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3ACB" w14:textId="77777777" w:rsidR="00765F81" w:rsidRPr="00AE3551" w:rsidRDefault="00765F81" w:rsidP="000B22C5">
      <w:pPr>
        <w:pStyle w:val="BodyText1"/>
        <w:jc w:val="both"/>
        <w:rPr>
          <w:b/>
          <w:bCs/>
          <w:sz w:val="32"/>
          <w:szCs w:val="32"/>
        </w:rPr>
      </w:pPr>
      <w:proofErr w:type="spellStart"/>
      <w:r w:rsidRPr="00AE3551">
        <w:rPr>
          <w:b/>
          <w:bCs/>
          <w:sz w:val="32"/>
          <w:szCs w:val="32"/>
        </w:rPr>
        <w:t>Inhoudstafel</w:t>
      </w:r>
      <w:proofErr w:type="spellEnd"/>
    </w:p>
    <w:p w14:paraId="78DF813E" w14:textId="77777777" w:rsidR="00765F81" w:rsidRPr="00AE3551" w:rsidRDefault="00765F81" w:rsidP="000B22C5">
      <w:pPr>
        <w:jc w:val="both"/>
      </w:pPr>
    </w:p>
    <w:p w14:paraId="16FA9C18" w14:textId="6B2657A9" w:rsidR="007B3931" w:rsidRDefault="00F209C1">
      <w:pPr>
        <w:pStyle w:val="Inhopg1"/>
        <w:rPr>
          <w:rFonts w:eastAsiaTheme="minorEastAsia"/>
          <w:b w:val="0"/>
          <w:noProof/>
          <w:color w:val="auto"/>
          <w:kern w:val="2"/>
          <w:sz w:val="22"/>
          <w:szCs w:val="22"/>
          <w:lang w:val="nl-BE" w:eastAsia="nl-BE"/>
          <w14:ligatures w14:val="standardContextual"/>
        </w:rPr>
      </w:pPr>
      <w:r>
        <w:rPr>
          <w:color w:val="auto"/>
          <w:lang w:val="nl-BE"/>
        </w:rPr>
        <w:fldChar w:fldCharType="begin"/>
      </w:r>
      <w:r>
        <w:rPr>
          <w:color w:val="auto"/>
          <w:lang w:val="nl-BE"/>
        </w:rPr>
        <w:instrText xml:space="preserve"> TOC \o "1-3" \h \z \u </w:instrText>
      </w:r>
      <w:r>
        <w:rPr>
          <w:color w:val="auto"/>
          <w:lang w:val="nl-BE"/>
        </w:rPr>
        <w:fldChar w:fldCharType="separate"/>
      </w:r>
      <w:hyperlink w:anchor="_Toc156384293" w:history="1">
        <w:r w:rsidR="007B3931" w:rsidRPr="00667514">
          <w:rPr>
            <w:rStyle w:val="Hyperlink"/>
            <w:noProof/>
            <w:lang w:val="nl-BE"/>
          </w:rPr>
          <w:t>Mogen er op 1 IDF formulier meerdere Eural-codes voorkomen ?</w:t>
        </w:r>
        <w:r w:rsidR="007B3931">
          <w:rPr>
            <w:noProof/>
            <w:webHidden/>
          </w:rPr>
          <w:tab/>
        </w:r>
        <w:r w:rsidR="007B3931">
          <w:rPr>
            <w:noProof/>
            <w:webHidden/>
          </w:rPr>
          <w:fldChar w:fldCharType="begin"/>
        </w:r>
        <w:r w:rsidR="007B3931">
          <w:rPr>
            <w:noProof/>
            <w:webHidden/>
          </w:rPr>
          <w:instrText xml:space="preserve"> PAGEREF _Toc156384293 \h </w:instrText>
        </w:r>
        <w:r w:rsidR="007B3931">
          <w:rPr>
            <w:noProof/>
            <w:webHidden/>
          </w:rPr>
        </w:r>
        <w:r w:rsidR="007B3931">
          <w:rPr>
            <w:noProof/>
            <w:webHidden/>
          </w:rPr>
          <w:fldChar w:fldCharType="separate"/>
        </w:r>
        <w:r w:rsidR="007B3931">
          <w:rPr>
            <w:noProof/>
            <w:webHidden/>
          </w:rPr>
          <w:t>4</w:t>
        </w:r>
        <w:r w:rsidR="007B3931">
          <w:rPr>
            <w:noProof/>
            <w:webHidden/>
          </w:rPr>
          <w:fldChar w:fldCharType="end"/>
        </w:r>
      </w:hyperlink>
    </w:p>
    <w:p w14:paraId="27430742" w14:textId="11AAD627" w:rsidR="007B3931" w:rsidRDefault="007B3931">
      <w:pPr>
        <w:pStyle w:val="Inhopg1"/>
        <w:rPr>
          <w:rFonts w:eastAsiaTheme="minorEastAsia"/>
          <w:b w:val="0"/>
          <w:noProof/>
          <w:color w:val="auto"/>
          <w:kern w:val="2"/>
          <w:sz w:val="22"/>
          <w:szCs w:val="22"/>
          <w:lang w:val="nl-BE" w:eastAsia="nl-BE"/>
          <w14:ligatures w14:val="standardContextual"/>
        </w:rPr>
      </w:pPr>
      <w:hyperlink w:anchor="_Toc156384294" w:history="1">
        <w:r w:rsidRPr="00667514">
          <w:rPr>
            <w:rStyle w:val="Hyperlink"/>
            <w:noProof/>
            <w:lang w:val="nl-BE"/>
          </w:rPr>
          <w:t>Bestaat er nog een “origineel” document bij de E-IDF ?</w:t>
        </w:r>
        <w:r>
          <w:rPr>
            <w:noProof/>
            <w:webHidden/>
          </w:rPr>
          <w:tab/>
        </w:r>
        <w:r>
          <w:rPr>
            <w:noProof/>
            <w:webHidden/>
          </w:rPr>
          <w:fldChar w:fldCharType="begin"/>
        </w:r>
        <w:r>
          <w:rPr>
            <w:noProof/>
            <w:webHidden/>
          </w:rPr>
          <w:instrText xml:space="preserve"> PAGEREF _Toc156384294 \h </w:instrText>
        </w:r>
        <w:r>
          <w:rPr>
            <w:noProof/>
            <w:webHidden/>
          </w:rPr>
        </w:r>
        <w:r>
          <w:rPr>
            <w:noProof/>
            <w:webHidden/>
          </w:rPr>
          <w:fldChar w:fldCharType="separate"/>
        </w:r>
        <w:r>
          <w:rPr>
            <w:noProof/>
            <w:webHidden/>
          </w:rPr>
          <w:t>4</w:t>
        </w:r>
        <w:r>
          <w:rPr>
            <w:noProof/>
            <w:webHidden/>
          </w:rPr>
          <w:fldChar w:fldCharType="end"/>
        </w:r>
      </w:hyperlink>
    </w:p>
    <w:p w14:paraId="517A2DD7" w14:textId="11BC7AD1" w:rsidR="007B3931" w:rsidRDefault="007B3931">
      <w:pPr>
        <w:pStyle w:val="Inhopg1"/>
        <w:rPr>
          <w:rFonts w:eastAsiaTheme="minorEastAsia"/>
          <w:b w:val="0"/>
          <w:noProof/>
          <w:color w:val="auto"/>
          <w:kern w:val="2"/>
          <w:sz w:val="22"/>
          <w:szCs w:val="22"/>
          <w:lang w:val="nl-BE" w:eastAsia="nl-BE"/>
          <w14:ligatures w14:val="standardContextual"/>
        </w:rPr>
      </w:pPr>
      <w:hyperlink w:anchor="_Toc156384295" w:history="1">
        <w:r w:rsidRPr="00667514">
          <w:rPr>
            <w:rStyle w:val="Hyperlink"/>
            <w:noProof/>
            <w:lang w:val="nl-BE"/>
          </w:rPr>
          <w:t>Wie wordt nu beboet en wie gaat een eventuele boete moeten betalen als het niet in orde is ?</w:t>
        </w:r>
        <w:r>
          <w:rPr>
            <w:noProof/>
            <w:webHidden/>
          </w:rPr>
          <w:tab/>
        </w:r>
        <w:r>
          <w:rPr>
            <w:noProof/>
            <w:webHidden/>
          </w:rPr>
          <w:fldChar w:fldCharType="begin"/>
        </w:r>
        <w:r>
          <w:rPr>
            <w:noProof/>
            <w:webHidden/>
          </w:rPr>
          <w:instrText xml:space="preserve"> PAGEREF _Toc156384295 \h </w:instrText>
        </w:r>
        <w:r>
          <w:rPr>
            <w:noProof/>
            <w:webHidden/>
          </w:rPr>
        </w:r>
        <w:r>
          <w:rPr>
            <w:noProof/>
            <w:webHidden/>
          </w:rPr>
          <w:fldChar w:fldCharType="separate"/>
        </w:r>
        <w:r>
          <w:rPr>
            <w:noProof/>
            <w:webHidden/>
          </w:rPr>
          <w:t>4</w:t>
        </w:r>
        <w:r>
          <w:rPr>
            <w:noProof/>
            <w:webHidden/>
          </w:rPr>
          <w:fldChar w:fldCharType="end"/>
        </w:r>
      </w:hyperlink>
    </w:p>
    <w:p w14:paraId="573D7A27" w14:textId="5A333693" w:rsidR="007B3931" w:rsidRDefault="007B3931">
      <w:pPr>
        <w:pStyle w:val="Inhopg1"/>
        <w:rPr>
          <w:rFonts w:eastAsiaTheme="minorEastAsia"/>
          <w:b w:val="0"/>
          <w:noProof/>
          <w:color w:val="auto"/>
          <w:kern w:val="2"/>
          <w:sz w:val="22"/>
          <w:szCs w:val="22"/>
          <w:lang w:val="nl-BE" w:eastAsia="nl-BE"/>
          <w14:ligatures w14:val="standardContextual"/>
        </w:rPr>
      </w:pPr>
      <w:hyperlink w:anchor="_Toc156384296" w:history="1">
        <w:r w:rsidRPr="00667514">
          <w:rPr>
            <w:rStyle w:val="Hyperlink"/>
            <w:noProof/>
            <w:lang w:val="nl-BE"/>
          </w:rPr>
          <w:t>Wat bedoelt men met producenten die regelingen treffen voor eigen afvalstoffen?</w:t>
        </w:r>
        <w:r>
          <w:rPr>
            <w:noProof/>
            <w:webHidden/>
          </w:rPr>
          <w:tab/>
        </w:r>
        <w:r>
          <w:rPr>
            <w:noProof/>
            <w:webHidden/>
          </w:rPr>
          <w:fldChar w:fldCharType="begin"/>
        </w:r>
        <w:r>
          <w:rPr>
            <w:noProof/>
            <w:webHidden/>
          </w:rPr>
          <w:instrText xml:space="preserve"> PAGEREF _Toc156384296 \h </w:instrText>
        </w:r>
        <w:r>
          <w:rPr>
            <w:noProof/>
            <w:webHidden/>
          </w:rPr>
        </w:r>
        <w:r>
          <w:rPr>
            <w:noProof/>
            <w:webHidden/>
          </w:rPr>
          <w:fldChar w:fldCharType="separate"/>
        </w:r>
        <w:r>
          <w:rPr>
            <w:noProof/>
            <w:webHidden/>
          </w:rPr>
          <w:t>4</w:t>
        </w:r>
        <w:r>
          <w:rPr>
            <w:noProof/>
            <w:webHidden/>
          </w:rPr>
          <w:fldChar w:fldCharType="end"/>
        </w:r>
      </w:hyperlink>
    </w:p>
    <w:p w14:paraId="6C841D55" w14:textId="203417A6" w:rsidR="007B3931" w:rsidRDefault="007B3931">
      <w:pPr>
        <w:pStyle w:val="Inhopg1"/>
        <w:rPr>
          <w:rFonts w:eastAsiaTheme="minorEastAsia"/>
          <w:b w:val="0"/>
          <w:noProof/>
          <w:color w:val="auto"/>
          <w:kern w:val="2"/>
          <w:sz w:val="22"/>
          <w:szCs w:val="22"/>
          <w:lang w:val="nl-BE" w:eastAsia="nl-BE"/>
          <w14:ligatures w14:val="standardContextual"/>
        </w:rPr>
      </w:pPr>
      <w:hyperlink w:anchor="_Toc156384297" w:history="1">
        <w:r w:rsidRPr="00667514">
          <w:rPr>
            <w:rStyle w:val="Hyperlink"/>
            <w:noProof/>
            <w:lang w:val="nl-BE"/>
          </w:rPr>
          <w:t>Bestaan er uitzonderingen op IDF voor de IHM</w:t>
        </w:r>
        <w:r>
          <w:rPr>
            <w:noProof/>
            <w:webHidden/>
          </w:rPr>
          <w:tab/>
        </w:r>
        <w:r>
          <w:rPr>
            <w:noProof/>
            <w:webHidden/>
          </w:rPr>
          <w:fldChar w:fldCharType="begin"/>
        </w:r>
        <w:r>
          <w:rPr>
            <w:noProof/>
            <w:webHidden/>
          </w:rPr>
          <w:instrText xml:space="preserve"> PAGEREF _Toc156384297 \h </w:instrText>
        </w:r>
        <w:r>
          <w:rPr>
            <w:noProof/>
            <w:webHidden/>
          </w:rPr>
        </w:r>
        <w:r>
          <w:rPr>
            <w:noProof/>
            <w:webHidden/>
          </w:rPr>
          <w:fldChar w:fldCharType="separate"/>
        </w:r>
        <w:r>
          <w:rPr>
            <w:noProof/>
            <w:webHidden/>
          </w:rPr>
          <w:t>5</w:t>
        </w:r>
        <w:r>
          <w:rPr>
            <w:noProof/>
            <w:webHidden/>
          </w:rPr>
          <w:fldChar w:fldCharType="end"/>
        </w:r>
      </w:hyperlink>
    </w:p>
    <w:p w14:paraId="236626B0" w14:textId="1515AC57" w:rsidR="007B3931" w:rsidRDefault="007B3931">
      <w:pPr>
        <w:pStyle w:val="Inhopg1"/>
        <w:rPr>
          <w:rFonts w:eastAsiaTheme="minorEastAsia"/>
          <w:b w:val="0"/>
          <w:noProof/>
          <w:color w:val="auto"/>
          <w:kern w:val="2"/>
          <w:sz w:val="22"/>
          <w:szCs w:val="22"/>
          <w:lang w:val="nl-BE" w:eastAsia="nl-BE"/>
          <w14:ligatures w14:val="standardContextual"/>
        </w:rPr>
      </w:pPr>
      <w:hyperlink w:anchor="_Toc156384298" w:history="1">
        <w:r w:rsidRPr="00667514">
          <w:rPr>
            <w:rStyle w:val="Hyperlink"/>
            <w:noProof/>
            <w:lang w:val="nl-BE"/>
          </w:rPr>
          <w:t>Voor een IHM die moet instaan voor een IDF zijn er in principe slechts weinig of geen uitzonderingen op het IDF, bijvoorbeeld de afvoer van niet gevaarlijk afval van een recyclagepark. De IHM is immers professioneel bezig met het regelen van afvaltransporten. De meeste uitzonderingen van artikel 6.1.1.1 van het VLAREMA zijn van toepassing op producenten van afvalstoffen die de afvalstoffen na productie vervoeren.</w:t>
        </w:r>
        <w:r>
          <w:rPr>
            <w:noProof/>
            <w:webHidden/>
          </w:rPr>
          <w:tab/>
        </w:r>
        <w:r>
          <w:rPr>
            <w:noProof/>
            <w:webHidden/>
          </w:rPr>
          <w:fldChar w:fldCharType="begin"/>
        </w:r>
        <w:r>
          <w:rPr>
            <w:noProof/>
            <w:webHidden/>
          </w:rPr>
          <w:instrText xml:space="preserve"> PAGEREF _Toc156384298 \h </w:instrText>
        </w:r>
        <w:r>
          <w:rPr>
            <w:noProof/>
            <w:webHidden/>
          </w:rPr>
        </w:r>
        <w:r>
          <w:rPr>
            <w:noProof/>
            <w:webHidden/>
          </w:rPr>
          <w:fldChar w:fldCharType="separate"/>
        </w:r>
        <w:r>
          <w:rPr>
            <w:noProof/>
            <w:webHidden/>
          </w:rPr>
          <w:t>5</w:t>
        </w:r>
        <w:r>
          <w:rPr>
            <w:noProof/>
            <w:webHidden/>
          </w:rPr>
          <w:fldChar w:fldCharType="end"/>
        </w:r>
      </w:hyperlink>
    </w:p>
    <w:p w14:paraId="20E6FB7E" w14:textId="0F052097" w:rsidR="007B3931" w:rsidRDefault="007B3931">
      <w:pPr>
        <w:pStyle w:val="Inhopg1"/>
        <w:rPr>
          <w:rFonts w:eastAsiaTheme="minorEastAsia"/>
          <w:b w:val="0"/>
          <w:noProof/>
          <w:color w:val="auto"/>
          <w:kern w:val="2"/>
          <w:sz w:val="22"/>
          <w:szCs w:val="22"/>
          <w:lang w:val="nl-BE" w:eastAsia="nl-BE"/>
          <w14:ligatures w14:val="standardContextual"/>
        </w:rPr>
      </w:pPr>
      <w:hyperlink w:anchor="_Toc156384299" w:history="1">
        <w:r w:rsidRPr="00667514">
          <w:rPr>
            <w:rStyle w:val="Hyperlink"/>
            <w:noProof/>
            <w:lang w:val="nl-BE"/>
          </w:rPr>
          <w:t>Wat zijn de verplichtingen voor de geregistreerde vervoerder ?</w:t>
        </w:r>
        <w:r>
          <w:rPr>
            <w:noProof/>
            <w:webHidden/>
          </w:rPr>
          <w:tab/>
        </w:r>
        <w:r>
          <w:rPr>
            <w:noProof/>
            <w:webHidden/>
          </w:rPr>
          <w:fldChar w:fldCharType="begin"/>
        </w:r>
        <w:r>
          <w:rPr>
            <w:noProof/>
            <w:webHidden/>
          </w:rPr>
          <w:instrText xml:space="preserve"> PAGEREF _Toc156384299 \h </w:instrText>
        </w:r>
        <w:r>
          <w:rPr>
            <w:noProof/>
            <w:webHidden/>
          </w:rPr>
        </w:r>
        <w:r>
          <w:rPr>
            <w:noProof/>
            <w:webHidden/>
          </w:rPr>
          <w:fldChar w:fldCharType="separate"/>
        </w:r>
        <w:r>
          <w:rPr>
            <w:noProof/>
            <w:webHidden/>
          </w:rPr>
          <w:t>5</w:t>
        </w:r>
        <w:r>
          <w:rPr>
            <w:noProof/>
            <w:webHidden/>
          </w:rPr>
          <w:fldChar w:fldCharType="end"/>
        </w:r>
      </w:hyperlink>
    </w:p>
    <w:p w14:paraId="584AC42C" w14:textId="6FFCE48B"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00" w:history="1">
        <w:r w:rsidRPr="00667514">
          <w:rPr>
            <w:rStyle w:val="Hyperlink"/>
            <w:noProof/>
            <w:lang w:val="nl-BE"/>
          </w:rPr>
          <w:t>Definitie ophaalronde (uitzondering art 6.1.1.2,§1,1° Vlarema) :</w:t>
        </w:r>
        <w:r>
          <w:rPr>
            <w:noProof/>
            <w:webHidden/>
          </w:rPr>
          <w:tab/>
        </w:r>
        <w:r>
          <w:rPr>
            <w:noProof/>
            <w:webHidden/>
          </w:rPr>
          <w:fldChar w:fldCharType="begin"/>
        </w:r>
        <w:r>
          <w:rPr>
            <w:noProof/>
            <w:webHidden/>
          </w:rPr>
          <w:instrText xml:space="preserve"> PAGEREF _Toc156384300 \h </w:instrText>
        </w:r>
        <w:r>
          <w:rPr>
            <w:noProof/>
            <w:webHidden/>
          </w:rPr>
        </w:r>
        <w:r>
          <w:rPr>
            <w:noProof/>
            <w:webHidden/>
          </w:rPr>
          <w:fldChar w:fldCharType="separate"/>
        </w:r>
        <w:r>
          <w:rPr>
            <w:noProof/>
            <w:webHidden/>
          </w:rPr>
          <w:t>5</w:t>
        </w:r>
        <w:r>
          <w:rPr>
            <w:noProof/>
            <w:webHidden/>
          </w:rPr>
          <w:fldChar w:fldCharType="end"/>
        </w:r>
      </w:hyperlink>
    </w:p>
    <w:p w14:paraId="4754BD0D" w14:textId="5D2252D6"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01" w:history="1">
        <w:r w:rsidRPr="00667514">
          <w:rPr>
            <w:rStyle w:val="Hyperlink"/>
            <w:noProof/>
            <w:lang w:val="nl-BE"/>
          </w:rPr>
          <w:t>Mag men IDF opstellen voor transporten die uitgezonderd zijn, i.e. waarvoor geen IDF is vereist ?</w:t>
        </w:r>
        <w:r>
          <w:rPr>
            <w:noProof/>
            <w:webHidden/>
          </w:rPr>
          <w:tab/>
        </w:r>
        <w:r>
          <w:rPr>
            <w:noProof/>
            <w:webHidden/>
          </w:rPr>
          <w:fldChar w:fldCharType="begin"/>
        </w:r>
        <w:r>
          <w:rPr>
            <w:noProof/>
            <w:webHidden/>
          </w:rPr>
          <w:instrText xml:space="preserve"> PAGEREF _Toc156384301 \h </w:instrText>
        </w:r>
        <w:r>
          <w:rPr>
            <w:noProof/>
            <w:webHidden/>
          </w:rPr>
        </w:r>
        <w:r>
          <w:rPr>
            <w:noProof/>
            <w:webHidden/>
          </w:rPr>
          <w:fldChar w:fldCharType="separate"/>
        </w:r>
        <w:r>
          <w:rPr>
            <w:noProof/>
            <w:webHidden/>
          </w:rPr>
          <w:t>6</w:t>
        </w:r>
        <w:r>
          <w:rPr>
            <w:noProof/>
            <w:webHidden/>
          </w:rPr>
          <w:fldChar w:fldCharType="end"/>
        </w:r>
      </w:hyperlink>
    </w:p>
    <w:p w14:paraId="18E5793C" w14:textId="5DE3D7A7"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02" w:history="1">
        <w:r w:rsidRPr="00667514">
          <w:rPr>
            <w:rStyle w:val="Hyperlink"/>
            <w:noProof/>
            <w:lang w:val="nl-BE"/>
          </w:rPr>
          <w:t>Wat met afvoer van een recyclagepark naar een verwerker door een IHM ?</w:t>
        </w:r>
        <w:r>
          <w:rPr>
            <w:noProof/>
            <w:webHidden/>
          </w:rPr>
          <w:tab/>
        </w:r>
        <w:r>
          <w:rPr>
            <w:noProof/>
            <w:webHidden/>
          </w:rPr>
          <w:fldChar w:fldCharType="begin"/>
        </w:r>
        <w:r>
          <w:rPr>
            <w:noProof/>
            <w:webHidden/>
          </w:rPr>
          <w:instrText xml:space="preserve"> PAGEREF _Toc156384302 \h </w:instrText>
        </w:r>
        <w:r>
          <w:rPr>
            <w:noProof/>
            <w:webHidden/>
          </w:rPr>
        </w:r>
        <w:r>
          <w:rPr>
            <w:noProof/>
            <w:webHidden/>
          </w:rPr>
          <w:fldChar w:fldCharType="separate"/>
        </w:r>
        <w:r>
          <w:rPr>
            <w:noProof/>
            <w:webHidden/>
          </w:rPr>
          <w:t>6</w:t>
        </w:r>
        <w:r>
          <w:rPr>
            <w:noProof/>
            <w:webHidden/>
          </w:rPr>
          <w:fldChar w:fldCharType="end"/>
        </w:r>
      </w:hyperlink>
    </w:p>
    <w:p w14:paraId="3668C0A6" w14:textId="0342E9D0"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03" w:history="1">
        <w:r w:rsidRPr="00667514">
          <w:rPr>
            <w:rStyle w:val="Hyperlink"/>
            <w:noProof/>
            <w:lang w:val="nl-BE"/>
          </w:rPr>
          <w:t>Hoe omgaan met onderaannemers die met andere providers voor E-IDF werken?</w:t>
        </w:r>
        <w:r>
          <w:rPr>
            <w:noProof/>
            <w:webHidden/>
          </w:rPr>
          <w:tab/>
        </w:r>
        <w:r>
          <w:rPr>
            <w:noProof/>
            <w:webHidden/>
          </w:rPr>
          <w:fldChar w:fldCharType="begin"/>
        </w:r>
        <w:r>
          <w:rPr>
            <w:noProof/>
            <w:webHidden/>
          </w:rPr>
          <w:instrText xml:space="preserve"> PAGEREF _Toc156384303 \h </w:instrText>
        </w:r>
        <w:r>
          <w:rPr>
            <w:noProof/>
            <w:webHidden/>
          </w:rPr>
        </w:r>
        <w:r>
          <w:rPr>
            <w:noProof/>
            <w:webHidden/>
          </w:rPr>
          <w:fldChar w:fldCharType="separate"/>
        </w:r>
        <w:r>
          <w:rPr>
            <w:noProof/>
            <w:webHidden/>
          </w:rPr>
          <w:t>6</w:t>
        </w:r>
        <w:r>
          <w:rPr>
            <w:noProof/>
            <w:webHidden/>
          </w:rPr>
          <w:fldChar w:fldCharType="end"/>
        </w:r>
      </w:hyperlink>
    </w:p>
    <w:p w14:paraId="6BB36F94" w14:textId="4BEF5DF9"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04" w:history="1">
        <w:r w:rsidRPr="00667514">
          <w:rPr>
            <w:rStyle w:val="Hyperlink"/>
            <w:noProof/>
            <w:lang w:val="nl-BE"/>
          </w:rPr>
          <w:t>Wat met transit ? Hoe hier omgaan met IDF ?</w:t>
        </w:r>
        <w:r>
          <w:rPr>
            <w:noProof/>
            <w:webHidden/>
          </w:rPr>
          <w:tab/>
        </w:r>
        <w:r>
          <w:rPr>
            <w:noProof/>
            <w:webHidden/>
          </w:rPr>
          <w:fldChar w:fldCharType="begin"/>
        </w:r>
        <w:r>
          <w:rPr>
            <w:noProof/>
            <w:webHidden/>
          </w:rPr>
          <w:instrText xml:space="preserve"> PAGEREF _Toc156384304 \h </w:instrText>
        </w:r>
        <w:r>
          <w:rPr>
            <w:noProof/>
            <w:webHidden/>
          </w:rPr>
        </w:r>
        <w:r>
          <w:rPr>
            <w:noProof/>
            <w:webHidden/>
          </w:rPr>
          <w:fldChar w:fldCharType="separate"/>
        </w:r>
        <w:r>
          <w:rPr>
            <w:noProof/>
            <w:webHidden/>
          </w:rPr>
          <w:t>6</w:t>
        </w:r>
        <w:r>
          <w:rPr>
            <w:noProof/>
            <w:webHidden/>
          </w:rPr>
          <w:fldChar w:fldCharType="end"/>
        </w:r>
      </w:hyperlink>
    </w:p>
    <w:p w14:paraId="5DCC6159" w14:textId="633072FD"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05" w:history="1">
        <w:r w:rsidRPr="00667514">
          <w:rPr>
            <w:rStyle w:val="Hyperlink"/>
            <w:noProof/>
            <w:lang w:val="nl-BE"/>
          </w:rPr>
          <w:t>Wat met een transport dat niet kan plaatsvinden omwille van bvb een incident bij de verwerker ? Hoe hier omgaan met IDF ?</w:t>
        </w:r>
        <w:r>
          <w:rPr>
            <w:noProof/>
            <w:webHidden/>
          </w:rPr>
          <w:tab/>
        </w:r>
        <w:r>
          <w:rPr>
            <w:noProof/>
            <w:webHidden/>
          </w:rPr>
          <w:fldChar w:fldCharType="begin"/>
        </w:r>
        <w:r>
          <w:rPr>
            <w:noProof/>
            <w:webHidden/>
          </w:rPr>
          <w:instrText xml:space="preserve"> PAGEREF _Toc156384305 \h </w:instrText>
        </w:r>
        <w:r>
          <w:rPr>
            <w:noProof/>
            <w:webHidden/>
          </w:rPr>
        </w:r>
        <w:r>
          <w:rPr>
            <w:noProof/>
            <w:webHidden/>
          </w:rPr>
          <w:fldChar w:fldCharType="separate"/>
        </w:r>
        <w:r>
          <w:rPr>
            <w:noProof/>
            <w:webHidden/>
          </w:rPr>
          <w:t>6</w:t>
        </w:r>
        <w:r>
          <w:rPr>
            <w:noProof/>
            <w:webHidden/>
          </w:rPr>
          <w:fldChar w:fldCharType="end"/>
        </w:r>
      </w:hyperlink>
    </w:p>
    <w:p w14:paraId="04BF726C" w14:textId="4F8E24C6"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06" w:history="1">
        <w:r w:rsidRPr="00667514">
          <w:rPr>
            <w:rStyle w:val="Hyperlink"/>
            <w:noProof/>
            <w:lang w:val="nl-BE"/>
          </w:rPr>
          <w:t>Als je als verwerker een vracht niet accepteert en die weigert. Moet je dan het IDF aftekenen met een opmerking en welke gegevens moeten op het IDF voor het vervolgtransport na weigering?</w:t>
        </w:r>
        <w:r>
          <w:rPr>
            <w:noProof/>
            <w:webHidden/>
          </w:rPr>
          <w:tab/>
        </w:r>
        <w:r>
          <w:rPr>
            <w:noProof/>
            <w:webHidden/>
          </w:rPr>
          <w:fldChar w:fldCharType="begin"/>
        </w:r>
        <w:r>
          <w:rPr>
            <w:noProof/>
            <w:webHidden/>
          </w:rPr>
          <w:instrText xml:space="preserve"> PAGEREF _Toc156384306 \h </w:instrText>
        </w:r>
        <w:r>
          <w:rPr>
            <w:noProof/>
            <w:webHidden/>
          </w:rPr>
        </w:r>
        <w:r>
          <w:rPr>
            <w:noProof/>
            <w:webHidden/>
          </w:rPr>
          <w:fldChar w:fldCharType="separate"/>
        </w:r>
        <w:r>
          <w:rPr>
            <w:noProof/>
            <w:webHidden/>
          </w:rPr>
          <w:t>7</w:t>
        </w:r>
        <w:r>
          <w:rPr>
            <w:noProof/>
            <w:webHidden/>
          </w:rPr>
          <w:fldChar w:fldCharType="end"/>
        </w:r>
      </w:hyperlink>
    </w:p>
    <w:p w14:paraId="3F95399B" w14:textId="1B04A937"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07" w:history="1">
        <w:r w:rsidRPr="00667514">
          <w:rPr>
            <w:rStyle w:val="Hyperlink"/>
            <w:noProof/>
            <w:lang w:val="nl-BE"/>
          </w:rPr>
          <w:t>Wat met transporten van en naar Wallonië ?</w:t>
        </w:r>
        <w:r>
          <w:rPr>
            <w:noProof/>
            <w:webHidden/>
          </w:rPr>
          <w:tab/>
        </w:r>
        <w:r>
          <w:rPr>
            <w:noProof/>
            <w:webHidden/>
          </w:rPr>
          <w:fldChar w:fldCharType="begin"/>
        </w:r>
        <w:r>
          <w:rPr>
            <w:noProof/>
            <w:webHidden/>
          </w:rPr>
          <w:instrText xml:space="preserve"> PAGEREF _Toc156384307 \h </w:instrText>
        </w:r>
        <w:r>
          <w:rPr>
            <w:noProof/>
            <w:webHidden/>
          </w:rPr>
        </w:r>
        <w:r>
          <w:rPr>
            <w:noProof/>
            <w:webHidden/>
          </w:rPr>
          <w:fldChar w:fldCharType="separate"/>
        </w:r>
        <w:r>
          <w:rPr>
            <w:noProof/>
            <w:webHidden/>
          </w:rPr>
          <w:t>7</w:t>
        </w:r>
        <w:r>
          <w:rPr>
            <w:noProof/>
            <w:webHidden/>
          </w:rPr>
          <w:fldChar w:fldCharType="end"/>
        </w:r>
      </w:hyperlink>
    </w:p>
    <w:p w14:paraId="5ACFB4C4" w14:textId="3F4A98FB"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08" w:history="1">
        <w:r w:rsidRPr="00667514">
          <w:rPr>
            <w:rStyle w:val="Hyperlink"/>
            <w:noProof/>
            <w:lang w:val="nl-BE"/>
          </w:rPr>
          <w:t>Wat met het juiste gewicht. Kan/moet je dit toevoegen aan het IDF ?</w:t>
        </w:r>
        <w:r>
          <w:rPr>
            <w:noProof/>
            <w:webHidden/>
          </w:rPr>
          <w:tab/>
        </w:r>
        <w:r>
          <w:rPr>
            <w:noProof/>
            <w:webHidden/>
          </w:rPr>
          <w:fldChar w:fldCharType="begin"/>
        </w:r>
        <w:r>
          <w:rPr>
            <w:noProof/>
            <w:webHidden/>
          </w:rPr>
          <w:instrText xml:space="preserve"> PAGEREF _Toc156384308 \h </w:instrText>
        </w:r>
        <w:r>
          <w:rPr>
            <w:noProof/>
            <w:webHidden/>
          </w:rPr>
        </w:r>
        <w:r>
          <w:rPr>
            <w:noProof/>
            <w:webHidden/>
          </w:rPr>
          <w:fldChar w:fldCharType="separate"/>
        </w:r>
        <w:r>
          <w:rPr>
            <w:noProof/>
            <w:webHidden/>
          </w:rPr>
          <w:t>7</w:t>
        </w:r>
        <w:r>
          <w:rPr>
            <w:noProof/>
            <w:webHidden/>
          </w:rPr>
          <w:fldChar w:fldCharType="end"/>
        </w:r>
      </w:hyperlink>
    </w:p>
    <w:p w14:paraId="6D56ABA7" w14:textId="3E6AA7B7"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09" w:history="1">
        <w:r w:rsidRPr="00667514">
          <w:rPr>
            <w:rStyle w:val="Hyperlink"/>
            <w:noProof/>
            <w:lang w:val="nl-BE"/>
          </w:rPr>
          <w:t>Wat als je naar de kerncentrale in Doel moet, en je mag daar conform het FANC niet binnen met eigen digitale apparaten?</w:t>
        </w:r>
        <w:r>
          <w:rPr>
            <w:noProof/>
            <w:webHidden/>
          </w:rPr>
          <w:tab/>
        </w:r>
        <w:r>
          <w:rPr>
            <w:noProof/>
            <w:webHidden/>
          </w:rPr>
          <w:fldChar w:fldCharType="begin"/>
        </w:r>
        <w:r>
          <w:rPr>
            <w:noProof/>
            <w:webHidden/>
          </w:rPr>
          <w:instrText xml:space="preserve"> PAGEREF _Toc156384309 \h </w:instrText>
        </w:r>
        <w:r>
          <w:rPr>
            <w:noProof/>
            <w:webHidden/>
          </w:rPr>
        </w:r>
        <w:r>
          <w:rPr>
            <w:noProof/>
            <w:webHidden/>
          </w:rPr>
          <w:fldChar w:fldCharType="separate"/>
        </w:r>
        <w:r>
          <w:rPr>
            <w:noProof/>
            <w:webHidden/>
          </w:rPr>
          <w:t>8</w:t>
        </w:r>
        <w:r>
          <w:rPr>
            <w:noProof/>
            <w:webHidden/>
          </w:rPr>
          <w:fldChar w:fldCharType="end"/>
        </w:r>
      </w:hyperlink>
    </w:p>
    <w:p w14:paraId="31040773" w14:textId="3EACF0D6"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10" w:history="1">
        <w:r w:rsidRPr="00667514">
          <w:rPr>
            <w:rStyle w:val="Hyperlink"/>
            <w:noProof/>
            <w:lang w:val="nl-BE"/>
          </w:rPr>
          <w:t>Hoeveel bedraagt de boete bij overtreding inzake E-IDF ?</w:t>
        </w:r>
        <w:r>
          <w:rPr>
            <w:noProof/>
            <w:webHidden/>
          </w:rPr>
          <w:tab/>
        </w:r>
        <w:r>
          <w:rPr>
            <w:noProof/>
            <w:webHidden/>
          </w:rPr>
          <w:fldChar w:fldCharType="begin"/>
        </w:r>
        <w:r>
          <w:rPr>
            <w:noProof/>
            <w:webHidden/>
          </w:rPr>
          <w:instrText xml:space="preserve"> PAGEREF _Toc156384310 \h </w:instrText>
        </w:r>
        <w:r>
          <w:rPr>
            <w:noProof/>
            <w:webHidden/>
          </w:rPr>
        </w:r>
        <w:r>
          <w:rPr>
            <w:noProof/>
            <w:webHidden/>
          </w:rPr>
          <w:fldChar w:fldCharType="separate"/>
        </w:r>
        <w:r>
          <w:rPr>
            <w:noProof/>
            <w:webHidden/>
          </w:rPr>
          <w:t>8</w:t>
        </w:r>
        <w:r>
          <w:rPr>
            <w:noProof/>
            <w:webHidden/>
          </w:rPr>
          <w:fldChar w:fldCharType="end"/>
        </w:r>
      </w:hyperlink>
    </w:p>
    <w:p w14:paraId="029EA245" w14:textId="6350FBB3"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11" w:history="1">
        <w:r w:rsidRPr="00667514">
          <w:rPr>
            <w:rStyle w:val="Hyperlink"/>
            <w:noProof/>
            <w:lang w:val="nl-BE"/>
          </w:rPr>
          <w:t>Wat als bij een verwerker afval geleverd wordt zonder dat een E-IDF aanwezig is ?</w:t>
        </w:r>
        <w:r>
          <w:rPr>
            <w:noProof/>
            <w:webHidden/>
          </w:rPr>
          <w:tab/>
        </w:r>
        <w:r>
          <w:rPr>
            <w:noProof/>
            <w:webHidden/>
          </w:rPr>
          <w:fldChar w:fldCharType="begin"/>
        </w:r>
        <w:r>
          <w:rPr>
            <w:noProof/>
            <w:webHidden/>
          </w:rPr>
          <w:instrText xml:space="preserve"> PAGEREF _Toc156384311 \h </w:instrText>
        </w:r>
        <w:r>
          <w:rPr>
            <w:noProof/>
            <w:webHidden/>
          </w:rPr>
        </w:r>
        <w:r>
          <w:rPr>
            <w:noProof/>
            <w:webHidden/>
          </w:rPr>
          <w:fldChar w:fldCharType="separate"/>
        </w:r>
        <w:r>
          <w:rPr>
            <w:noProof/>
            <w:webHidden/>
          </w:rPr>
          <w:t>8</w:t>
        </w:r>
        <w:r>
          <w:rPr>
            <w:noProof/>
            <w:webHidden/>
          </w:rPr>
          <w:fldChar w:fldCharType="end"/>
        </w:r>
      </w:hyperlink>
    </w:p>
    <w:p w14:paraId="1AC3DC3A" w14:textId="5529645E"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12" w:history="1">
        <w:r w:rsidRPr="00667514">
          <w:rPr>
            <w:rStyle w:val="Hyperlink"/>
            <w:noProof/>
            <w:lang w:val="nl-BE"/>
          </w:rPr>
          <w:t>Wat als de systemen E-IDF providers platliggen ?</w:t>
        </w:r>
        <w:r>
          <w:rPr>
            <w:noProof/>
            <w:webHidden/>
          </w:rPr>
          <w:tab/>
        </w:r>
        <w:r>
          <w:rPr>
            <w:noProof/>
            <w:webHidden/>
          </w:rPr>
          <w:fldChar w:fldCharType="begin"/>
        </w:r>
        <w:r>
          <w:rPr>
            <w:noProof/>
            <w:webHidden/>
          </w:rPr>
          <w:instrText xml:space="preserve"> PAGEREF _Toc156384312 \h </w:instrText>
        </w:r>
        <w:r>
          <w:rPr>
            <w:noProof/>
            <w:webHidden/>
          </w:rPr>
        </w:r>
        <w:r>
          <w:rPr>
            <w:noProof/>
            <w:webHidden/>
          </w:rPr>
          <w:fldChar w:fldCharType="separate"/>
        </w:r>
        <w:r>
          <w:rPr>
            <w:noProof/>
            <w:webHidden/>
          </w:rPr>
          <w:t>9</w:t>
        </w:r>
        <w:r>
          <w:rPr>
            <w:noProof/>
            <w:webHidden/>
          </w:rPr>
          <w:fldChar w:fldCharType="end"/>
        </w:r>
      </w:hyperlink>
    </w:p>
    <w:p w14:paraId="66E46886" w14:textId="66260B53"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13" w:history="1">
        <w:r w:rsidRPr="00667514">
          <w:rPr>
            <w:rStyle w:val="Hyperlink"/>
            <w:noProof/>
            <w:lang w:val="nl-BE"/>
          </w:rPr>
          <w:t>Sommige bedrijven (zeker in de startperiode de komende maanden) willen parallel nog een papieren document meenemen. Hoe staat men daartegenover ?</w:t>
        </w:r>
        <w:r>
          <w:rPr>
            <w:noProof/>
            <w:webHidden/>
          </w:rPr>
          <w:tab/>
        </w:r>
        <w:r>
          <w:rPr>
            <w:noProof/>
            <w:webHidden/>
          </w:rPr>
          <w:fldChar w:fldCharType="begin"/>
        </w:r>
        <w:r>
          <w:rPr>
            <w:noProof/>
            <w:webHidden/>
          </w:rPr>
          <w:instrText xml:space="preserve"> PAGEREF _Toc156384313 \h </w:instrText>
        </w:r>
        <w:r>
          <w:rPr>
            <w:noProof/>
            <w:webHidden/>
          </w:rPr>
        </w:r>
        <w:r>
          <w:rPr>
            <w:noProof/>
            <w:webHidden/>
          </w:rPr>
          <w:fldChar w:fldCharType="separate"/>
        </w:r>
        <w:r>
          <w:rPr>
            <w:noProof/>
            <w:webHidden/>
          </w:rPr>
          <w:t>9</w:t>
        </w:r>
        <w:r>
          <w:rPr>
            <w:noProof/>
            <w:webHidden/>
          </w:rPr>
          <w:fldChar w:fldCharType="end"/>
        </w:r>
      </w:hyperlink>
    </w:p>
    <w:p w14:paraId="638ACA26" w14:textId="61ECE238"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14" w:history="1">
        <w:r w:rsidRPr="00667514">
          <w:rPr>
            <w:rStyle w:val="Hyperlink"/>
            <w:noProof/>
            <w:lang w:val="nl-BE"/>
          </w:rPr>
          <w:t>Wat met vervoer naar haven met bestemming export ?</w:t>
        </w:r>
        <w:r>
          <w:rPr>
            <w:noProof/>
            <w:webHidden/>
          </w:rPr>
          <w:tab/>
        </w:r>
        <w:r>
          <w:rPr>
            <w:noProof/>
            <w:webHidden/>
          </w:rPr>
          <w:fldChar w:fldCharType="begin"/>
        </w:r>
        <w:r>
          <w:rPr>
            <w:noProof/>
            <w:webHidden/>
          </w:rPr>
          <w:instrText xml:space="preserve"> PAGEREF _Toc156384314 \h </w:instrText>
        </w:r>
        <w:r>
          <w:rPr>
            <w:noProof/>
            <w:webHidden/>
          </w:rPr>
        </w:r>
        <w:r>
          <w:rPr>
            <w:noProof/>
            <w:webHidden/>
          </w:rPr>
          <w:fldChar w:fldCharType="separate"/>
        </w:r>
        <w:r>
          <w:rPr>
            <w:noProof/>
            <w:webHidden/>
          </w:rPr>
          <w:t>9</w:t>
        </w:r>
        <w:r>
          <w:rPr>
            <w:noProof/>
            <w:webHidden/>
          </w:rPr>
          <w:fldChar w:fldCharType="end"/>
        </w:r>
      </w:hyperlink>
    </w:p>
    <w:p w14:paraId="5E79FC1A" w14:textId="3C394F47"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15" w:history="1">
        <w:r w:rsidRPr="00667514">
          <w:rPr>
            <w:rStyle w:val="Hyperlink"/>
            <w:noProof/>
            <w:lang w:val="nl-BE"/>
          </w:rPr>
          <w:t>Wat met binnenvaart. Dienen binnenschepen ook een E-IDF te gebruiken ?</w:t>
        </w:r>
        <w:r>
          <w:rPr>
            <w:noProof/>
            <w:webHidden/>
          </w:rPr>
          <w:tab/>
        </w:r>
        <w:r>
          <w:rPr>
            <w:noProof/>
            <w:webHidden/>
          </w:rPr>
          <w:fldChar w:fldCharType="begin"/>
        </w:r>
        <w:r>
          <w:rPr>
            <w:noProof/>
            <w:webHidden/>
          </w:rPr>
          <w:instrText xml:space="preserve"> PAGEREF _Toc156384315 \h </w:instrText>
        </w:r>
        <w:r>
          <w:rPr>
            <w:noProof/>
            <w:webHidden/>
          </w:rPr>
        </w:r>
        <w:r>
          <w:rPr>
            <w:noProof/>
            <w:webHidden/>
          </w:rPr>
          <w:fldChar w:fldCharType="separate"/>
        </w:r>
        <w:r>
          <w:rPr>
            <w:noProof/>
            <w:webHidden/>
          </w:rPr>
          <w:t>9</w:t>
        </w:r>
        <w:r>
          <w:rPr>
            <w:noProof/>
            <w:webHidden/>
          </w:rPr>
          <w:fldChar w:fldCharType="end"/>
        </w:r>
      </w:hyperlink>
    </w:p>
    <w:p w14:paraId="08C96BA8" w14:textId="65FCADD2"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16" w:history="1">
        <w:r w:rsidRPr="00667514">
          <w:rPr>
            <w:rStyle w:val="Hyperlink"/>
            <w:noProof/>
            <w:lang w:val="nl-BE"/>
          </w:rPr>
          <w:t>Specifieke casus overbrenging Wallonië – Vlaanderen (zie hieronder)</w:t>
        </w:r>
        <w:r>
          <w:rPr>
            <w:noProof/>
            <w:webHidden/>
          </w:rPr>
          <w:tab/>
        </w:r>
        <w:r>
          <w:rPr>
            <w:noProof/>
            <w:webHidden/>
          </w:rPr>
          <w:fldChar w:fldCharType="begin"/>
        </w:r>
        <w:r>
          <w:rPr>
            <w:noProof/>
            <w:webHidden/>
          </w:rPr>
          <w:instrText xml:space="preserve"> PAGEREF _Toc156384316 \h </w:instrText>
        </w:r>
        <w:r>
          <w:rPr>
            <w:noProof/>
            <w:webHidden/>
          </w:rPr>
        </w:r>
        <w:r>
          <w:rPr>
            <w:noProof/>
            <w:webHidden/>
          </w:rPr>
          <w:fldChar w:fldCharType="separate"/>
        </w:r>
        <w:r>
          <w:rPr>
            <w:noProof/>
            <w:webHidden/>
          </w:rPr>
          <w:t>9</w:t>
        </w:r>
        <w:r>
          <w:rPr>
            <w:noProof/>
            <w:webHidden/>
          </w:rPr>
          <w:fldChar w:fldCharType="end"/>
        </w:r>
      </w:hyperlink>
    </w:p>
    <w:p w14:paraId="3233C953" w14:textId="166FAD23"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17" w:history="1">
        <w:r w:rsidRPr="00667514">
          <w:rPr>
            <w:rStyle w:val="Hyperlink"/>
            <w:noProof/>
            <w:lang w:val="nl-BE"/>
          </w:rPr>
          <w:t>Kan de producent die regelingen treft voor eigen afval zelf een E-IDF aanmaken?</w:t>
        </w:r>
        <w:r>
          <w:rPr>
            <w:noProof/>
            <w:webHidden/>
          </w:rPr>
          <w:tab/>
        </w:r>
        <w:r>
          <w:rPr>
            <w:noProof/>
            <w:webHidden/>
          </w:rPr>
          <w:fldChar w:fldCharType="begin"/>
        </w:r>
        <w:r>
          <w:rPr>
            <w:noProof/>
            <w:webHidden/>
          </w:rPr>
          <w:instrText xml:space="preserve"> PAGEREF _Toc156384317 \h </w:instrText>
        </w:r>
        <w:r>
          <w:rPr>
            <w:noProof/>
            <w:webHidden/>
          </w:rPr>
        </w:r>
        <w:r>
          <w:rPr>
            <w:noProof/>
            <w:webHidden/>
          </w:rPr>
          <w:fldChar w:fldCharType="separate"/>
        </w:r>
        <w:r>
          <w:rPr>
            <w:noProof/>
            <w:webHidden/>
          </w:rPr>
          <w:t>10</w:t>
        </w:r>
        <w:r>
          <w:rPr>
            <w:noProof/>
            <w:webHidden/>
          </w:rPr>
          <w:fldChar w:fldCharType="end"/>
        </w:r>
      </w:hyperlink>
    </w:p>
    <w:p w14:paraId="07BF3EF6" w14:textId="6776DE07"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18" w:history="1">
        <w:r w:rsidRPr="00667514">
          <w:rPr>
            <w:rStyle w:val="Hyperlink"/>
            <w:noProof/>
            <w:lang w:val="nl-BE"/>
          </w:rPr>
          <w:t>Wat met erkenningsnummers op het E-IDF ? Zijn die nog nodig na VLAREMA 9 ?</w:t>
        </w:r>
        <w:r>
          <w:rPr>
            <w:noProof/>
            <w:webHidden/>
          </w:rPr>
          <w:tab/>
        </w:r>
        <w:r>
          <w:rPr>
            <w:noProof/>
            <w:webHidden/>
          </w:rPr>
          <w:fldChar w:fldCharType="begin"/>
        </w:r>
        <w:r>
          <w:rPr>
            <w:noProof/>
            <w:webHidden/>
          </w:rPr>
          <w:instrText xml:space="preserve"> PAGEREF _Toc156384318 \h </w:instrText>
        </w:r>
        <w:r>
          <w:rPr>
            <w:noProof/>
            <w:webHidden/>
          </w:rPr>
        </w:r>
        <w:r>
          <w:rPr>
            <w:noProof/>
            <w:webHidden/>
          </w:rPr>
          <w:fldChar w:fldCharType="separate"/>
        </w:r>
        <w:r>
          <w:rPr>
            <w:noProof/>
            <w:webHidden/>
          </w:rPr>
          <w:t>10</w:t>
        </w:r>
        <w:r>
          <w:rPr>
            <w:noProof/>
            <w:webHidden/>
          </w:rPr>
          <w:fldChar w:fldCharType="end"/>
        </w:r>
      </w:hyperlink>
    </w:p>
    <w:p w14:paraId="4EDF139F" w14:textId="50A17826"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19" w:history="1">
        <w:r w:rsidRPr="00667514">
          <w:rPr>
            <w:rStyle w:val="Hyperlink"/>
            <w:noProof/>
            <w:lang w:val="nl-BE"/>
          </w:rPr>
          <w:t>Welk vestigingseenheidsnummer van de producent moet je vermelden op het E-IDF ?</w:t>
        </w:r>
        <w:r>
          <w:rPr>
            <w:noProof/>
            <w:webHidden/>
          </w:rPr>
          <w:tab/>
        </w:r>
        <w:r>
          <w:rPr>
            <w:noProof/>
            <w:webHidden/>
          </w:rPr>
          <w:fldChar w:fldCharType="begin"/>
        </w:r>
        <w:r>
          <w:rPr>
            <w:noProof/>
            <w:webHidden/>
          </w:rPr>
          <w:instrText xml:space="preserve"> PAGEREF _Toc156384319 \h </w:instrText>
        </w:r>
        <w:r>
          <w:rPr>
            <w:noProof/>
            <w:webHidden/>
          </w:rPr>
        </w:r>
        <w:r>
          <w:rPr>
            <w:noProof/>
            <w:webHidden/>
          </w:rPr>
          <w:fldChar w:fldCharType="separate"/>
        </w:r>
        <w:r>
          <w:rPr>
            <w:noProof/>
            <w:webHidden/>
          </w:rPr>
          <w:t>10</w:t>
        </w:r>
        <w:r>
          <w:rPr>
            <w:noProof/>
            <w:webHidden/>
          </w:rPr>
          <w:fldChar w:fldCharType="end"/>
        </w:r>
      </w:hyperlink>
    </w:p>
    <w:p w14:paraId="5F0093B3" w14:textId="6A2BD6F0"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20" w:history="1">
        <w:r w:rsidRPr="00667514">
          <w:rPr>
            <w:rStyle w:val="Hyperlink"/>
            <w:noProof/>
            <w:lang w:val="nl-BE"/>
          </w:rPr>
          <w:t>In sommige gevallen bij logistieke magazijnen regelt ofwel de eigenaar het afvoeren van sommige afvalstoffen of in sommige gevallen het logistiek magazijn zelf. Wie is in dergelijk geval de producent ?</w:t>
        </w:r>
        <w:r>
          <w:rPr>
            <w:noProof/>
            <w:webHidden/>
          </w:rPr>
          <w:tab/>
        </w:r>
        <w:r>
          <w:rPr>
            <w:noProof/>
            <w:webHidden/>
          </w:rPr>
          <w:fldChar w:fldCharType="begin"/>
        </w:r>
        <w:r>
          <w:rPr>
            <w:noProof/>
            <w:webHidden/>
          </w:rPr>
          <w:instrText xml:space="preserve"> PAGEREF _Toc156384320 \h </w:instrText>
        </w:r>
        <w:r>
          <w:rPr>
            <w:noProof/>
            <w:webHidden/>
          </w:rPr>
        </w:r>
        <w:r>
          <w:rPr>
            <w:noProof/>
            <w:webHidden/>
          </w:rPr>
          <w:fldChar w:fldCharType="separate"/>
        </w:r>
        <w:r>
          <w:rPr>
            <w:noProof/>
            <w:webHidden/>
          </w:rPr>
          <w:t>10</w:t>
        </w:r>
        <w:r>
          <w:rPr>
            <w:noProof/>
            <w:webHidden/>
          </w:rPr>
          <w:fldChar w:fldCharType="end"/>
        </w:r>
      </w:hyperlink>
    </w:p>
    <w:p w14:paraId="342F2B2C" w14:textId="434F1DE9"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21" w:history="1">
        <w:r w:rsidRPr="00667514">
          <w:rPr>
            <w:rStyle w:val="Hyperlink"/>
            <w:noProof/>
            <w:lang w:val="nl-BE"/>
          </w:rPr>
          <w:t>Wat met vervallen producten ? Hoe te behandelen ?</w:t>
        </w:r>
        <w:r>
          <w:rPr>
            <w:noProof/>
            <w:webHidden/>
          </w:rPr>
          <w:tab/>
        </w:r>
        <w:r>
          <w:rPr>
            <w:noProof/>
            <w:webHidden/>
          </w:rPr>
          <w:fldChar w:fldCharType="begin"/>
        </w:r>
        <w:r>
          <w:rPr>
            <w:noProof/>
            <w:webHidden/>
          </w:rPr>
          <w:instrText xml:space="preserve"> PAGEREF _Toc156384321 \h </w:instrText>
        </w:r>
        <w:r>
          <w:rPr>
            <w:noProof/>
            <w:webHidden/>
          </w:rPr>
        </w:r>
        <w:r>
          <w:rPr>
            <w:noProof/>
            <w:webHidden/>
          </w:rPr>
          <w:fldChar w:fldCharType="separate"/>
        </w:r>
        <w:r>
          <w:rPr>
            <w:noProof/>
            <w:webHidden/>
          </w:rPr>
          <w:t>11</w:t>
        </w:r>
        <w:r>
          <w:rPr>
            <w:noProof/>
            <w:webHidden/>
          </w:rPr>
          <w:fldChar w:fldCharType="end"/>
        </w:r>
      </w:hyperlink>
    </w:p>
    <w:p w14:paraId="1097F51A" w14:textId="57A3C1D8"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22" w:history="1">
        <w:r w:rsidRPr="00667514">
          <w:rPr>
            <w:rStyle w:val="Hyperlink"/>
            <w:noProof/>
            <w:lang w:val="nl-BE"/>
          </w:rPr>
          <w:t>Vanaf wanneer moet het IDF-formulier ingevuld en ondertekend zijn ?</w:t>
        </w:r>
        <w:r>
          <w:rPr>
            <w:noProof/>
            <w:webHidden/>
          </w:rPr>
          <w:tab/>
        </w:r>
        <w:r>
          <w:rPr>
            <w:noProof/>
            <w:webHidden/>
          </w:rPr>
          <w:fldChar w:fldCharType="begin"/>
        </w:r>
        <w:r>
          <w:rPr>
            <w:noProof/>
            <w:webHidden/>
          </w:rPr>
          <w:instrText xml:space="preserve"> PAGEREF _Toc156384322 \h </w:instrText>
        </w:r>
        <w:r>
          <w:rPr>
            <w:noProof/>
            <w:webHidden/>
          </w:rPr>
        </w:r>
        <w:r>
          <w:rPr>
            <w:noProof/>
            <w:webHidden/>
          </w:rPr>
          <w:fldChar w:fldCharType="separate"/>
        </w:r>
        <w:r>
          <w:rPr>
            <w:noProof/>
            <w:webHidden/>
          </w:rPr>
          <w:t>11</w:t>
        </w:r>
        <w:r>
          <w:rPr>
            <w:noProof/>
            <w:webHidden/>
          </w:rPr>
          <w:fldChar w:fldCharType="end"/>
        </w:r>
      </w:hyperlink>
    </w:p>
    <w:p w14:paraId="30A2B02D" w14:textId="54D3DAE6"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23" w:history="1">
        <w:r w:rsidRPr="00667514">
          <w:rPr>
            <w:rStyle w:val="Hyperlink"/>
            <w:noProof/>
            <w:lang w:val="nl-BE"/>
          </w:rPr>
          <w:t>Wat als er een E-IDF wordt aangemaakt en het transport wordt uiteindelijk toch niet uitgevoerd ?</w:t>
        </w:r>
        <w:r>
          <w:rPr>
            <w:noProof/>
            <w:webHidden/>
          </w:rPr>
          <w:tab/>
        </w:r>
        <w:r>
          <w:rPr>
            <w:noProof/>
            <w:webHidden/>
          </w:rPr>
          <w:fldChar w:fldCharType="begin"/>
        </w:r>
        <w:r>
          <w:rPr>
            <w:noProof/>
            <w:webHidden/>
          </w:rPr>
          <w:instrText xml:space="preserve"> PAGEREF _Toc156384323 \h </w:instrText>
        </w:r>
        <w:r>
          <w:rPr>
            <w:noProof/>
            <w:webHidden/>
          </w:rPr>
        </w:r>
        <w:r>
          <w:rPr>
            <w:noProof/>
            <w:webHidden/>
          </w:rPr>
          <w:fldChar w:fldCharType="separate"/>
        </w:r>
        <w:r>
          <w:rPr>
            <w:noProof/>
            <w:webHidden/>
          </w:rPr>
          <w:t>11</w:t>
        </w:r>
        <w:r>
          <w:rPr>
            <w:noProof/>
            <w:webHidden/>
          </w:rPr>
          <w:fldChar w:fldCharType="end"/>
        </w:r>
      </w:hyperlink>
    </w:p>
    <w:p w14:paraId="6C4D7DFE" w14:textId="7112F324"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24" w:history="1">
        <w:r w:rsidRPr="00667514">
          <w:rPr>
            <w:rStyle w:val="Hyperlink"/>
            <w:noProof/>
            <w:lang w:val="nl-BE"/>
          </w:rPr>
          <w:t>Wat als je door Vlaanderen rijdt, bijvoorbeeld van Brussel door Vlaanderen naar Wallonië ?</w:t>
        </w:r>
        <w:r>
          <w:rPr>
            <w:noProof/>
            <w:webHidden/>
          </w:rPr>
          <w:tab/>
        </w:r>
        <w:r>
          <w:rPr>
            <w:noProof/>
            <w:webHidden/>
          </w:rPr>
          <w:fldChar w:fldCharType="begin"/>
        </w:r>
        <w:r>
          <w:rPr>
            <w:noProof/>
            <w:webHidden/>
          </w:rPr>
          <w:instrText xml:space="preserve"> PAGEREF _Toc156384324 \h </w:instrText>
        </w:r>
        <w:r>
          <w:rPr>
            <w:noProof/>
            <w:webHidden/>
          </w:rPr>
        </w:r>
        <w:r>
          <w:rPr>
            <w:noProof/>
            <w:webHidden/>
          </w:rPr>
          <w:fldChar w:fldCharType="separate"/>
        </w:r>
        <w:r>
          <w:rPr>
            <w:noProof/>
            <w:webHidden/>
          </w:rPr>
          <w:t>11</w:t>
        </w:r>
        <w:r>
          <w:rPr>
            <w:noProof/>
            <w:webHidden/>
          </w:rPr>
          <w:fldChar w:fldCharType="end"/>
        </w:r>
      </w:hyperlink>
    </w:p>
    <w:p w14:paraId="73E77CB2" w14:textId="6204F30D"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25" w:history="1">
        <w:r w:rsidRPr="00667514">
          <w:rPr>
            <w:rStyle w:val="Hyperlink"/>
            <w:noProof/>
            <w:lang w:val="nl-BE"/>
          </w:rPr>
          <w:t>Wat met hoefijzertransporten ?</w:t>
        </w:r>
        <w:r>
          <w:rPr>
            <w:noProof/>
            <w:webHidden/>
          </w:rPr>
          <w:tab/>
        </w:r>
        <w:r>
          <w:rPr>
            <w:noProof/>
            <w:webHidden/>
          </w:rPr>
          <w:fldChar w:fldCharType="begin"/>
        </w:r>
        <w:r>
          <w:rPr>
            <w:noProof/>
            <w:webHidden/>
          </w:rPr>
          <w:instrText xml:space="preserve"> PAGEREF _Toc156384325 \h </w:instrText>
        </w:r>
        <w:r>
          <w:rPr>
            <w:noProof/>
            <w:webHidden/>
          </w:rPr>
        </w:r>
        <w:r>
          <w:rPr>
            <w:noProof/>
            <w:webHidden/>
          </w:rPr>
          <w:fldChar w:fldCharType="separate"/>
        </w:r>
        <w:r>
          <w:rPr>
            <w:noProof/>
            <w:webHidden/>
          </w:rPr>
          <w:t>11</w:t>
        </w:r>
        <w:r>
          <w:rPr>
            <w:noProof/>
            <w:webHidden/>
          </w:rPr>
          <w:fldChar w:fldCharType="end"/>
        </w:r>
      </w:hyperlink>
    </w:p>
    <w:p w14:paraId="12A7A996" w14:textId="10F23C6B"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26" w:history="1">
        <w:r w:rsidRPr="00667514">
          <w:rPr>
            <w:rStyle w:val="Hyperlink"/>
            <w:noProof/>
            <w:lang w:val="nl-BE"/>
          </w:rPr>
          <w:t>Een bedrijf wil de mogelijkheid hebben om aan de vervoerder de mogelijkheid te geven te bepalen waar het afval naartoe gaat (verwerker). Kan dit ?</w:t>
        </w:r>
        <w:r>
          <w:rPr>
            <w:noProof/>
            <w:webHidden/>
          </w:rPr>
          <w:tab/>
        </w:r>
        <w:r>
          <w:rPr>
            <w:noProof/>
            <w:webHidden/>
          </w:rPr>
          <w:fldChar w:fldCharType="begin"/>
        </w:r>
        <w:r>
          <w:rPr>
            <w:noProof/>
            <w:webHidden/>
          </w:rPr>
          <w:instrText xml:space="preserve"> PAGEREF _Toc156384326 \h </w:instrText>
        </w:r>
        <w:r>
          <w:rPr>
            <w:noProof/>
            <w:webHidden/>
          </w:rPr>
        </w:r>
        <w:r>
          <w:rPr>
            <w:noProof/>
            <w:webHidden/>
          </w:rPr>
          <w:fldChar w:fldCharType="separate"/>
        </w:r>
        <w:r>
          <w:rPr>
            <w:noProof/>
            <w:webHidden/>
          </w:rPr>
          <w:t>11</w:t>
        </w:r>
        <w:r>
          <w:rPr>
            <w:noProof/>
            <w:webHidden/>
          </w:rPr>
          <w:fldChar w:fldCharType="end"/>
        </w:r>
      </w:hyperlink>
    </w:p>
    <w:p w14:paraId="452188C7" w14:textId="1163637F"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27" w:history="1">
        <w:r w:rsidRPr="00667514">
          <w:rPr>
            <w:rStyle w:val="Hyperlink"/>
            <w:noProof/>
            <w:lang w:val="nl-BE"/>
          </w:rPr>
          <w:t>Wat als bij aankomst geen verwerker aanwezig is ?</w:t>
        </w:r>
        <w:r>
          <w:rPr>
            <w:noProof/>
            <w:webHidden/>
          </w:rPr>
          <w:tab/>
        </w:r>
        <w:r>
          <w:rPr>
            <w:noProof/>
            <w:webHidden/>
          </w:rPr>
          <w:fldChar w:fldCharType="begin"/>
        </w:r>
        <w:r>
          <w:rPr>
            <w:noProof/>
            <w:webHidden/>
          </w:rPr>
          <w:instrText xml:space="preserve"> PAGEREF _Toc156384327 \h </w:instrText>
        </w:r>
        <w:r>
          <w:rPr>
            <w:noProof/>
            <w:webHidden/>
          </w:rPr>
        </w:r>
        <w:r>
          <w:rPr>
            <w:noProof/>
            <w:webHidden/>
          </w:rPr>
          <w:fldChar w:fldCharType="separate"/>
        </w:r>
        <w:r>
          <w:rPr>
            <w:noProof/>
            <w:webHidden/>
          </w:rPr>
          <w:t>12</w:t>
        </w:r>
        <w:r>
          <w:rPr>
            <w:noProof/>
            <w:webHidden/>
          </w:rPr>
          <w:fldChar w:fldCharType="end"/>
        </w:r>
      </w:hyperlink>
    </w:p>
    <w:p w14:paraId="3289175B" w14:textId="0DE330C7"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28" w:history="1">
        <w:r w:rsidRPr="00667514">
          <w:rPr>
            <w:rStyle w:val="Hyperlink"/>
            <w:noProof/>
            <w:lang w:val="nl-BE"/>
          </w:rPr>
          <w:t>Hoe aantonen bij controle DIGID dat je al een overeenkomst hebt afgesloten met een provider ?</w:t>
        </w:r>
        <w:r>
          <w:rPr>
            <w:noProof/>
            <w:webHidden/>
          </w:rPr>
          <w:tab/>
        </w:r>
        <w:r>
          <w:rPr>
            <w:noProof/>
            <w:webHidden/>
          </w:rPr>
          <w:fldChar w:fldCharType="begin"/>
        </w:r>
        <w:r>
          <w:rPr>
            <w:noProof/>
            <w:webHidden/>
          </w:rPr>
          <w:instrText xml:space="preserve"> PAGEREF _Toc156384328 \h </w:instrText>
        </w:r>
        <w:r>
          <w:rPr>
            <w:noProof/>
            <w:webHidden/>
          </w:rPr>
        </w:r>
        <w:r>
          <w:rPr>
            <w:noProof/>
            <w:webHidden/>
          </w:rPr>
          <w:fldChar w:fldCharType="separate"/>
        </w:r>
        <w:r>
          <w:rPr>
            <w:noProof/>
            <w:webHidden/>
          </w:rPr>
          <w:t>12</w:t>
        </w:r>
        <w:r>
          <w:rPr>
            <w:noProof/>
            <w:webHidden/>
          </w:rPr>
          <w:fldChar w:fldCharType="end"/>
        </w:r>
      </w:hyperlink>
    </w:p>
    <w:p w14:paraId="5051C876" w14:textId="0E7A84A3"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29" w:history="1">
        <w:r w:rsidRPr="00667514">
          <w:rPr>
            <w:rStyle w:val="Hyperlink"/>
            <w:noProof/>
            <w:lang w:val="nl-BE"/>
          </w:rPr>
          <w:t>Interoperabiliteit van de systemen : Wat als IHM enkel als vervoerder optreedt voor andere IHM en die werkt met een ander systeem ?</w:t>
        </w:r>
        <w:r>
          <w:rPr>
            <w:noProof/>
            <w:webHidden/>
          </w:rPr>
          <w:tab/>
        </w:r>
        <w:r>
          <w:rPr>
            <w:noProof/>
            <w:webHidden/>
          </w:rPr>
          <w:fldChar w:fldCharType="begin"/>
        </w:r>
        <w:r>
          <w:rPr>
            <w:noProof/>
            <w:webHidden/>
          </w:rPr>
          <w:instrText xml:space="preserve"> PAGEREF _Toc156384329 \h </w:instrText>
        </w:r>
        <w:r>
          <w:rPr>
            <w:noProof/>
            <w:webHidden/>
          </w:rPr>
        </w:r>
        <w:r>
          <w:rPr>
            <w:noProof/>
            <w:webHidden/>
          </w:rPr>
          <w:fldChar w:fldCharType="separate"/>
        </w:r>
        <w:r>
          <w:rPr>
            <w:noProof/>
            <w:webHidden/>
          </w:rPr>
          <w:t>12</w:t>
        </w:r>
        <w:r>
          <w:rPr>
            <w:noProof/>
            <w:webHidden/>
          </w:rPr>
          <w:fldChar w:fldCharType="end"/>
        </w:r>
      </w:hyperlink>
    </w:p>
    <w:p w14:paraId="6C843EDE" w14:textId="7E275F32"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30" w:history="1">
        <w:r w:rsidRPr="00667514">
          <w:rPr>
            <w:rStyle w:val="Hyperlink"/>
            <w:noProof/>
            <w:lang w:val="nl-BE"/>
          </w:rPr>
          <w:t>Verwerker : hoe zijn we zeker als ontvanger dat het formulier correct is ingevuld en hoe kan je daar als verwerker mee omgaan ?</w:t>
        </w:r>
        <w:r>
          <w:rPr>
            <w:noProof/>
            <w:webHidden/>
          </w:rPr>
          <w:tab/>
        </w:r>
        <w:r>
          <w:rPr>
            <w:noProof/>
            <w:webHidden/>
          </w:rPr>
          <w:fldChar w:fldCharType="begin"/>
        </w:r>
        <w:r>
          <w:rPr>
            <w:noProof/>
            <w:webHidden/>
          </w:rPr>
          <w:instrText xml:space="preserve"> PAGEREF _Toc156384330 \h </w:instrText>
        </w:r>
        <w:r>
          <w:rPr>
            <w:noProof/>
            <w:webHidden/>
          </w:rPr>
        </w:r>
        <w:r>
          <w:rPr>
            <w:noProof/>
            <w:webHidden/>
          </w:rPr>
          <w:fldChar w:fldCharType="separate"/>
        </w:r>
        <w:r>
          <w:rPr>
            <w:noProof/>
            <w:webHidden/>
          </w:rPr>
          <w:t>12</w:t>
        </w:r>
        <w:r>
          <w:rPr>
            <w:noProof/>
            <w:webHidden/>
          </w:rPr>
          <w:fldChar w:fldCharType="end"/>
        </w:r>
      </w:hyperlink>
    </w:p>
    <w:p w14:paraId="286CA8FC" w14:textId="745F9815"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31" w:history="1">
        <w:r w:rsidRPr="00667514">
          <w:rPr>
            <w:rStyle w:val="Hyperlink"/>
            <w:noProof/>
            <w:lang w:val="nl-BE"/>
          </w:rPr>
          <w:t>Kan een transporteur die transport uitvoert voor een producent die eigen regelingen treft aanbieden om het document voor die producent op te maken ? Of ben je dan eigenlijk IHM ?</w:t>
        </w:r>
        <w:r>
          <w:rPr>
            <w:noProof/>
            <w:webHidden/>
          </w:rPr>
          <w:tab/>
        </w:r>
        <w:r>
          <w:rPr>
            <w:noProof/>
            <w:webHidden/>
          </w:rPr>
          <w:fldChar w:fldCharType="begin"/>
        </w:r>
        <w:r>
          <w:rPr>
            <w:noProof/>
            <w:webHidden/>
          </w:rPr>
          <w:instrText xml:space="preserve"> PAGEREF _Toc156384331 \h </w:instrText>
        </w:r>
        <w:r>
          <w:rPr>
            <w:noProof/>
            <w:webHidden/>
          </w:rPr>
        </w:r>
        <w:r>
          <w:rPr>
            <w:noProof/>
            <w:webHidden/>
          </w:rPr>
          <w:fldChar w:fldCharType="separate"/>
        </w:r>
        <w:r>
          <w:rPr>
            <w:noProof/>
            <w:webHidden/>
          </w:rPr>
          <w:t>12</w:t>
        </w:r>
        <w:r>
          <w:rPr>
            <w:noProof/>
            <w:webHidden/>
          </w:rPr>
          <w:fldChar w:fldCharType="end"/>
        </w:r>
      </w:hyperlink>
    </w:p>
    <w:p w14:paraId="6B9B9965" w14:textId="5E603E19"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32" w:history="1">
        <w:r w:rsidRPr="00667514">
          <w:rPr>
            <w:rStyle w:val="Hyperlink"/>
            <w:noProof/>
            <w:lang w:val="nl-BE"/>
          </w:rPr>
          <w:t>Een transport vertrekt naar het buitenland met een bijlage 7. Onderweg blijkt dat de verwerker het niet kan aannemen. Er wordt in tussentijd gestockeerd onderweg op een opslaglocatie. Moet je dan voor dat eerste stuk traject alsnog een IDF opstellen ?</w:t>
        </w:r>
        <w:r>
          <w:rPr>
            <w:noProof/>
            <w:webHidden/>
          </w:rPr>
          <w:tab/>
        </w:r>
        <w:r>
          <w:rPr>
            <w:noProof/>
            <w:webHidden/>
          </w:rPr>
          <w:fldChar w:fldCharType="begin"/>
        </w:r>
        <w:r>
          <w:rPr>
            <w:noProof/>
            <w:webHidden/>
          </w:rPr>
          <w:instrText xml:space="preserve"> PAGEREF _Toc156384332 \h </w:instrText>
        </w:r>
        <w:r>
          <w:rPr>
            <w:noProof/>
            <w:webHidden/>
          </w:rPr>
        </w:r>
        <w:r>
          <w:rPr>
            <w:noProof/>
            <w:webHidden/>
          </w:rPr>
          <w:fldChar w:fldCharType="separate"/>
        </w:r>
        <w:r>
          <w:rPr>
            <w:noProof/>
            <w:webHidden/>
          </w:rPr>
          <w:t>13</w:t>
        </w:r>
        <w:r>
          <w:rPr>
            <w:noProof/>
            <w:webHidden/>
          </w:rPr>
          <w:fldChar w:fldCharType="end"/>
        </w:r>
      </w:hyperlink>
    </w:p>
    <w:p w14:paraId="4B58AD54" w14:textId="10D3FFC8"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33" w:history="1">
        <w:r w:rsidRPr="00667514">
          <w:rPr>
            <w:rStyle w:val="Hyperlink"/>
            <w:noProof/>
            <w:lang w:val="nl-BE"/>
          </w:rPr>
          <w:t>Wat als er tijdelijk geen 4G dekking is ?</w:t>
        </w:r>
        <w:r>
          <w:rPr>
            <w:noProof/>
            <w:webHidden/>
          </w:rPr>
          <w:tab/>
        </w:r>
        <w:r>
          <w:rPr>
            <w:noProof/>
            <w:webHidden/>
          </w:rPr>
          <w:fldChar w:fldCharType="begin"/>
        </w:r>
        <w:r>
          <w:rPr>
            <w:noProof/>
            <w:webHidden/>
          </w:rPr>
          <w:instrText xml:space="preserve"> PAGEREF _Toc156384333 \h </w:instrText>
        </w:r>
        <w:r>
          <w:rPr>
            <w:noProof/>
            <w:webHidden/>
          </w:rPr>
        </w:r>
        <w:r>
          <w:rPr>
            <w:noProof/>
            <w:webHidden/>
          </w:rPr>
          <w:fldChar w:fldCharType="separate"/>
        </w:r>
        <w:r>
          <w:rPr>
            <w:noProof/>
            <w:webHidden/>
          </w:rPr>
          <w:t>13</w:t>
        </w:r>
        <w:r>
          <w:rPr>
            <w:noProof/>
            <w:webHidden/>
          </w:rPr>
          <w:fldChar w:fldCharType="end"/>
        </w:r>
      </w:hyperlink>
    </w:p>
    <w:p w14:paraId="23FE5040" w14:textId="6A630180"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34" w:history="1">
        <w:r w:rsidRPr="00667514">
          <w:rPr>
            <w:rStyle w:val="Hyperlink"/>
            <w:noProof/>
            <w:lang w:val="nl-BE"/>
          </w:rPr>
          <w:t>Wat als de GSM plat is ?</w:t>
        </w:r>
        <w:r>
          <w:rPr>
            <w:noProof/>
            <w:webHidden/>
          </w:rPr>
          <w:tab/>
        </w:r>
        <w:r>
          <w:rPr>
            <w:noProof/>
            <w:webHidden/>
          </w:rPr>
          <w:fldChar w:fldCharType="begin"/>
        </w:r>
        <w:r>
          <w:rPr>
            <w:noProof/>
            <w:webHidden/>
          </w:rPr>
          <w:instrText xml:space="preserve"> PAGEREF _Toc156384334 \h </w:instrText>
        </w:r>
        <w:r>
          <w:rPr>
            <w:noProof/>
            <w:webHidden/>
          </w:rPr>
        </w:r>
        <w:r>
          <w:rPr>
            <w:noProof/>
            <w:webHidden/>
          </w:rPr>
          <w:fldChar w:fldCharType="separate"/>
        </w:r>
        <w:r>
          <w:rPr>
            <w:noProof/>
            <w:webHidden/>
          </w:rPr>
          <w:t>13</w:t>
        </w:r>
        <w:r>
          <w:rPr>
            <w:noProof/>
            <w:webHidden/>
          </w:rPr>
          <w:fldChar w:fldCharType="end"/>
        </w:r>
      </w:hyperlink>
    </w:p>
    <w:p w14:paraId="6E596DD4" w14:textId="39B0C8EA" w:rsidR="007B3931" w:rsidRDefault="007B3931">
      <w:pPr>
        <w:pStyle w:val="Inhopg1"/>
        <w:rPr>
          <w:rFonts w:eastAsiaTheme="minorEastAsia"/>
          <w:b w:val="0"/>
          <w:noProof/>
          <w:color w:val="auto"/>
          <w:kern w:val="2"/>
          <w:sz w:val="22"/>
          <w:szCs w:val="22"/>
          <w:lang w:val="nl-BE" w:eastAsia="nl-BE"/>
          <w14:ligatures w14:val="standardContextual"/>
        </w:rPr>
      </w:pPr>
      <w:hyperlink w:anchor="_Toc156384335" w:history="1">
        <w:r w:rsidRPr="00667514">
          <w:rPr>
            <w:rStyle w:val="Hyperlink"/>
            <w:noProof/>
            <w:lang w:val="nl-BE"/>
          </w:rPr>
          <w:t>Wat is de relatie tussen de OVAM en die platformen ?</w:t>
        </w:r>
        <w:r>
          <w:rPr>
            <w:noProof/>
            <w:webHidden/>
          </w:rPr>
          <w:tab/>
        </w:r>
        <w:r>
          <w:rPr>
            <w:noProof/>
            <w:webHidden/>
          </w:rPr>
          <w:fldChar w:fldCharType="begin"/>
        </w:r>
        <w:r>
          <w:rPr>
            <w:noProof/>
            <w:webHidden/>
          </w:rPr>
          <w:instrText xml:space="preserve"> PAGEREF _Toc156384335 \h </w:instrText>
        </w:r>
        <w:r>
          <w:rPr>
            <w:noProof/>
            <w:webHidden/>
          </w:rPr>
        </w:r>
        <w:r>
          <w:rPr>
            <w:noProof/>
            <w:webHidden/>
          </w:rPr>
          <w:fldChar w:fldCharType="separate"/>
        </w:r>
        <w:r>
          <w:rPr>
            <w:noProof/>
            <w:webHidden/>
          </w:rPr>
          <w:t>13</w:t>
        </w:r>
        <w:r>
          <w:rPr>
            <w:noProof/>
            <w:webHidden/>
          </w:rPr>
          <w:fldChar w:fldCharType="end"/>
        </w:r>
      </w:hyperlink>
    </w:p>
    <w:p w14:paraId="294EDC14" w14:textId="77D76243" w:rsidR="000D4FF5" w:rsidRDefault="00F209C1" w:rsidP="00F111ED">
      <w:pPr>
        <w:pStyle w:val="Kop1"/>
        <w:jc w:val="both"/>
        <w:rPr>
          <w:lang w:val="nl-BE"/>
        </w:rPr>
      </w:pPr>
      <w:r>
        <w:rPr>
          <w:rFonts w:asciiTheme="minorHAnsi" w:eastAsiaTheme="minorHAnsi" w:hAnsiTheme="minorHAnsi" w:cstheme="minorBidi"/>
          <w:color w:val="auto"/>
          <w:sz w:val="24"/>
          <w:lang w:val="nl-BE"/>
        </w:rPr>
        <w:fldChar w:fldCharType="end"/>
      </w:r>
      <w:r w:rsidR="000D4FF5">
        <w:rPr>
          <w:lang w:val="nl-BE"/>
        </w:rPr>
        <w:br w:type="page"/>
      </w:r>
    </w:p>
    <w:p w14:paraId="37EB6226" w14:textId="0A5F34DD" w:rsidR="00D0349C" w:rsidRDefault="00D0349C" w:rsidP="000B22C5">
      <w:pPr>
        <w:pStyle w:val="Kop1"/>
        <w:jc w:val="both"/>
        <w:rPr>
          <w:rFonts w:asciiTheme="minorHAnsi" w:eastAsiaTheme="minorHAnsi" w:hAnsiTheme="minorHAnsi" w:cstheme="minorBidi"/>
          <w:color w:val="auto"/>
          <w:sz w:val="24"/>
          <w:lang w:val="nl-BE"/>
        </w:rPr>
      </w:pPr>
      <w:bookmarkStart w:id="0" w:name="_Toc156384293"/>
      <w:r>
        <w:rPr>
          <w:rFonts w:asciiTheme="minorHAnsi" w:eastAsiaTheme="minorHAnsi" w:hAnsiTheme="minorHAnsi" w:cstheme="minorBidi"/>
          <w:color w:val="auto"/>
          <w:sz w:val="24"/>
          <w:lang w:val="nl-BE"/>
        </w:rPr>
        <w:lastRenderedPageBreak/>
        <w:t xml:space="preserve">Mogen er op 1 </w:t>
      </w:r>
      <w:r w:rsidR="0092035A">
        <w:rPr>
          <w:rFonts w:asciiTheme="minorHAnsi" w:eastAsiaTheme="minorHAnsi" w:hAnsiTheme="minorHAnsi" w:cstheme="minorBidi"/>
          <w:color w:val="auto"/>
          <w:sz w:val="24"/>
          <w:lang w:val="nl-BE"/>
        </w:rPr>
        <w:t xml:space="preserve">IDF </w:t>
      </w:r>
      <w:r>
        <w:rPr>
          <w:rFonts w:asciiTheme="minorHAnsi" w:eastAsiaTheme="minorHAnsi" w:hAnsiTheme="minorHAnsi" w:cstheme="minorBidi"/>
          <w:color w:val="auto"/>
          <w:sz w:val="24"/>
          <w:lang w:val="nl-BE"/>
        </w:rPr>
        <w:t xml:space="preserve">formulier meerdere </w:t>
      </w:r>
      <w:proofErr w:type="spellStart"/>
      <w:r>
        <w:rPr>
          <w:rFonts w:asciiTheme="minorHAnsi" w:eastAsiaTheme="minorHAnsi" w:hAnsiTheme="minorHAnsi" w:cstheme="minorBidi"/>
          <w:color w:val="auto"/>
          <w:sz w:val="24"/>
          <w:lang w:val="nl-BE"/>
        </w:rPr>
        <w:t>Eural</w:t>
      </w:r>
      <w:proofErr w:type="spellEnd"/>
      <w:r w:rsidR="00B355AD">
        <w:rPr>
          <w:rFonts w:asciiTheme="minorHAnsi" w:eastAsiaTheme="minorHAnsi" w:hAnsiTheme="minorHAnsi" w:cstheme="minorBidi"/>
          <w:color w:val="auto"/>
          <w:sz w:val="24"/>
          <w:lang w:val="nl-BE"/>
        </w:rPr>
        <w:t>-</w:t>
      </w:r>
      <w:r>
        <w:rPr>
          <w:rFonts w:asciiTheme="minorHAnsi" w:eastAsiaTheme="minorHAnsi" w:hAnsiTheme="minorHAnsi" w:cstheme="minorBidi"/>
          <w:color w:val="auto"/>
          <w:sz w:val="24"/>
          <w:lang w:val="nl-BE"/>
        </w:rPr>
        <w:t>codes voorkomen ?</w:t>
      </w:r>
      <w:bookmarkEnd w:id="0"/>
      <w:r>
        <w:rPr>
          <w:rFonts w:asciiTheme="minorHAnsi" w:eastAsiaTheme="minorHAnsi" w:hAnsiTheme="minorHAnsi" w:cstheme="minorBidi"/>
          <w:color w:val="auto"/>
          <w:sz w:val="24"/>
          <w:lang w:val="nl-BE"/>
        </w:rPr>
        <w:t xml:space="preserve"> </w:t>
      </w:r>
    </w:p>
    <w:p w14:paraId="4F8EA56A" w14:textId="20021533" w:rsidR="00DE08EC" w:rsidRDefault="00D0349C" w:rsidP="000B22C5">
      <w:pPr>
        <w:pStyle w:val="BodyText1"/>
        <w:jc w:val="both"/>
        <w:rPr>
          <w:lang w:val="nl-BE"/>
        </w:rPr>
      </w:pPr>
      <w:r>
        <w:rPr>
          <w:lang w:val="nl-BE"/>
        </w:rPr>
        <w:t>Dit mag. De meeste digitale systemen ondersteunen deze werkwijze</w:t>
      </w:r>
      <w:r w:rsidR="00FB58A7">
        <w:rPr>
          <w:lang w:val="nl-BE"/>
        </w:rPr>
        <w:t xml:space="preserve">. Maar dan moet je wel per code een hoeveelheid en een verwerkingswijze hebben. </w:t>
      </w:r>
      <w:r w:rsidR="00E45767">
        <w:rPr>
          <w:lang w:val="nl-BE"/>
        </w:rPr>
        <w:t xml:space="preserve">In geval van gevaarlijke afvalstoffen </w:t>
      </w:r>
      <w:r w:rsidR="00A257EC">
        <w:rPr>
          <w:lang w:val="nl-BE"/>
        </w:rPr>
        <w:t xml:space="preserve">moet je </w:t>
      </w:r>
      <w:r w:rsidR="00E45767">
        <w:rPr>
          <w:lang w:val="nl-BE"/>
        </w:rPr>
        <w:t xml:space="preserve">ook per </w:t>
      </w:r>
      <w:proofErr w:type="spellStart"/>
      <w:r w:rsidR="00E45767">
        <w:rPr>
          <w:lang w:val="nl-BE"/>
        </w:rPr>
        <w:t>eural</w:t>
      </w:r>
      <w:proofErr w:type="spellEnd"/>
      <w:r w:rsidR="00A257EC">
        <w:rPr>
          <w:lang w:val="nl-BE"/>
        </w:rPr>
        <w:t>-code</w:t>
      </w:r>
      <w:r w:rsidR="00E45767">
        <w:rPr>
          <w:lang w:val="nl-BE"/>
        </w:rPr>
        <w:t xml:space="preserve"> </w:t>
      </w:r>
      <w:r w:rsidR="00A257EC">
        <w:rPr>
          <w:lang w:val="nl-BE"/>
        </w:rPr>
        <w:t>aparte chemische eigenschappen en fysische eigenschappen opgeven.</w:t>
      </w:r>
      <w:r w:rsidR="0065659F">
        <w:rPr>
          <w:lang w:val="nl-BE"/>
        </w:rPr>
        <w:t xml:space="preserve"> </w:t>
      </w:r>
      <w:r w:rsidR="00FB58A7">
        <w:rPr>
          <w:lang w:val="nl-BE"/>
        </w:rPr>
        <w:t xml:space="preserve">De betrokken actoren </w:t>
      </w:r>
      <w:r w:rsidR="0065659F">
        <w:rPr>
          <w:lang w:val="nl-BE"/>
        </w:rPr>
        <w:t xml:space="preserve">en de rijweg </w:t>
      </w:r>
      <w:r w:rsidR="00FB58A7">
        <w:rPr>
          <w:lang w:val="nl-BE"/>
        </w:rPr>
        <w:t>moet</w:t>
      </w:r>
      <w:r w:rsidR="007B7332">
        <w:rPr>
          <w:lang w:val="nl-BE"/>
        </w:rPr>
        <w:t>e</w:t>
      </w:r>
      <w:r w:rsidR="00FB58A7">
        <w:rPr>
          <w:lang w:val="nl-BE"/>
        </w:rPr>
        <w:t xml:space="preserve">n </w:t>
      </w:r>
      <w:r w:rsidR="007B7332">
        <w:rPr>
          <w:lang w:val="nl-BE"/>
        </w:rPr>
        <w:t xml:space="preserve">voor een heel formulier </w:t>
      </w:r>
      <w:r w:rsidR="00FB58A7">
        <w:rPr>
          <w:lang w:val="nl-BE"/>
        </w:rPr>
        <w:t xml:space="preserve">dezelfde zijn. </w:t>
      </w:r>
    </w:p>
    <w:p w14:paraId="36B7860F" w14:textId="09C65BC2" w:rsidR="00B952B7" w:rsidRPr="0085246E" w:rsidRDefault="0010356E" w:rsidP="000B22C5">
      <w:pPr>
        <w:pStyle w:val="Kop1"/>
        <w:jc w:val="both"/>
        <w:rPr>
          <w:rFonts w:asciiTheme="minorHAnsi" w:eastAsiaTheme="minorHAnsi" w:hAnsiTheme="minorHAnsi" w:cstheme="minorBidi"/>
          <w:color w:val="auto"/>
          <w:sz w:val="24"/>
          <w:lang w:val="nl-BE"/>
        </w:rPr>
      </w:pPr>
      <w:bookmarkStart w:id="1" w:name="_Toc156384294"/>
      <w:r w:rsidRPr="0085246E">
        <w:rPr>
          <w:rFonts w:asciiTheme="minorHAnsi" w:eastAsiaTheme="minorHAnsi" w:hAnsiTheme="minorHAnsi" w:cstheme="minorBidi"/>
          <w:color w:val="auto"/>
          <w:sz w:val="24"/>
          <w:lang w:val="nl-BE"/>
        </w:rPr>
        <w:t>Bestaat er nog een “origineel” document bij de E-IDF ?</w:t>
      </w:r>
      <w:bookmarkEnd w:id="1"/>
      <w:r w:rsidRPr="0085246E">
        <w:rPr>
          <w:rFonts w:asciiTheme="minorHAnsi" w:eastAsiaTheme="minorHAnsi" w:hAnsiTheme="minorHAnsi" w:cstheme="minorBidi"/>
          <w:color w:val="auto"/>
          <w:sz w:val="24"/>
          <w:lang w:val="nl-BE"/>
        </w:rPr>
        <w:t xml:space="preserve"> </w:t>
      </w:r>
    </w:p>
    <w:p w14:paraId="080DEBB6" w14:textId="4ADABC4C" w:rsidR="0010356E" w:rsidRDefault="0010356E" w:rsidP="000B22C5">
      <w:pPr>
        <w:pStyle w:val="BodyText1"/>
        <w:jc w:val="both"/>
        <w:rPr>
          <w:lang w:val="nl-BE"/>
        </w:rPr>
      </w:pPr>
      <w:r>
        <w:rPr>
          <w:lang w:val="nl-BE"/>
        </w:rPr>
        <w:t>Het is het initi</w:t>
      </w:r>
      <w:r w:rsidR="00366742">
        <w:rPr>
          <w:lang w:val="nl-BE"/>
        </w:rPr>
        <w:t>ërend</w:t>
      </w:r>
      <w:r>
        <w:rPr>
          <w:lang w:val="nl-BE"/>
        </w:rPr>
        <w:t xml:space="preserve"> systeem dat instaat voor de echtheid van de geplaatste handtekening.</w:t>
      </w:r>
    </w:p>
    <w:p w14:paraId="46C0FD86" w14:textId="7179E7EA" w:rsidR="0010356E" w:rsidRPr="0085246E" w:rsidRDefault="0010356E" w:rsidP="000B22C5">
      <w:pPr>
        <w:pStyle w:val="Kop1"/>
        <w:jc w:val="both"/>
        <w:rPr>
          <w:rFonts w:asciiTheme="minorHAnsi" w:eastAsiaTheme="minorHAnsi" w:hAnsiTheme="minorHAnsi" w:cstheme="minorBidi"/>
          <w:color w:val="auto"/>
          <w:sz w:val="24"/>
          <w:lang w:val="nl-BE"/>
        </w:rPr>
      </w:pPr>
      <w:bookmarkStart w:id="2" w:name="_Toc156384295"/>
      <w:r w:rsidRPr="0085246E">
        <w:rPr>
          <w:rFonts w:asciiTheme="minorHAnsi" w:eastAsiaTheme="minorHAnsi" w:hAnsiTheme="minorHAnsi" w:cstheme="minorBidi"/>
          <w:color w:val="auto"/>
          <w:sz w:val="24"/>
          <w:lang w:val="nl-BE"/>
        </w:rPr>
        <w:t>Wie wordt nu beboet en wie gaat</w:t>
      </w:r>
      <w:r w:rsidR="0018294E" w:rsidRPr="0085246E">
        <w:rPr>
          <w:rFonts w:asciiTheme="minorHAnsi" w:eastAsiaTheme="minorHAnsi" w:hAnsiTheme="minorHAnsi" w:cstheme="minorBidi"/>
          <w:color w:val="auto"/>
          <w:sz w:val="24"/>
          <w:lang w:val="nl-BE"/>
        </w:rPr>
        <w:t xml:space="preserve"> een eventuele</w:t>
      </w:r>
      <w:r w:rsidRPr="0085246E">
        <w:rPr>
          <w:rFonts w:asciiTheme="minorHAnsi" w:eastAsiaTheme="minorHAnsi" w:hAnsiTheme="minorHAnsi" w:cstheme="minorBidi"/>
          <w:color w:val="auto"/>
          <w:sz w:val="24"/>
          <w:lang w:val="nl-BE"/>
        </w:rPr>
        <w:t xml:space="preserve"> boete moeten betalen als het niet in orde is ?</w:t>
      </w:r>
      <w:bookmarkEnd w:id="2"/>
      <w:r w:rsidRPr="0085246E">
        <w:rPr>
          <w:rFonts w:asciiTheme="minorHAnsi" w:eastAsiaTheme="minorHAnsi" w:hAnsiTheme="minorHAnsi" w:cstheme="minorBidi"/>
          <w:color w:val="auto"/>
          <w:sz w:val="24"/>
          <w:lang w:val="nl-BE"/>
        </w:rPr>
        <w:t xml:space="preserve"> </w:t>
      </w:r>
    </w:p>
    <w:p w14:paraId="5ADB9ED2" w14:textId="7DFDE6D3" w:rsidR="00F91B10" w:rsidRPr="00F61F2C" w:rsidRDefault="0018294E" w:rsidP="000B22C5">
      <w:pPr>
        <w:pStyle w:val="BodyText1"/>
        <w:jc w:val="both"/>
        <w:rPr>
          <w:lang w:val="nl-BE"/>
        </w:rPr>
      </w:pPr>
      <w:r>
        <w:rPr>
          <w:lang w:val="nl-BE"/>
        </w:rPr>
        <w:t xml:space="preserve">De afdeling handhaving </w:t>
      </w:r>
      <w:r w:rsidR="007B7332">
        <w:rPr>
          <w:lang w:val="nl-BE"/>
        </w:rPr>
        <w:t>van het departement Omgeving</w:t>
      </w:r>
      <w:r w:rsidR="00F91B10">
        <w:rPr>
          <w:lang w:val="nl-BE"/>
        </w:rPr>
        <w:t xml:space="preserve"> </w:t>
      </w:r>
      <w:r w:rsidR="00725128" w:rsidRPr="00BA7C27">
        <w:rPr>
          <w:lang w:val="nl-BE"/>
        </w:rPr>
        <w:t>stelt processen-verbaal op n.a.v. vaststellingen. Boetes kunnen opgelegd worden door de procureur des Konings of</w:t>
      </w:r>
      <w:r w:rsidR="00AD55DD" w:rsidRPr="00BA7C27">
        <w:rPr>
          <w:lang w:val="nl-BE"/>
        </w:rPr>
        <w:t xml:space="preserve">, </w:t>
      </w:r>
      <w:r w:rsidR="00725128" w:rsidRPr="00BA7C27">
        <w:rPr>
          <w:lang w:val="nl-BE"/>
        </w:rPr>
        <w:t xml:space="preserve">wanneer hij </w:t>
      </w:r>
      <w:r w:rsidR="00AD55DD" w:rsidRPr="00BA7C27">
        <w:rPr>
          <w:lang w:val="nl-BE"/>
        </w:rPr>
        <w:t>het dossier</w:t>
      </w:r>
      <w:r w:rsidR="00725128" w:rsidRPr="00BA7C27">
        <w:rPr>
          <w:lang w:val="nl-BE"/>
        </w:rPr>
        <w:t xml:space="preserve"> doorstuurt voor administratieve afhandeling</w:t>
      </w:r>
      <w:r w:rsidR="00AD55DD" w:rsidRPr="00BA7C27">
        <w:rPr>
          <w:lang w:val="nl-BE"/>
        </w:rPr>
        <w:t>,</w:t>
      </w:r>
      <w:r w:rsidR="00725128" w:rsidRPr="00BA7C27">
        <w:rPr>
          <w:lang w:val="nl-BE"/>
        </w:rPr>
        <w:t xml:space="preserve"> door de Cluster Sanctionering en Advisering van het Departement Omgeving. </w:t>
      </w:r>
      <w:r w:rsidRPr="00F61F2C">
        <w:rPr>
          <w:lang w:val="nl-BE"/>
        </w:rPr>
        <w:t xml:space="preserve"> </w:t>
      </w:r>
    </w:p>
    <w:p w14:paraId="1E3FF65B" w14:textId="4285B0F2" w:rsidR="0018294E" w:rsidRDefault="00B3301E" w:rsidP="000B22C5">
      <w:pPr>
        <w:pStyle w:val="BodyText1"/>
        <w:jc w:val="both"/>
        <w:rPr>
          <w:lang w:val="nl-BE"/>
        </w:rPr>
      </w:pPr>
      <w:r>
        <w:rPr>
          <w:lang w:val="nl-BE"/>
        </w:rPr>
        <w:t>A</w:t>
      </w:r>
      <w:r w:rsidR="0018294E">
        <w:rPr>
          <w:lang w:val="nl-BE"/>
        </w:rPr>
        <w:t xml:space="preserve">lle verantwoordelijkheid </w:t>
      </w:r>
      <w:r w:rsidR="006E1276">
        <w:rPr>
          <w:lang w:val="nl-BE"/>
        </w:rPr>
        <w:t xml:space="preserve">voor de aanwezigheid en de inhoud van het IDF </w:t>
      </w:r>
      <w:r w:rsidR="0018294E">
        <w:rPr>
          <w:lang w:val="nl-BE"/>
        </w:rPr>
        <w:t xml:space="preserve">ligt bij de </w:t>
      </w:r>
      <w:r w:rsidR="00C77AAA">
        <w:rPr>
          <w:lang w:val="nl-BE"/>
        </w:rPr>
        <w:t xml:space="preserve">IHM </w:t>
      </w:r>
      <w:r w:rsidR="00F51BF3">
        <w:rPr>
          <w:lang w:val="nl-BE"/>
        </w:rPr>
        <w:t>of</w:t>
      </w:r>
      <w:r w:rsidR="00C77AAA">
        <w:rPr>
          <w:lang w:val="nl-BE"/>
        </w:rPr>
        <w:t xml:space="preserve"> de producent die zelf regelingen treft</w:t>
      </w:r>
      <w:r w:rsidR="00F51BF3">
        <w:rPr>
          <w:lang w:val="nl-BE"/>
        </w:rPr>
        <w:t xml:space="preserve"> voor eigen afvalstoffen</w:t>
      </w:r>
      <w:r w:rsidR="00C77AAA">
        <w:rPr>
          <w:lang w:val="nl-BE"/>
        </w:rPr>
        <w:t xml:space="preserve">. </w:t>
      </w:r>
      <w:r w:rsidR="007B79BF">
        <w:rPr>
          <w:lang w:val="nl-BE"/>
        </w:rPr>
        <w:t>Zij moeten</w:t>
      </w:r>
      <w:r w:rsidR="00C77AAA">
        <w:rPr>
          <w:lang w:val="nl-BE"/>
        </w:rPr>
        <w:t xml:space="preserve"> instaan voor het feit dat het formulier er is en instaan voor de inhoud ervan</w:t>
      </w:r>
      <w:r w:rsidR="007B79BF">
        <w:rPr>
          <w:lang w:val="nl-BE"/>
        </w:rPr>
        <w:t>. Zij m</w:t>
      </w:r>
      <w:r w:rsidR="00C77AAA">
        <w:rPr>
          <w:lang w:val="nl-BE"/>
        </w:rPr>
        <w:t>oet</w:t>
      </w:r>
      <w:r w:rsidR="007B79BF">
        <w:rPr>
          <w:lang w:val="nl-BE"/>
        </w:rPr>
        <w:t>en</w:t>
      </w:r>
      <w:r w:rsidR="00C77AAA">
        <w:rPr>
          <w:lang w:val="nl-BE"/>
        </w:rPr>
        <w:t xml:space="preserve"> met de vervoerders de nodige afspraken maken zodat zij dat juist invullen. </w:t>
      </w:r>
    </w:p>
    <w:p w14:paraId="05A9461B" w14:textId="01E4EFF9" w:rsidR="007B79BF" w:rsidRDefault="007B79BF" w:rsidP="000B22C5">
      <w:pPr>
        <w:pStyle w:val="BodyText1"/>
        <w:jc w:val="both"/>
        <w:rPr>
          <w:lang w:val="nl-BE"/>
        </w:rPr>
      </w:pPr>
      <w:r>
        <w:rPr>
          <w:lang w:val="nl-BE"/>
        </w:rPr>
        <w:t xml:space="preserve">De </w:t>
      </w:r>
      <w:r w:rsidR="00E57ACE">
        <w:rPr>
          <w:lang w:val="nl-BE"/>
        </w:rPr>
        <w:t>vervoerder</w:t>
      </w:r>
      <w:r w:rsidR="00725128">
        <w:rPr>
          <w:lang w:val="nl-BE"/>
        </w:rPr>
        <w:t>s</w:t>
      </w:r>
      <w:r w:rsidR="00E57ACE">
        <w:rPr>
          <w:lang w:val="nl-BE"/>
        </w:rPr>
        <w:t xml:space="preserve"> hebben andere verantwoordelijkheden.</w:t>
      </w:r>
      <w:r w:rsidR="00660A46">
        <w:rPr>
          <w:lang w:val="nl-BE"/>
        </w:rPr>
        <w:t xml:space="preserve"> </w:t>
      </w:r>
      <w:r w:rsidR="00725128">
        <w:rPr>
          <w:lang w:val="nl-BE"/>
        </w:rPr>
        <w:t>Zij</w:t>
      </w:r>
      <w:r w:rsidR="00660A46">
        <w:rPr>
          <w:lang w:val="nl-BE"/>
        </w:rPr>
        <w:t xml:space="preserve"> moet</w:t>
      </w:r>
      <w:r w:rsidR="00725128">
        <w:rPr>
          <w:lang w:val="nl-BE"/>
        </w:rPr>
        <w:t>en</w:t>
      </w:r>
      <w:r w:rsidR="00660A46">
        <w:rPr>
          <w:lang w:val="nl-BE"/>
        </w:rPr>
        <w:t xml:space="preserve"> zorgen voor geschikte transportmiddelen.</w:t>
      </w:r>
      <w:r w:rsidR="00E57ACE">
        <w:rPr>
          <w:lang w:val="nl-BE"/>
        </w:rPr>
        <w:t xml:space="preserve"> Zij </w:t>
      </w:r>
      <w:r w:rsidR="001951D9">
        <w:rPr>
          <w:lang w:val="nl-BE"/>
        </w:rPr>
        <w:t xml:space="preserve">mogen niet vertrekken als er geen ingevuld en ondertekend IDF aanwezig is. Vanaf 1 april 2024 moeten de vervoerders de start van het transport registreren. </w:t>
      </w:r>
    </w:p>
    <w:p w14:paraId="48287B32" w14:textId="6A18C2B1" w:rsidR="0055005D" w:rsidRPr="0085246E" w:rsidRDefault="0055005D" w:rsidP="000B22C5">
      <w:pPr>
        <w:pStyle w:val="Kop1"/>
        <w:jc w:val="both"/>
        <w:rPr>
          <w:rFonts w:asciiTheme="minorHAnsi" w:eastAsiaTheme="minorHAnsi" w:hAnsiTheme="minorHAnsi" w:cstheme="minorBidi"/>
          <w:color w:val="auto"/>
          <w:sz w:val="24"/>
          <w:lang w:val="nl-BE"/>
        </w:rPr>
      </w:pPr>
      <w:bookmarkStart w:id="3" w:name="_Toc156384296"/>
      <w:r w:rsidRPr="0085246E">
        <w:rPr>
          <w:rFonts w:asciiTheme="minorHAnsi" w:eastAsiaTheme="minorHAnsi" w:hAnsiTheme="minorHAnsi" w:cstheme="minorBidi"/>
          <w:color w:val="auto"/>
          <w:sz w:val="24"/>
          <w:lang w:val="nl-BE"/>
        </w:rPr>
        <w:t>W</w:t>
      </w:r>
      <w:r w:rsidR="006F3A6D" w:rsidRPr="0085246E">
        <w:rPr>
          <w:rFonts w:asciiTheme="minorHAnsi" w:eastAsiaTheme="minorHAnsi" w:hAnsiTheme="minorHAnsi" w:cstheme="minorBidi"/>
          <w:color w:val="auto"/>
          <w:sz w:val="24"/>
          <w:lang w:val="nl-BE"/>
        </w:rPr>
        <w:t>at bedoelt men met producenten die</w:t>
      </w:r>
      <w:r w:rsidR="0085246E">
        <w:rPr>
          <w:rFonts w:asciiTheme="minorHAnsi" w:eastAsiaTheme="minorHAnsi" w:hAnsiTheme="minorHAnsi" w:cstheme="minorBidi"/>
          <w:color w:val="auto"/>
          <w:sz w:val="24"/>
          <w:lang w:val="nl-BE"/>
        </w:rPr>
        <w:t xml:space="preserve"> </w:t>
      </w:r>
      <w:r w:rsidR="006F3A6D" w:rsidRPr="0085246E">
        <w:rPr>
          <w:rFonts w:asciiTheme="minorHAnsi" w:eastAsiaTheme="minorHAnsi" w:hAnsiTheme="minorHAnsi" w:cstheme="minorBidi"/>
          <w:color w:val="auto"/>
          <w:sz w:val="24"/>
          <w:lang w:val="nl-BE"/>
        </w:rPr>
        <w:t>regel</w:t>
      </w:r>
      <w:r w:rsidR="0085246E">
        <w:rPr>
          <w:rFonts w:asciiTheme="minorHAnsi" w:eastAsiaTheme="minorHAnsi" w:hAnsiTheme="minorHAnsi" w:cstheme="minorBidi"/>
          <w:color w:val="auto"/>
          <w:sz w:val="24"/>
          <w:lang w:val="nl-BE"/>
        </w:rPr>
        <w:t>ingen</w:t>
      </w:r>
      <w:r w:rsidR="006F3A6D" w:rsidRPr="0085246E">
        <w:rPr>
          <w:rFonts w:asciiTheme="minorHAnsi" w:eastAsiaTheme="minorHAnsi" w:hAnsiTheme="minorHAnsi" w:cstheme="minorBidi"/>
          <w:color w:val="auto"/>
          <w:sz w:val="24"/>
          <w:lang w:val="nl-BE"/>
        </w:rPr>
        <w:t xml:space="preserve"> treffen </w:t>
      </w:r>
      <w:r w:rsidR="00345EF3">
        <w:rPr>
          <w:rFonts w:asciiTheme="minorHAnsi" w:eastAsiaTheme="minorHAnsi" w:hAnsiTheme="minorHAnsi" w:cstheme="minorBidi"/>
          <w:color w:val="auto"/>
          <w:sz w:val="24"/>
          <w:lang w:val="nl-BE"/>
        </w:rPr>
        <w:t>voor eigen afvalstoffen</w:t>
      </w:r>
      <w:r w:rsidR="006F3A6D" w:rsidRPr="0085246E">
        <w:rPr>
          <w:rFonts w:asciiTheme="minorHAnsi" w:eastAsiaTheme="minorHAnsi" w:hAnsiTheme="minorHAnsi" w:cstheme="minorBidi"/>
          <w:color w:val="auto"/>
          <w:sz w:val="24"/>
          <w:lang w:val="nl-BE"/>
        </w:rPr>
        <w:t>?</w:t>
      </w:r>
      <w:bookmarkEnd w:id="3"/>
      <w:r w:rsidR="006F3A6D" w:rsidRPr="0085246E">
        <w:rPr>
          <w:rFonts w:asciiTheme="minorHAnsi" w:eastAsiaTheme="minorHAnsi" w:hAnsiTheme="minorHAnsi" w:cstheme="minorBidi"/>
          <w:color w:val="auto"/>
          <w:sz w:val="24"/>
          <w:lang w:val="nl-BE"/>
        </w:rPr>
        <w:t xml:space="preserve"> </w:t>
      </w:r>
    </w:p>
    <w:p w14:paraId="0C653049" w14:textId="77777777" w:rsidR="00660774" w:rsidRDefault="006F3A6D" w:rsidP="000B22C5">
      <w:pPr>
        <w:pStyle w:val="BodyText1"/>
        <w:jc w:val="both"/>
        <w:rPr>
          <w:lang w:val="nl-BE"/>
        </w:rPr>
      </w:pPr>
      <w:r>
        <w:rPr>
          <w:lang w:val="nl-BE"/>
        </w:rPr>
        <w:t xml:space="preserve">De vuistregel die u hier kunt gebruiken is kijken naar de vraag </w:t>
      </w:r>
      <w:r w:rsidR="00887250">
        <w:rPr>
          <w:lang w:val="nl-BE"/>
        </w:rPr>
        <w:t xml:space="preserve">(i) </w:t>
      </w:r>
      <w:r>
        <w:rPr>
          <w:lang w:val="nl-BE"/>
        </w:rPr>
        <w:t>wie bepaalt de vervoerder</w:t>
      </w:r>
      <w:r w:rsidR="00756BE2">
        <w:rPr>
          <w:lang w:val="nl-BE"/>
        </w:rPr>
        <w:t xml:space="preserve"> en controleert of die geregistreerd is en </w:t>
      </w:r>
      <w:r w:rsidR="00887250">
        <w:rPr>
          <w:lang w:val="nl-BE"/>
        </w:rPr>
        <w:t xml:space="preserve">(ii) </w:t>
      </w:r>
      <w:r w:rsidR="00756BE2">
        <w:rPr>
          <w:lang w:val="nl-BE"/>
        </w:rPr>
        <w:t>wie bepaalt de verwerker</w:t>
      </w:r>
      <w:r w:rsidR="00660774">
        <w:rPr>
          <w:lang w:val="nl-BE"/>
        </w:rPr>
        <w:t xml:space="preserve"> en doet de controle </w:t>
      </w:r>
      <w:r w:rsidR="00756BE2">
        <w:rPr>
          <w:lang w:val="nl-BE"/>
        </w:rPr>
        <w:t xml:space="preserve">of die het afval wel mag ontvangen. </w:t>
      </w:r>
    </w:p>
    <w:p w14:paraId="46DEAA23" w14:textId="77777777" w:rsidR="00CF0764" w:rsidRDefault="00756BE2" w:rsidP="000B22C5">
      <w:pPr>
        <w:pStyle w:val="BodyText1"/>
        <w:jc w:val="both"/>
        <w:rPr>
          <w:lang w:val="nl-BE"/>
        </w:rPr>
      </w:pPr>
      <w:r>
        <w:rPr>
          <w:lang w:val="nl-BE"/>
        </w:rPr>
        <w:t xml:space="preserve">Dan zijn er twee mogelijkheden : </w:t>
      </w:r>
    </w:p>
    <w:p w14:paraId="3C2521A1" w14:textId="5E05F008" w:rsidR="00CF0764" w:rsidRDefault="00756BE2" w:rsidP="00CF0764">
      <w:pPr>
        <w:pStyle w:val="BodyText1"/>
        <w:numPr>
          <w:ilvl w:val="0"/>
          <w:numId w:val="20"/>
        </w:numPr>
        <w:jc w:val="both"/>
        <w:rPr>
          <w:lang w:val="nl-BE"/>
        </w:rPr>
      </w:pPr>
      <w:r>
        <w:rPr>
          <w:lang w:val="nl-BE"/>
        </w:rPr>
        <w:t xml:space="preserve">ofwel doe je dat </w:t>
      </w:r>
      <w:r w:rsidR="00BC0B68">
        <w:rPr>
          <w:lang w:val="nl-BE"/>
        </w:rPr>
        <w:t xml:space="preserve">als afvalstoffenproducent </w:t>
      </w:r>
      <w:r w:rsidR="00660774">
        <w:rPr>
          <w:lang w:val="nl-BE"/>
        </w:rPr>
        <w:t xml:space="preserve">zelf </w:t>
      </w:r>
      <w:r>
        <w:rPr>
          <w:lang w:val="nl-BE"/>
        </w:rPr>
        <w:t>voor je eigen afval</w:t>
      </w:r>
      <w:r w:rsidR="00BC0B68">
        <w:rPr>
          <w:lang w:val="nl-BE"/>
        </w:rPr>
        <w:t xml:space="preserve"> en </w:t>
      </w:r>
      <w:r>
        <w:rPr>
          <w:lang w:val="nl-BE"/>
        </w:rPr>
        <w:t>ben je producent</w:t>
      </w:r>
      <w:r w:rsidR="00684253">
        <w:rPr>
          <w:lang w:val="nl-BE"/>
        </w:rPr>
        <w:t xml:space="preserve"> die regelingen treft</w:t>
      </w:r>
      <w:r w:rsidR="00660774">
        <w:rPr>
          <w:lang w:val="nl-BE"/>
        </w:rPr>
        <w:t xml:space="preserve"> voor eigen afvalstoffen</w:t>
      </w:r>
      <w:r w:rsidR="00684253">
        <w:rPr>
          <w:lang w:val="nl-BE"/>
        </w:rPr>
        <w:t xml:space="preserve">, </w:t>
      </w:r>
    </w:p>
    <w:p w14:paraId="0BC9A613" w14:textId="77777777" w:rsidR="00CB5266" w:rsidRDefault="00684253" w:rsidP="00CF0764">
      <w:pPr>
        <w:pStyle w:val="BodyText1"/>
        <w:numPr>
          <w:ilvl w:val="0"/>
          <w:numId w:val="20"/>
        </w:numPr>
        <w:jc w:val="both"/>
        <w:rPr>
          <w:lang w:val="nl-BE"/>
        </w:rPr>
      </w:pPr>
      <w:r>
        <w:rPr>
          <w:lang w:val="nl-BE"/>
        </w:rPr>
        <w:t>of</w:t>
      </w:r>
      <w:r w:rsidR="00CF0764">
        <w:rPr>
          <w:lang w:val="nl-BE"/>
        </w:rPr>
        <w:t>wel</w:t>
      </w:r>
      <w:r>
        <w:rPr>
          <w:lang w:val="nl-BE"/>
        </w:rPr>
        <w:t xml:space="preserve"> doe je dat voor </w:t>
      </w:r>
      <w:r w:rsidR="00CF0764">
        <w:rPr>
          <w:lang w:val="nl-BE"/>
        </w:rPr>
        <w:t>afvalstoffen v</w:t>
      </w:r>
      <w:r w:rsidR="00BC0B68">
        <w:rPr>
          <w:lang w:val="nl-BE"/>
        </w:rPr>
        <w:t>a</w:t>
      </w:r>
      <w:r w:rsidR="00CF0764">
        <w:rPr>
          <w:lang w:val="nl-BE"/>
        </w:rPr>
        <w:t xml:space="preserve">n </w:t>
      </w:r>
      <w:r>
        <w:rPr>
          <w:lang w:val="nl-BE"/>
        </w:rPr>
        <w:t>derden</w:t>
      </w:r>
      <w:r w:rsidR="00CB5266">
        <w:rPr>
          <w:lang w:val="nl-BE"/>
        </w:rPr>
        <w:t xml:space="preserve"> en </w:t>
      </w:r>
      <w:r>
        <w:rPr>
          <w:lang w:val="nl-BE"/>
        </w:rPr>
        <w:t xml:space="preserve">ben je IHM. </w:t>
      </w:r>
    </w:p>
    <w:p w14:paraId="0C598E4A" w14:textId="006C8070" w:rsidR="006F3A6D" w:rsidRDefault="00684253" w:rsidP="00CB5266">
      <w:pPr>
        <w:pStyle w:val="BodyText1"/>
        <w:jc w:val="both"/>
        <w:rPr>
          <w:lang w:val="nl-BE"/>
        </w:rPr>
      </w:pPr>
      <w:r>
        <w:rPr>
          <w:lang w:val="nl-BE"/>
        </w:rPr>
        <w:t xml:space="preserve">De </w:t>
      </w:r>
      <w:r w:rsidR="00AD55DD" w:rsidRPr="00876458">
        <w:rPr>
          <w:lang w:val="nl-BE"/>
        </w:rPr>
        <w:t>afdeling</w:t>
      </w:r>
      <w:r>
        <w:rPr>
          <w:lang w:val="nl-BE"/>
        </w:rPr>
        <w:t xml:space="preserve"> handhaving gaat in de praktijk kijken </w:t>
      </w:r>
      <w:r w:rsidR="00F8064E">
        <w:rPr>
          <w:lang w:val="nl-BE"/>
        </w:rPr>
        <w:t>wie</w:t>
      </w:r>
      <w:r w:rsidR="00152AE1">
        <w:rPr>
          <w:lang w:val="nl-BE"/>
        </w:rPr>
        <w:t xml:space="preserve"> ingevuld is op de documenten als IHM. Dan wordt dat bedrijf ook verantwoordelijk gehouden. </w:t>
      </w:r>
    </w:p>
    <w:p w14:paraId="6A020EEB" w14:textId="60A5AAB2" w:rsidR="00226D64" w:rsidRDefault="00226D64" w:rsidP="000B22C5">
      <w:pPr>
        <w:pStyle w:val="BodyText1"/>
        <w:jc w:val="both"/>
        <w:rPr>
          <w:lang w:val="nl-BE"/>
        </w:rPr>
      </w:pPr>
      <w:r>
        <w:rPr>
          <w:lang w:val="nl-BE"/>
        </w:rPr>
        <w:t>Indien producent regelingen treft</w:t>
      </w:r>
      <w:r w:rsidR="00CB5266">
        <w:rPr>
          <w:lang w:val="nl-BE"/>
        </w:rPr>
        <w:t xml:space="preserve"> voor eigen afvalstoffen</w:t>
      </w:r>
      <w:r>
        <w:rPr>
          <w:lang w:val="nl-BE"/>
        </w:rPr>
        <w:t xml:space="preserve">, </w:t>
      </w:r>
      <w:r w:rsidR="00DD1A4A">
        <w:rPr>
          <w:lang w:val="nl-BE"/>
        </w:rPr>
        <w:t xml:space="preserve">moet de IHM leeg blijven. Als hij </w:t>
      </w:r>
      <w:r w:rsidR="00E964F4">
        <w:rPr>
          <w:lang w:val="nl-BE"/>
        </w:rPr>
        <w:t xml:space="preserve">met een bedrijf samenwerkt </w:t>
      </w:r>
      <w:r w:rsidR="00735552">
        <w:rPr>
          <w:lang w:val="nl-BE"/>
        </w:rPr>
        <w:t>om</w:t>
      </w:r>
      <w:r>
        <w:rPr>
          <w:lang w:val="nl-BE"/>
        </w:rPr>
        <w:t xml:space="preserve"> het vervoer</w:t>
      </w:r>
      <w:r w:rsidR="00735552">
        <w:rPr>
          <w:lang w:val="nl-BE"/>
        </w:rPr>
        <w:t xml:space="preserve"> uit te voeren, moet dit bedrijf ingevuld worden als vervoerder</w:t>
      </w:r>
      <w:r w:rsidR="003B2CB7">
        <w:rPr>
          <w:lang w:val="nl-BE"/>
        </w:rPr>
        <w:t>, ook al heeft dit bedrijf ook een registratie als IHM.</w:t>
      </w:r>
      <w:r w:rsidR="006A202E">
        <w:rPr>
          <w:lang w:val="nl-BE"/>
        </w:rPr>
        <w:t xml:space="preserve"> </w:t>
      </w:r>
    </w:p>
    <w:p w14:paraId="278E9388" w14:textId="77777777" w:rsidR="004C6C6E" w:rsidRDefault="00E1494A" w:rsidP="00883E07">
      <w:pPr>
        <w:pStyle w:val="Kop1"/>
        <w:jc w:val="both"/>
        <w:rPr>
          <w:rFonts w:asciiTheme="minorHAnsi" w:eastAsiaTheme="minorHAnsi" w:hAnsiTheme="minorHAnsi" w:cstheme="minorBidi"/>
          <w:color w:val="auto"/>
          <w:sz w:val="24"/>
          <w:lang w:val="nl-BE"/>
        </w:rPr>
      </w:pPr>
      <w:bookmarkStart w:id="4" w:name="_Toc156384297"/>
      <w:r>
        <w:rPr>
          <w:rFonts w:asciiTheme="minorHAnsi" w:eastAsiaTheme="minorHAnsi" w:hAnsiTheme="minorHAnsi" w:cstheme="minorBidi"/>
          <w:color w:val="auto"/>
          <w:sz w:val="24"/>
          <w:lang w:val="nl-BE"/>
        </w:rPr>
        <w:lastRenderedPageBreak/>
        <w:t xml:space="preserve">Bestaan er uitzonderingen op IDF voor </w:t>
      </w:r>
      <w:r w:rsidR="004C6C6E">
        <w:rPr>
          <w:rFonts w:asciiTheme="minorHAnsi" w:eastAsiaTheme="minorHAnsi" w:hAnsiTheme="minorHAnsi" w:cstheme="minorBidi"/>
          <w:color w:val="auto"/>
          <w:sz w:val="24"/>
          <w:lang w:val="nl-BE"/>
        </w:rPr>
        <w:t>de IHM</w:t>
      </w:r>
      <w:bookmarkEnd w:id="4"/>
    </w:p>
    <w:p w14:paraId="0AE3B7D4" w14:textId="5C07733A" w:rsidR="00DF35D3" w:rsidRPr="004C6C6E" w:rsidRDefault="004C6C6E" w:rsidP="00883E07">
      <w:pPr>
        <w:pStyle w:val="Kop1"/>
        <w:jc w:val="both"/>
        <w:rPr>
          <w:rFonts w:asciiTheme="minorHAnsi" w:eastAsiaTheme="minorHAnsi" w:hAnsiTheme="minorHAnsi" w:cstheme="minorBidi"/>
          <w:b w:val="0"/>
          <w:color w:val="646464" w:themeColor="text1"/>
          <w:sz w:val="20"/>
          <w:szCs w:val="22"/>
          <w:lang w:val="nl-BE"/>
        </w:rPr>
      </w:pPr>
      <w:bookmarkStart w:id="5" w:name="_Toc156384298"/>
      <w:r>
        <w:rPr>
          <w:rFonts w:asciiTheme="minorHAnsi" w:eastAsiaTheme="minorHAnsi" w:hAnsiTheme="minorHAnsi" w:cstheme="minorBidi"/>
          <w:b w:val="0"/>
          <w:color w:val="646464" w:themeColor="text1"/>
          <w:sz w:val="20"/>
          <w:szCs w:val="22"/>
          <w:lang w:val="nl-BE"/>
        </w:rPr>
        <w:t>Voor een</w:t>
      </w:r>
      <w:r w:rsidR="00DF35D3" w:rsidRPr="004C6C6E">
        <w:rPr>
          <w:rFonts w:asciiTheme="minorHAnsi" w:eastAsiaTheme="minorHAnsi" w:hAnsiTheme="minorHAnsi" w:cstheme="minorBidi"/>
          <w:b w:val="0"/>
          <w:color w:val="646464" w:themeColor="text1"/>
          <w:sz w:val="20"/>
          <w:szCs w:val="22"/>
          <w:lang w:val="nl-BE"/>
        </w:rPr>
        <w:t xml:space="preserve"> IHM die </w:t>
      </w:r>
      <w:r w:rsidR="00B91CE3">
        <w:rPr>
          <w:rFonts w:asciiTheme="minorHAnsi" w:eastAsiaTheme="minorHAnsi" w:hAnsiTheme="minorHAnsi" w:cstheme="minorBidi"/>
          <w:b w:val="0"/>
          <w:color w:val="646464" w:themeColor="text1"/>
          <w:sz w:val="20"/>
          <w:szCs w:val="22"/>
          <w:lang w:val="nl-BE"/>
        </w:rPr>
        <w:t xml:space="preserve">moet instaan voor een IDF </w:t>
      </w:r>
      <w:r w:rsidR="00A34552">
        <w:rPr>
          <w:rFonts w:asciiTheme="minorHAnsi" w:eastAsiaTheme="minorHAnsi" w:hAnsiTheme="minorHAnsi" w:cstheme="minorBidi"/>
          <w:b w:val="0"/>
          <w:color w:val="646464" w:themeColor="text1"/>
          <w:sz w:val="20"/>
          <w:szCs w:val="22"/>
          <w:lang w:val="nl-BE"/>
        </w:rPr>
        <w:t xml:space="preserve">zijn er </w:t>
      </w:r>
      <w:r w:rsidR="00B91CE3">
        <w:rPr>
          <w:rFonts w:asciiTheme="minorHAnsi" w:eastAsiaTheme="minorHAnsi" w:hAnsiTheme="minorHAnsi" w:cstheme="minorBidi"/>
          <w:b w:val="0"/>
          <w:color w:val="646464" w:themeColor="text1"/>
          <w:sz w:val="20"/>
          <w:szCs w:val="22"/>
          <w:lang w:val="nl-BE"/>
        </w:rPr>
        <w:t xml:space="preserve">in principe </w:t>
      </w:r>
      <w:r w:rsidR="00A34552">
        <w:rPr>
          <w:rFonts w:asciiTheme="minorHAnsi" w:eastAsiaTheme="minorHAnsi" w:hAnsiTheme="minorHAnsi" w:cstheme="minorBidi"/>
          <w:b w:val="0"/>
          <w:color w:val="646464" w:themeColor="text1"/>
          <w:sz w:val="20"/>
          <w:szCs w:val="22"/>
          <w:lang w:val="nl-BE"/>
        </w:rPr>
        <w:t xml:space="preserve">slechts weinig of </w:t>
      </w:r>
      <w:r w:rsidR="00B91CE3">
        <w:rPr>
          <w:rFonts w:asciiTheme="minorHAnsi" w:eastAsiaTheme="minorHAnsi" w:hAnsiTheme="minorHAnsi" w:cstheme="minorBidi"/>
          <w:b w:val="0"/>
          <w:color w:val="646464" w:themeColor="text1"/>
          <w:sz w:val="20"/>
          <w:szCs w:val="22"/>
          <w:lang w:val="nl-BE"/>
        </w:rPr>
        <w:t xml:space="preserve">geen uitzonderingen op </w:t>
      </w:r>
      <w:r w:rsidR="00A34552">
        <w:rPr>
          <w:rFonts w:asciiTheme="minorHAnsi" w:eastAsiaTheme="minorHAnsi" w:hAnsiTheme="minorHAnsi" w:cstheme="minorBidi"/>
          <w:b w:val="0"/>
          <w:color w:val="646464" w:themeColor="text1"/>
          <w:sz w:val="20"/>
          <w:szCs w:val="22"/>
          <w:lang w:val="nl-BE"/>
        </w:rPr>
        <w:t xml:space="preserve">het </w:t>
      </w:r>
      <w:r w:rsidR="00B91CE3">
        <w:rPr>
          <w:rFonts w:asciiTheme="minorHAnsi" w:eastAsiaTheme="minorHAnsi" w:hAnsiTheme="minorHAnsi" w:cstheme="minorBidi"/>
          <w:b w:val="0"/>
          <w:color w:val="646464" w:themeColor="text1"/>
          <w:sz w:val="20"/>
          <w:szCs w:val="22"/>
          <w:lang w:val="nl-BE"/>
        </w:rPr>
        <w:t>IDF</w:t>
      </w:r>
      <w:r w:rsidR="00F65264">
        <w:rPr>
          <w:rFonts w:asciiTheme="minorHAnsi" w:eastAsiaTheme="minorHAnsi" w:hAnsiTheme="minorHAnsi" w:cstheme="minorBidi"/>
          <w:b w:val="0"/>
          <w:color w:val="646464" w:themeColor="text1"/>
          <w:sz w:val="20"/>
          <w:szCs w:val="22"/>
          <w:lang w:val="nl-BE"/>
        </w:rPr>
        <w:t>, bijvoorbeeld de afvoer van niet gevaarlijk afval van een recyclagepark</w:t>
      </w:r>
      <w:r w:rsidR="00A34552">
        <w:rPr>
          <w:rFonts w:asciiTheme="minorHAnsi" w:eastAsiaTheme="minorHAnsi" w:hAnsiTheme="minorHAnsi" w:cstheme="minorBidi"/>
          <w:b w:val="0"/>
          <w:color w:val="646464" w:themeColor="text1"/>
          <w:sz w:val="20"/>
          <w:szCs w:val="22"/>
          <w:lang w:val="nl-BE"/>
        </w:rPr>
        <w:t>. De IHM is immers p</w:t>
      </w:r>
      <w:r w:rsidR="00F65264">
        <w:rPr>
          <w:rFonts w:asciiTheme="minorHAnsi" w:eastAsiaTheme="minorHAnsi" w:hAnsiTheme="minorHAnsi" w:cstheme="minorBidi"/>
          <w:b w:val="0"/>
          <w:color w:val="646464" w:themeColor="text1"/>
          <w:sz w:val="20"/>
          <w:szCs w:val="22"/>
          <w:lang w:val="nl-BE"/>
        </w:rPr>
        <w:t>ro</w:t>
      </w:r>
      <w:r w:rsidR="00A34552">
        <w:rPr>
          <w:rFonts w:asciiTheme="minorHAnsi" w:eastAsiaTheme="minorHAnsi" w:hAnsiTheme="minorHAnsi" w:cstheme="minorBidi"/>
          <w:b w:val="0"/>
          <w:color w:val="646464" w:themeColor="text1"/>
          <w:sz w:val="20"/>
          <w:szCs w:val="22"/>
          <w:lang w:val="nl-BE"/>
        </w:rPr>
        <w:t xml:space="preserve">fessioneel </w:t>
      </w:r>
      <w:r w:rsidR="00CE44CB">
        <w:rPr>
          <w:rFonts w:asciiTheme="minorHAnsi" w:eastAsiaTheme="minorHAnsi" w:hAnsiTheme="minorHAnsi" w:cstheme="minorBidi"/>
          <w:b w:val="0"/>
          <w:color w:val="646464" w:themeColor="text1"/>
          <w:sz w:val="20"/>
          <w:szCs w:val="22"/>
          <w:lang w:val="nl-BE"/>
        </w:rPr>
        <w:t>bezig met het regelen van</w:t>
      </w:r>
      <w:r w:rsidR="00660A46">
        <w:rPr>
          <w:rFonts w:asciiTheme="minorHAnsi" w:eastAsiaTheme="minorHAnsi" w:hAnsiTheme="minorHAnsi" w:cstheme="minorBidi"/>
          <w:b w:val="0"/>
          <w:color w:val="646464" w:themeColor="text1"/>
          <w:sz w:val="20"/>
          <w:szCs w:val="22"/>
          <w:lang w:val="nl-BE"/>
        </w:rPr>
        <w:t xml:space="preserve"> </w:t>
      </w:r>
      <w:r w:rsidR="00CE44CB">
        <w:rPr>
          <w:rFonts w:asciiTheme="minorHAnsi" w:eastAsiaTheme="minorHAnsi" w:hAnsiTheme="minorHAnsi" w:cstheme="minorBidi"/>
          <w:b w:val="0"/>
          <w:color w:val="646464" w:themeColor="text1"/>
          <w:sz w:val="20"/>
          <w:szCs w:val="22"/>
          <w:lang w:val="nl-BE"/>
        </w:rPr>
        <w:t>afvaltransporten.</w:t>
      </w:r>
      <w:r w:rsidR="00005C77">
        <w:rPr>
          <w:rFonts w:asciiTheme="minorHAnsi" w:eastAsiaTheme="minorHAnsi" w:hAnsiTheme="minorHAnsi" w:cstheme="minorBidi"/>
          <w:b w:val="0"/>
          <w:color w:val="646464" w:themeColor="text1"/>
          <w:sz w:val="20"/>
          <w:szCs w:val="22"/>
          <w:lang w:val="nl-BE"/>
        </w:rPr>
        <w:t xml:space="preserve"> De meeste ui</w:t>
      </w:r>
      <w:r w:rsidR="00660A46">
        <w:rPr>
          <w:rFonts w:asciiTheme="minorHAnsi" w:eastAsiaTheme="minorHAnsi" w:hAnsiTheme="minorHAnsi" w:cstheme="minorBidi"/>
          <w:b w:val="0"/>
          <w:color w:val="646464" w:themeColor="text1"/>
          <w:sz w:val="20"/>
          <w:szCs w:val="22"/>
          <w:lang w:val="nl-BE"/>
        </w:rPr>
        <w:t>t</w:t>
      </w:r>
      <w:r w:rsidR="00005C77">
        <w:rPr>
          <w:rFonts w:asciiTheme="minorHAnsi" w:eastAsiaTheme="minorHAnsi" w:hAnsiTheme="minorHAnsi" w:cstheme="minorBidi"/>
          <w:b w:val="0"/>
          <w:color w:val="646464" w:themeColor="text1"/>
          <w:sz w:val="20"/>
          <w:szCs w:val="22"/>
          <w:lang w:val="nl-BE"/>
        </w:rPr>
        <w:t>zonderingen van artikel 6.1.1.1 van het VLAREMA zijn van toepassing op producenten van afvalstoffen die de</w:t>
      </w:r>
      <w:r w:rsidR="00660A46">
        <w:rPr>
          <w:rFonts w:asciiTheme="minorHAnsi" w:eastAsiaTheme="minorHAnsi" w:hAnsiTheme="minorHAnsi" w:cstheme="minorBidi"/>
          <w:b w:val="0"/>
          <w:color w:val="646464" w:themeColor="text1"/>
          <w:sz w:val="20"/>
          <w:szCs w:val="22"/>
          <w:lang w:val="nl-BE"/>
        </w:rPr>
        <w:t xml:space="preserve"> afvalstoffen</w:t>
      </w:r>
      <w:r w:rsidR="00005C77">
        <w:rPr>
          <w:rFonts w:asciiTheme="minorHAnsi" w:eastAsiaTheme="minorHAnsi" w:hAnsiTheme="minorHAnsi" w:cstheme="minorBidi"/>
          <w:b w:val="0"/>
          <w:color w:val="646464" w:themeColor="text1"/>
          <w:sz w:val="20"/>
          <w:szCs w:val="22"/>
          <w:lang w:val="nl-BE"/>
        </w:rPr>
        <w:t xml:space="preserve"> na productie vervoeren</w:t>
      </w:r>
      <w:r w:rsidR="00660A46">
        <w:rPr>
          <w:rFonts w:asciiTheme="minorHAnsi" w:eastAsiaTheme="minorHAnsi" w:hAnsiTheme="minorHAnsi" w:cstheme="minorBidi"/>
          <w:b w:val="0"/>
          <w:color w:val="646464" w:themeColor="text1"/>
          <w:sz w:val="20"/>
          <w:szCs w:val="22"/>
          <w:lang w:val="nl-BE"/>
        </w:rPr>
        <w:t>.</w:t>
      </w:r>
      <w:bookmarkEnd w:id="5"/>
      <w:r w:rsidR="00660A46">
        <w:rPr>
          <w:rFonts w:asciiTheme="minorHAnsi" w:eastAsiaTheme="minorHAnsi" w:hAnsiTheme="minorHAnsi" w:cstheme="minorBidi"/>
          <w:b w:val="0"/>
          <w:color w:val="646464" w:themeColor="text1"/>
          <w:sz w:val="20"/>
          <w:szCs w:val="22"/>
          <w:lang w:val="nl-BE"/>
        </w:rPr>
        <w:t xml:space="preserve"> </w:t>
      </w:r>
      <w:r w:rsidR="002840E9" w:rsidRPr="004C6C6E">
        <w:rPr>
          <w:rFonts w:asciiTheme="minorHAnsi" w:eastAsiaTheme="minorHAnsi" w:hAnsiTheme="minorHAnsi" w:cstheme="minorBidi"/>
          <w:b w:val="0"/>
          <w:color w:val="646464" w:themeColor="text1"/>
          <w:sz w:val="20"/>
          <w:szCs w:val="22"/>
          <w:lang w:val="nl-BE"/>
        </w:rPr>
        <w:t xml:space="preserve"> </w:t>
      </w:r>
    </w:p>
    <w:p w14:paraId="28778E59" w14:textId="2C54EE45" w:rsidR="009809DB" w:rsidRPr="00270C17" w:rsidRDefault="007A09F6" w:rsidP="000B22C5">
      <w:pPr>
        <w:pStyle w:val="Kop1"/>
        <w:jc w:val="both"/>
        <w:rPr>
          <w:rFonts w:asciiTheme="minorHAnsi" w:eastAsiaTheme="minorHAnsi" w:hAnsiTheme="minorHAnsi" w:cstheme="minorBidi"/>
          <w:color w:val="auto"/>
          <w:sz w:val="24"/>
          <w:lang w:val="nl-BE"/>
        </w:rPr>
      </w:pPr>
      <w:bookmarkStart w:id="6" w:name="_Toc156384299"/>
      <w:r w:rsidRPr="00270C17">
        <w:rPr>
          <w:rFonts w:asciiTheme="minorHAnsi" w:eastAsiaTheme="minorHAnsi" w:hAnsiTheme="minorHAnsi" w:cstheme="minorBidi"/>
          <w:color w:val="auto"/>
          <w:sz w:val="24"/>
          <w:lang w:val="nl-BE"/>
        </w:rPr>
        <w:t xml:space="preserve">Wat zijn de verplichtingen voor de </w:t>
      </w:r>
      <w:r w:rsidR="00C57831">
        <w:rPr>
          <w:rFonts w:asciiTheme="minorHAnsi" w:eastAsiaTheme="minorHAnsi" w:hAnsiTheme="minorHAnsi" w:cstheme="minorBidi"/>
          <w:color w:val="auto"/>
          <w:sz w:val="24"/>
          <w:lang w:val="nl-BE"/>
        </w:rPr>
        <w:t xml:space="preserve">geregistreerde </w:t>
      </w:r>
      <w:r w:rsidRPr="00270C17">
        <w:rPr>
          <w:rFonts w:asciiTheme="minorHAnsi" w:eastAsiaTheme="minorHAnsi" w:hAnsiTheme="minorHAnsi" w:cstheme="minorBidi"/>
          <w:color w:val="auto"/>
          <w:sz w:val="24"/>
          <w:lang w:val="nl-BE"/>
        </w:rPr>
        <w:t>vervoerder ?</w:t>
      </w:r>
      <w:bookmarkEnd w:id="6"/>
      <w:r w:rsidRPr="00270C17">
        <w:rPr>
          <w:rFonts w:asciiTheme="minorHAnsi" w:eastAsiaTheme="minorHAnsi" w:hAnsiTheme="minorHAnsi" w:cstheme="minorBidi"/>
          <w:color w:val="auto"/>
          <w:sz w:val="24"/>
          <w:lang w:val="nl-BE"/>
        </w:rPr>
        <w:t xml:space="preserve"> </w:t>
      </w:r>
    </w:p>
    <w:p w14:paraId="679356DC" w14:textId="54350C43" w:rsidR="00270C17" w:rsidRDefault="007A09F6" w:rsidP="000B22C5">
      <w:pPr>
        <w:pStyle w:val="BodyText1"/>
        <w:jc w:val="both"/>
        <w:rPr>
          <w:lang w:val="nl-BE"/>
        </w:rPr>
      </w:pPr>
      <w:r>
        <w:rPr>
          <w:lang w:val="nl-BE"/>
        </w:rPr>
        <w:t xml:space="preserve">Zijn vrachtwagen moet voldoen aan de regels om afval te vervoeren. Specifiek rond het </w:t>
      </w:r>
      <w:proofErr w:type="spellStart"/>
      <w:r>
        <w:rPr>
          <w:lang w:val="nl-BE"/>
        </w:rPr>
        <w:t>identificatieformulier</w:t>
      </w:r>
      <w:proofErr w:type="spellEnd"/>
      <w:r>
        <w:rPr>
          <w:lang w:val="nl-BE"/>
        </w:rPr>
        <w:t xml:space="preserve"> is de regel dat hij niet mag rijden indien er geen </w:t>
      </w:r>
      <w:proofErr w:type="spellStart"/>
      <w:r w:rsidR="00545119">
        <w:rPr>
          <w:lang w:val="nl-BE"/>
        </w:rPr>
        <w:t>identificatie</w:t>
      </w:r>
      <w:r>
        <w:rPr>
          <w:lang w:val="nl-BE"/>
        </w:rPr>
        <w:t>formulier</w:t>
      </w:r>
      <w:proofErr w:type="spellEnd"/>
      <w:r>
        <w:rPr>
          <w:lang w:val="nl-BE"/>
        </w:rPr>
        <w:t xml:space="preserve"> aanwezig is</w:t>
      </w:r>
      <w:r w:rsidR="00545119">
        <w:rPr>
          <w:lang w:val="nl-BE"/>
        </w:rPr>
        <w:t xml:space="preserve"> (dit uiteraard wanneer er effectief een formulier is vereist conform VLAREMA)</w:t>
      </w:r>
      <w:r>
        <w:rPr>
          <w:lang w:val="nl-BE"/>
        </w:rPr>
        <w:t xml:space="preserve">. </w:t>
      </w:r>
      <w:r w:rsidR="00270C17">
        <w:rPr>
          <w:lang w:val="nl-BE"/>
        </w:rPr>
        <w:t xml:space="preserve">Bij controle, indien er geen formulier was, zal handhaving zeker ook tegen de vervoerder optreden, naast de IHM. </w:t>
      </w:r>
    </w:p>
    <w:p w14:paraId="09300522" w14:textId="75355614" w:rsidR="007A09F6" w:rsidRDefault="005B39D9" w:rsidP="000B22C5">
      <w:pPr>
        <w:pStyle w:val="BodyText1"/>
        <w:jc w:val="both"/>
        <w:rPr>
          <w:lang w:val="nl-BE"/>
        </w:rPr>
      </w:pPr>
      <w:r>
        <w:rPr>
          <w:lang w:val="nl-BE"/>
        </w:rPr>
        <w:t xml:space="preserve">Vanaf 1 april </w:t>
      </w:r>
      <w:r w:rsidR="00270C17">
        <w:rPr>
          <w:lang w:val="nl-BE"/>
        </w:rPr>
        <w:t xml:space="preserve">2024 zal er ook gecontroleerd worden op het ingeven van de start </w:t>
      </w:r>
      <w:r w:rsidR="00D456E5">
        <w:rPr>
          <w:lang w:val="nl-BE"/>
        </w:rPr>
        <w:t xml:space="preserve">en einde </w:t>
      </w:r>
      <w:r w:rsidR="00270C17">
        <w:rPr>
          <w:lang w:val="nl-BE"/>
        </w:rPr>
        <w:t xml:space="preserve">van het transport. Ook dat is </w:t>
      </w:r>
      <w:r w:rsidR="003F60E5">
        <w:rPr>
          <w:lang w:val="nl-BE"/>
        </w:rPr>
        <w:t xml:space="preserve">een verplichting van de vervoerder. </w:t>
      </w:r>
      <w:r w:rsidR="00270C17">
        <w:rPr>
          <w:lang w:val="nl-BE"/>
        </w:rPr>
        <w:t xml:space="preserve"> </w:t>
      </w:r>
    </w:p>
    <w:p w14:paraId="7BD82652" w14:textId="06E19F86" w:rsidR="00D3562C" w:rsidRPr="00496133" w:rsidRDefault="00496133" w:rsidP="000B22C5">
      <w:pPr>
        <w:pStyle w:val="Kop1"/>
        <w:jc w:val="both"/>
        <w:rPr>
          <w:rFonts w:asciiTheme="minorHAnsi" w:eastAsiaTheme="minorHAnsi" w:hAnsiTheme="minorHAnsi" w:cstheme="minorBidi"/>
          <w:color w:val="auto"/>
          <w:sz w:val="24"/>
          <w:lang w:val="nl-BE"/>
        </w:rPr>
      </w:pPr>
      <w:bookmarkStart w:id="7" w:name="_Toc156384300"/>
      <w:r w:rsidRPr="00496133">
        <w:rPr>
          <w:rFonts w:asciiTheme="minorHAnsi" w:eastAsiaTheme="minorHAnsi" w:hAnsiTheme="minorHAnsi" w:cstheme="minorBidi"/>
          <w:color w:val="auto"/>
          <w:sz w:val="24"/>
          <w:lang w:val="nl-BE"/>
        </w:rPr>
        <w:t xml:space="preserve">Definitie </w:t>
      </w:r>
      <w:r w:rsidR="004115B5">
        <w:rPr>
          <w:rFonts w:asciiTheme="minorHAnsi" w:eastAsiaTheme="minorHAnsi" w:hAnsiTheme="minorHAnsi" w:cstheme="minorBidi"/>
          <w:color w:val="auto"/>
          <w:sz w:val="24"/>
          <w:lang w:val="nl-BE"/>
        </w:rPr>
        <w:t>ophaal</w:t>
      </w:r>
      <w:r w:rsidRPr="00496133">
        <w:rPr>
          <w:rFonts w:asciiTheme="minorHAnsi" w:eastAsiaTheme="minorHAnsi" w:hAnsiTheme="minorHAnsi" w:cstheme="minorBidi"/>
          <w:color w:val="auto"/>
          <w:sz w:val="24"/>
          <w:lang w:val="nl-BE"/>
        </w:rPr>
        <w:t>ronde</w:t>
      </w:r>
      <w:r w:rsidR="00C57831">
        <w:rPr>
          <w:rFonts w:asciiTheme="minorHAnsi" w:eastAsiaTheme="minorHAnsi" w:hAnsiTheme="minorHAnsi" w:cstheme="minorBidi"/>
          <w:color w:val="auto"/>
          <w:sz w:val="24"/>
          <w:lang w:val="nl-BE"/>
        </w:rPr>
        <w:t xml:space="preserve"> (uitzondering </w:t>
      </w:r>
      <w:r w:rsidR="004115B5">
        <w:rPr>
          <w:rFonts w:asciiTheme="minorHAnsi" w:eastAsiaTheme="minorHAnsi" w:hAnsiTheme="minorHAnsi" w:cstheme="minorBidi"/>
          <w:color w:val="auto"/>
          <w:sz w:val="24"/>
          <w:lang w:val="nl-BE"/>
        </w:rPr>
        <w:t xml:space="preserve">art 6.1.1.2,§1,1° </w:t>
      </w:r>
      <w:proofErr w:type="spellStart"/>
      <w:r w:rsidR="004115B5">
        <w:rPr>
          <w:rFonts w:asciiTheme="minorHAnsi" w:eastAsiaTheme="minorHAnsi" w:hAnsiTheme="minorHAnsi" w:cstheme="minorBidi"/>
          <w:color w:val="auto"/>
          <w:sz w:val="24"/>
          <w:lang w:val="nl-BE"/>
        </w:rPr>
        <w:t>Vlarema</w:t>
      </w:r>
      <w:proofErr w:type="spellEnd"/>
      <w:r w:rsidR="004115B5">
        <w:rPr>
          <w:rFonts w:asciiTheme="minorHAnsi" w:eastAsiaTheme="minorHAnsi" w:hAnsiTheme="minorHAnsi" w:cstheme="minorBidi"/>
          <w:color w:val="auto"/>
          <w:sz w:val="24"/>
          <w:lang w:val="nl-BE"/>
        </w:rPr>
        <w:t>)</w:t>
      </w:r>
      <w:r w:rsidRPr="00496133">
        <w:rPr>
          <w:rFonts w:asciiTheme="minorHAnsi" w:eastAsiaTheme="minorHAnsi" w:hAnsiTheme="minorHAnsi" w:cstheme="minorBidi"/>
          <w:color w:val="auto"/>
          <w:sz w:val="24"/>
          <w:lang w:val="nl-BE"/>
        </w:rPr>
        <w:t xml:space="preserve"> :</w:t>
      </w:r>
      <w:bookmarkEnd w:id="7"/>
      <w:r w:rsidRPr="00496133">
        <w:rPr>
          <w:rFonts w:asciiTheme="minorHAnsi" w:eastAsiaTheme="minorHAnsi" w:hAnsiTheme="minorHAnsi" w:cstheme="minorBidi"/>
          <w:color w:val="auto"/>
          <w:sz w:val="24"/>
          <w:lang w:val="nl-BE"/>
        </w:rPr>
        <w:t xml:space="preserve"> </w:t>
      </w:r>
    </w:p>
    <w:p w14:paraId="048BF5B1" w14:textId="01B46D4C" w:rsidR="00787779" w:rsidRPr="00787779" w:rsidRDefault="00787779" w:rsidP="000B22C5">
      <w:pPr>
        <w:pStyle w:val="BodyText1"/>
        <w:numPr>
          <w:ilvl w:val="0"/>
          <w:numId w:val="17"/>
        </w:numPr>
        <w:jc w:val="both"/>
        <w:rPr>
          <w:lang w:val="nl-BE"/>
        </w:rPr>
      </w:pPr>
      <w:r w:rsidRPr="00787779">
        <w:rPr>
          <w:lang w:val="nl-NL"/>
        </w:rPr>
        <w:t xml:space="preserve">Melkronde is een inzameling bij meer dan 1 klant in één voertuig (vrachtwagen, perswagen, zuigwagen,..) en </w:t>
      </w:r>
      <w:r w:rsidR="005D2730">
        <w:rPr>
          <w:lang w:val="nl-NL"/>
        </w:rPr>
        <w:t xml:space="preserve">dit </w:t>
      </w:r>
      <w:r w:rsidRPr="00787779">
        <w:rPr>
          <w:lang w:val="nl-NL"/>
        </w:rPr>
        <w:t>in 1 inzamelronde zonder dat het voertuig tussentijds gelost wordt</w:t>
      </w:r>
      <w:r w:rsidR="009013AD">
        <w:rPr>
          <w:lang w:val="nl-NL"/>
        </w:rPr>
        <w:t>.</w:t>
      </w:r>
    </w:p>
    <w:p w14:paraId="085D4CC3" w14:textId="01D1AF44" w:rsidR="00787779" w:rsidRPr="00787779" w:rsidRDefault="00787779" w:rsidP="000B22C5">
      <w:pPr>
        <w:pStyle w:val="BodyText1"/>
        <w:numPr>
          <w:ilvl w:val="0"/>
          <w:numId w:val="17"/>
        </w:numPr>
        <w:jc w:val="both"/>
        <w:rPr>
          <w:lang w:val="nl-BE"/>
        </w:rPr>
      </w:pPr>
      <w:r w:rsidRPr="00787779">
        <w:rPr>
          <w:lang w:val="nl-NL"/>
        </w:rPr>
        <w:t>Een afzetcontainer van 1 klant naar een verwerker is geen melkronde, ook als je één container op de vrachtwagen laadt en één op een aanhangwagen</w:t>
      </w:r>
      <w:r w:rsidR="009013AD">
        <w:rPr>
          <w:lang w:val="nl-NL"/>
        </w:rPr>
        <w:t>.</w:t>
      </w:r>
      <w:r w:rsidRPr="00787779">
        <w:rPr>
          <w:lang w:val="nl-NL"/>
        </w:rPr>
        <w:t xml:space="preserve"> </w:t>
      </w:r>
    </w:p>
    <w:p w14:paraId="62814481" w14:textId="00C7094F" w:rsidR="00B25159" w:rsidRPr="00830583" w:rsidRDefault="00F14AFE" w:rsidP="000B22C5">
      <w:pPr>
        <w:pStyle w:val="BodyText1"/>
        <w:jc w:val="both"/>
        <w:rPr>
          <w:u w:val="single"/>
          <w:lang w:val="nl-BE"/>
        </w:rPr>
      </w:pPr>
      <w:proofErr w:type="spellStart"/>
      <w:r w:rsidRPr="00830583">
        <w:rPr>
          <w:u w:val="single"/>
          <w:lang w:val="nl-BE"/>
        </w:rPr>
        <w:t>Quid</w:t>
      </w:r>
      <w:proofErr w:type="spellEnd"/>
      <w:r w:rsidRPr="00830583">
        <w:rPr>
          <w:u w:val="single"/>
          <w:lang w:val="nl-BE"/>
        </w:rPr>
        <w:t xml:space="preserve"> verschillende </w:t>
      </w:r>
      <w:proofErr w:type="spellStart"/>
      <w:r w:rsidRPr="00830583">
        <w:rPr>
          <w:u w:val="single"/>
          <w:lang w:val="nl-BE"/>
        </w:rPr>
        <w:t>recipiënten</w:t>
      </w:r>
      <w:proofErr w:type="spellEnd"/>
      <w:r w:rsidR="000A4F0A">
        <w:rPr>
          <w:u w:val="single"/>
          <w:lang w:val="nl-BE"/>
        </w:rPr>
        <w:t xml:space="preserve"> (</w:t>
      </w:r>
      <w:proofErr w:type="spellStart"/>
      <w:r w:rsidR="000A4F0A">
        <w:rPr>
          <w:u w:val="single"/>
          <w:lang w:val="nl-BE"/>
        </w:rPr>
        <w:t>vb</w:t>
      </w:r>
      <w:proofErr w:type="spellEnd"/>
      <w:r w:rsidR="000A4F0A">
        <w:rPr>
          <w:u w:val="single"/>
          <w:lang w:val="nl-BE"/>
        </w:rPr>
        <w:t xml:space="preserve"> containertjes)</w:t>
      </w:r>
      <w:r w:rsidRPr="00830583">
        <w:rPr>
          <w:u w:val="single"/>
          <w:lang w:val="nl-BE"/>
        </w:rPr>
        <w:t xml:space="preserve"> ? </w:t>
      </w:r>
    </w:p>
    <w:p w14:paraId="160E65F9" w14:textId="77777777" w:rsidR="000F0B0A" w:rsidRDefault="00383711" w:rsidP="000B22C5">
      <w:pPr>
        <w:pStyle w:val="BodyText1"/>
        <w:jc w:val="both"/>
        <w:rPr>
          <w:lang w:val="nl-BE"/>
        </w:rPr>
      </w:pPr>
      <w:r>
        <w:rPr>
          <w:lang w:val="nl-BE"/>
        </w:rPr>
        <w:t xml:space="preserve">Als </w:t>
      </w:r>
      <w:r w:rsidR="00274E9C">
        <w:rPr>
          <w:lang w:val="nl-BE"/>
        </w:rPr>
        <w:t xml:space="preserve">in een inzamelronde </w:t>
      </w:r>
      <w:r>
        <w:rPr>
          <w:lang w:val="nl-BE"/>
        </w:rPr>
        <w:t xml:space="preserve">verschillende </w:t>
      </w:r>
      <w:r w:rsidR="00274E9C">
        <w:rPr>
          <w:lang w:val="nl-BE"/>
        </w:rPr>
        <w:t xml:space="preserve">individuele </w:t>
      </w:r>
      <w:proofErr w:type="spellStart"/>
      <w:r>
        <w:rPr>
          <w:lang w:val="nl-BE"/>
        </w:rPr>
        <w:t>recipi</w:t>
      </w:r>
      <w:r w:rsidR="00575860">
        <w:rPr>
          <w:lang w:val="nl-BE"/>
        </w:rPr>
        <w:t>ë</w:t>
      </w:r>
      <w:r>
        <w:rPr>
          <w:lang w:val="nl-BE"/>
        </w:rPr>
        <w:t>nte</w:t>
      </w:r>
      <w:r w:rsidR="001F75D9">
        <w:rPr>
          <w:lang w:val="nl-BE"/>
        </w:rPr>
        <w:t>n</w:t>
      </w:r>
      <w:proofErr w:type="spellEnd"/>
      <w:r w:rsidR="00575860">
        <w:rPr>
          <w:lang w:val="nl-BE"/>
        </w:rPr>
        <w:t xml:space="preserve"> van </w:t>
      </w:r>
      <w:r w:rsidR="00A87BE4">
        <w:rPr>
          <w:lang w:val="nl-BE"/>
        </w:rPr>
        <w:t xml:space="preserve">meer dan één klant in één voertuig </w:t>
      </w:r>
      <w:r w:rsidR="00274E9C">
        <w:rPr>
          <w:lang w:val="nl-BE"/>
        </w:rPr>
        <w:t xml:space="preserve">geplaatst worden zonder deze effectief samen te voegen </w:t>
      </w:r>
      <w:r w:rsidR="00936CC1">
        <w:rPr>
          <w:lang w:val="nl-BE"/>
        </w:rPr>
        <w:t>en zonder tussentijds te gaan lossen, is dit ook een melkronde</w:t>
      </w:r>
      <w:r w:rsidR="00986D6C">
        <w:rPr>
          <w:lang w:val="nl-BE"/>
        </w:rPr>
        <w:t>.</w:t>
      </w:r>
    </w:p>
    <w:p w14:paraId="3E3C4A8E" w14:textId="474F3B6D" w:rsidR="002A0410" w:rsidRDefault="00986D6C" w:rsidP="000B22C5">
      <w:pPr>
        <w:pStyle w:val="BodyText1"/>
        <w:jc w:val="both"/>
        <w:rPr>
          <w:lang w:val="nl-BE"/>
        </w:rPr>
      </w:pPr>
      <w:r>
        <w:rPr>
          <w:lang w:val="nl-BE"/>
        </w:rPr>
        <w:t xml:space="preserve">Als je dus met een vrachtwagen rondrijdt </w:t>
      </w:r>
      <w:r w:rsidR="008E4547">
        <w:rPr>
          <w:lang w:val="nl-BE"/>
        </w:rPr>
        <w:t>om niet-gevaarlijk afval in te zamelen dat in containers</w:t>
      </w:r>
      <w:r w:rsidR="00B07C96">
        <w:rPr>
          <w:lang w:val="nl-BE"/>
        </w:rPr>
        <w:t>, boxen, etc.</w:t>
      </w:r>
      <w:r w:rsidR="008E4547">
        <w:rPr>
          <w:lang w:val="nl-BE"/>
        </w:rPr>
        <w:t xml:space="preserve"> zit, en je laadt </w:t>
      </w:r>
      <w:r w:rsidR="00936CC1">
        <w:rPr>
          <w:lang w:val="nl-BE"/>
        </w:rPr>
        <w:t xml:space="preserve">dit </w:t>
      </w:r>
      <w:r w:rsidR="008E4547">
        <w:rPr>
          <w:lang w:val="nl-BE"/>
        </w:rPr>
        <w:t xml:space="preserve">van verschillende klanten </w:t>
      </w:r>
      <w:r w:rsidR="00936CC1">
        <w:rPr>
          <w:lang w:val="nl-BE"/>
        </w:rPr>
        <w:t>i</w:t>
      </w:r>
      <w:r w:rsidR="008E4547">
        <w:rPr>
          <w:lang w:val="nl-BE"/>
        </w:rPr>
        <w:t>n je vrachtwagen en je rijdt</w:t>
      </w:r>
      <w:r w:rsidR="006D5EB8">
        <w:rPr>
          <w:lang w:val="nl-BE"/>
        </w:rPr>
        <w:t xml:space="preserve"> daarna</w:t>
      </w:r>
      <w:r w:rsidR="008E4547">
        <w:rPr>
          <w:lang w:val="nl-BE"/>
        </w:rPr>
        <w:t xml:space="preserve"> naar de verwerker om die leeg te maken</w:t>
      </w:r>
      <w:r w:rsidR="00830583">
        <w:rPr>
          <w:lang w:val="nl-BE"/>
        </w:rPr>
        <w:t xml:space="preserve">, dan heb </w:t>
      </w:r>
      <w:r w:rsidR="00BE013C">
        <w:rPr>
          <w:lang w:val="nl-BE"/>
        </w:rPr>
        <w:t>je geen IDF nodig. Als je tegengehouden wordt door handhaving</w:t>
      </w:r>
      <w:r w:rsidR="00C414C1">
        <w:rPr>
          <w:lang w:val="nl-BE"/>
        </w:rPr>
        <w:t xml:space="preserve">, heb je </w:t>
      </w:r>
      <w:r w:rsidR="00876458">
        <w:rPr>
          <w:lang w:val="nl-BE"/>
        </w:rPr>
        <w:t xml:space="preserve">dus </w:t>
      </w:r>
      <w:r w:rsidR="00C414C1">
        <w:rPr>
          <w:lang w:val="nl-BE"/>
        </w:rPr>
        <w:t xml:space="preserve">geen IDF nodig. Handhaving </w:t>
      </w:r>
      <w:r w:rsidR="00AD55DD">
        <w:rPr>
          <w:lang w:val="nl-BE"/>
        </w:rPr>
        <w:t>kan</w:t>
      </w:r>
      <w:r w:rsidR="00C414C1">
        <w:rPr>
          <w:lang w:val="nl-BE"/>
        </w:rPr>
        <w:t xml:space="preserve"> wel een klantenlijst op</w:t>
      </w:r>
      <w:r w:rsidR="00AD55DD">
        <w:rPr>
          <w:lang w:val="nl-BE"/>
        </w:rPr>
        <w:t>vragen</w:t>
      </w:r>
      <w:r w:rsidR="00C414C1">
        <w:rPr>
          <w:lang w:val="nl-BE"/>
        </w:rPr>
        <w:t xml:space="preserve"> bij controle (routelijst).</w:t>
      </w:r>
    </w:p>
    <w:p w14:paraId="3DC96E9A" w14:textId="05DA2F41" w:rsidR="0098709D" w:rsidRDefault="0098709D" w:rsidP="000B22C5">
      <w:pPr>
        <w:pStyle w:val="BodyText1"/>
        <w:jc w:val="both"/>
        <w:rPr>
          <w:lang w:val="nl-BE"/>
        </w:rPr>
      </w:pPr>
      <w:r>
        <w:rPr>
          <w:lang w:val="nl-BE"/>
        </w:rPr>
        <w:t xml:space="preserve">We </w:t>
      </w:r>
      <w:r w:rsidR="00876458">
        <w:rPr>
          <w:lang w:val="nl-BE"/>
        </w:rPr>
        <w:t>definiëren</w:t>
      </w:r>
      <w:r>
        <w:rPr>
          <w:lang w:val="nl-BE"/>
        </w:rPr>
        <w:t xml:space="preserve"> een klant steeds </w:t>
      </w:r>
      <w:r w:rsidR="00876458">
        <w:rPr>
          <w:lang w:val="nl-BE"/>
        </w:rPr>
        <w:t>op</w:t>
      </w:r>
      <w:r>
        <w:rPr>
          <w:lang w:val="nl-BE"/>
        </w:rPr>
        <w:t xml:space="preserve"> vestigingsniveau, als je dus bij 4 vestigingen van Colruyt </w:t>
      </w:r>
      <w:proofErr w:type="spellStart"/>
      <w:r>
        <w:rPr>
          <w:lang w:val="nl-BE"/>
        </w:rPr>
        <w:t>ophaling</w:t>
      </w:r>
      <w:proofErr w:type="spellEnd"/>
      <w:r>
        <w:rPr>
          <w:lang w:val="nl-BE"/>
        </w:rPr>
        <w:t xml:space="preserve"> gaat doen</w:t>
      </w:r>
      <w:r w:rsidR="00876458">
        <w:rPr>
          <w:lang w:val="nl-BE"/>
        </w:rPr>
        <w:t>, zijn dit vier klanten</w:t>
      </w:r>
      <w:r w:rsidR="002C2135">
        <w:rPr>
          <w:lang w:val="nl-BE"/>
        </w:rPr>
        <w:t xml:space="preserve"> en</w:t>
      </w:r>
      <w:r w:rsidR="004A7A6F">
        <w:rPr>
          <w:lang w:val="nl-BE"/>
        </w:rPr>
        <w:t xml:space="preserve"> kan er wel degelijk een ophaalronde zijn. </w:t>
      </w:r>
    </w:p>
    <w:p w14:paraId="6AEF2CD4" w14:textId="4168F5E4" w:rsidR="00226833" w:rsidRDefault="00185F15" w:rsidP="000B22C5">
      <w:pPr>
        <w:pStyle w:val="BodyText1"/>
        <w:jc w:val="both"/>
        <w:rPr>
          <w:lang w:val="nl-BE"/>
        </w:rPr>
      </w:pPr>
      <w:r>
        <w:rPr>
          <w:lang w:val="nl-BE"/>
        </w:rPr>
        <w:t xml:space="preserve">Als je echter vaststelt dat bij je </w:t>
      </w:r>
      <w:proofErr w:type="spellStart"/>
      <w:r w:rsidRPr="004E5D61">
        <w:rPr>
          <w:b/>
          <w:bCs/>
          <w:lang w:val="nl-BE"/>
        </w:rPr>
        <w:t>ophaling</w:t>
      </w:r>
      <w:proofErr w:type="spellEnd"/>
      <w:r w:rsidRPr="004E5D61">
        <w:rPr>
          <w:b/>
          <w:bCs/>
          <w:lang w:val="nl-BE"/>
        </w:rPr>
        <w:t xml:space="preserve"> </w:t>
      </w:r>
      <w:r w:rsidRPr="0023258A">
        <w:rPr>
          <w:b/>
          <w:bCs/>
          <w:color w:val="7030A0"/>
          <w:lang w:val="nl-BE"/>
        </w:rPr>
        <w:t>gevaarlijk afval</w:t>
      </w:r>
      <w:r w:rsidRPr="0023258A">
        <w:rPr>
          <w:color w:val="7030A0"/>
          <w:lang w:val="nl-BE"/>
        </w:rPr>
        <w:t xml:space="preserve"> </w:t>
      </w:r>
      <w:r>
        <w:rPr>
          <w:lang w:val="nl-BE"/>
        </w:rPr>
        <w:t>wordt afgeleverd, dien je wel een IDF op te stellen</w:t>
      </w:r>
      <w:r w:rsidR="004E5D61">
        <w:rPr>
          <w:lang w:val="nl-BE"/>
        </w:rPr>
        <w:t>! De uitzondering</w:t>
      </w:r>
      <w:r w:rsidR="00E67669">
        <w:rPr>
          <w:lang w:val="nl-BE"/>
        </w:rPr>
        <w:t xml:space="preserve"> voor ophaalrondes</w:t>
      </w:r>
      <w:r w:rsidR="004E5D61">
        <w:rPr>
          <w:lang w:val="nl-BE"/>
        </w:rPr>
        <w:t xml:space="preserve"> is immers niet van toepassing voor gevaarlijk afval. </w:t>
      </w:r>
      <w:r>
        <w:rPr>
          <w:lang w:val="nl-BE"/>
        </w:rPr>
        <w:t xml:space="preserve"> </w:t>
      </w:r>
    </w:p>
    <w:p w14:paraId="208BCA0A" w14:textId="225D41BD" w:rsidR="001D1EA6" w:rsidRDefault="001D1EA6" w:rsidP="000B22C5">
      <w:pPr>
        <w:pStyle w:val="BodyText1"/>
        <w:jc w:val="both"/>
        <w:rPr>
          <w:lang w:val="nl-BE"/>
        </w:rPr>
      </w:pPr>
      <w:r>
        <w:rPr>
          <w:lang w:val="nl-BE"/>
        </w:rPr>
        <w:t xml:space="preserve">Let wel : </w:t>
      </w:r>
      <w:r w:rsidRPr="001D1EA6">
        <w:rPr>
          <w:b/>
          <w:bCs/>
          <w:lang w:val="nl-BE"/>
        </w:rPr>
        <w:t>er moet steeds een afgiftebewijs zijn</w:t>
      </w:r>
      <w:r>
        <w:rPr>
          <w:lang w:val="nl-BE"/>
        </w:rPr>
        <w:t xml:space="preserve">, ook als er geen IDF document nodig is. </w:t>
      </w:r>
    </w:p>
    <w:p w14:paraId="68F3C456" w14:textId="00CF8963" w:rsidR="00F8774E" w:rsidRPr="00830583" w:rsidRDefault="00F8774E" w:rsidP="000B22C5">
      <w:pPr>
        <w:pStyle w:val="Kop1"/>
        <w:jc w:val="both"/>
        <w:rPr>
          <w:rFonts w:asciiTheme="minorHAnsi" w:eastAsiaTheme="minorHAnsi" w:hAnsiTheme="minorHAnsi" w:cstheme="minorBidi"/>
          <w:color w:val="auto"/>
          <w:sz w:val="24"/>
          <w:lang w:val="nl-BE"/>
        </w:rPr>
      </w:pPr>
      <w:bookmarkStart w:id="8" w:name="_Toc156384301"/>
      <w:r w:rsidRPr="00830583">
        <w:rPr>
          <w:rFonts w:asciiTheme="minorHAnsi" w:eastAsiaTheme="minorHAnsi" w:hAnsiTheme="minorHAnsi" w:cstheme="minorBidi"/>
          <w:color w:val="auto"/>
          <w:sz w:val="24"/>
          <w:lang w:val="nl-BE"/>
        </w:rPr>
        <w:lastRenderedPageBreak/>
        <w:t xml:space="preserve">Mag men IDF opstellen voor transporten die uitgezonderd zijn, i.e. waarvoor geen </w:t>
      </w:r>
      <w:r w:rsidR="00830583">
        <w:rPr>
          <w:rFonts w:asciiTheme="minorHAnsi" w:eastAsiaTheme="minorHAnsi" w:hAnsiTheme="minorHAnsi" w:cstheme="minorBidi"/>
          <w:color w:val="auto"/>
          <w:sz w:val="24"/>
          <w:lang w:val="nl-BE"/>
        </w:rPr>
        <w:t xml:space="preserve">IDF </w:t>
      </w:r>
      <w:r w:rsidRPr="00830583">
        <w:rPr>
          <w:rFonts w:asciiTheme="minorHAnsi" w:eastAsiaTheme="minorHAnsi" w:hAnsiTheme="minorHAnsi" w:cstheme="minorBidi"/>
          <w:color w:val="auto"/>
          <w:sz w:val="24"/>
          <w:lang w:val="nl-BE"/>
        </w:rPr>
        <w:t>is vereist ?</w:t>
      </w:r>
      <w:bookmarkEnd w:id="8"/>
      <w:r w:rsidRPr="00830583">
        <w:rPr>
          <w:rFonts w:asciiTheme="minorHAnsi" w:eastAsiaTheme="minorHAnsi" w:hAnsiTheme="minorHAnsi" w:cstheme="minorBidi"/>
          <w:color w:val="auto"/>
          <w:sz w:val="24"/>
          <w:lang w:val="nl-BE"/>
        </w:rPr>
        <w:t xml:space="preserve"> </w:t>
      </w:r>
    </w:p>
    <w:p w14:paraId="19AC37D5" w14:textId="73356175" w:rsidR="00830583" w:rsidRDefault="00F8774E" w:rsidP="000B22C5">
      <w:pPr>
        <w:pStyle w:val="BodyText1"/>
        <w:jc w:val="both"/>
        <w:rPr>
          <w:lang w:val="nl-BE"/>
        </w:rPr>
      </w:pPr>
      <w:r>
        <w:rPr>
          <w:lang w:val="nl-BE"/>
        </w:rPr>
        <w:t xml:space="preserve">Soms wil men dit kunnen doen, omdat dit helpt in het kader van de afvalrapportering (MATIS). Sommige providers </w:t>
      </w:r>
      <w:r w:rsidR="00E67669">
        <w:rPr>
          <w:lang w:val="nl-BE"/>
        </w:rPr>
        <w:t xml:space="preserve">van E-IDF platformen </w:t>
      </w:r>
      <w:r>
        <w:rPr>
          <w:lang w:val="nl-BE"/>
        </w:rPr>
        <w:t xml:space="preserve">bieden dit aan. </w:t>
      </w:r>
    </w:p>
    <w:p w14:paraId="11CE0AAB" w14:textId="1A8067C5" w:rsidR="00F8774E" w:rsidRDefault="00DE5431" w:rsidP="000B22C5">
      <w:pPr>
        <w:pStyle w:val="BodyText1"/>
        <w:jc w:val="both"/>
        <w:rPr>
          <w:lang w:val="nl-BE"/>
        </w:rPr>
      </w:pPr>
      <w:r>
        <w:rPr>
          <w:lang w:val="nl-BE"/>
        </w:rPr>
        <w:t xml:space="preserve">Het antwoord hierop is JA. Men mag </w:t>
      </w:r>
      <w:r w:rsidR="00283F52">
        <w:rPr>
          <w:lang w:val="nl-BE"/>
        </w:rPr>
        <w:t xml:space="preserve">volgens de OVAM </w:t>
      </w:r>
      <w:r>
        <w:rPr>
          <w:lang w:val="nl-BE"/>
        </w:rPr>
        <w:t xml:space="preserve">dergelijke formulieren opstellen. Dat mag zowel op papier als digitaal (aangezien het niet wettelijk verplicht is). </w:t>
      </w:r>
    </w:p>
    <w:p w14:paraId="2783BAEB" w14:textId="66BAF0BC" w:rsidR="0010356E" w:rsidRPr="00DF20B1" w:rsidRDefault="002840E9" w:rsidP="000B22C5">
      <w:pPr>
        <w:pStyle w:val="Kop1"/>
        <w:jc w:val="both"/>
        <w:rPr>
          <w:rFonts w:asciiTheme="minorHAnsi" w:eastAsiaTheme="minorHAnsi" w:hAnsiTheme="minorHAnsi" w:cstheme="minorBidi"/>
          <w:color w:val="auto"/>
          <w:sz w:val="24"/>
          <w:lang w:val="nl-BE"/>
        </w:rPr>
      </w:pPr>
      <w:bookmarkStart w:id="9" w:name="_Toc156384302"/>
      <w:r w:rsidRPr="00DF20B1">
        <w:rPr>
          <w:rFonts w:asciiTheme="minorHAnsi" w:eastAsiaTheme="minorHAnsi" w:hAnsiTheme="minorHAnsi" w:cstheme="minorBidi"/>
          <w:color w:val="auto"/>
          <w:sz w:val="24"/>
          <w:lang w:val="nl-BE"/>
        </w:rPr>
        <w:t>Wat met afvoer van een recyclagepark naar een verwerker door een IHM ?</w:t>
      </w:r>
      <w:bookmarkEnd w:id="9"/>
      <w:r w:rsidRPr="00DF20B1">
        <w:rPr>
          <w:rFonts w:asciiTheme="minorHAnsi" w:eastAsiaTheme="minorHAnsi" w:hAnsiTheme="minorHAnsi" w:cstheme="minorBidi"/>
          <w:color w:val="auto"/>
          <w:sz w:val="24"/>
          <w:lang w:val="nl-BE"/>
        </w:rPr>
        <w:t xml:space="preserve"> </w:t>
      </w:r>
    </w:p>
    <w:p w14:paraId="4C9FC534" w14:textId="25FE9931" w:rsidR="002840E9" w:rsidRDefault="002840E9" w:rsidP="000B22C5">
      <w:pPr>
        <w:pStyle w:val="BodyText1"/>
        <w:jc w:val="both"/>
        <w:rPr>
          <w:lang w:val="nl-BE"/>
        </w:rPr>
      </w:pPr>
      <w:r>
        <w:rPr>
          <w:lang w:val="nl-BE"/>
        </w:rPr>
        <w:t>Deze afvoer is ook vrijgesteld van opmaak van het IDF</w:t>
      </w:r>
      <w:r w:rsidR="00D971A7">
        <w:rPr>
          <w:lang w:val="nl-BE"/>
        </w:rPr>
        <w:t xml:space="preserve">, ook voor </w:t>
      </w:r>
      <w:r w:rsidR="00283F52">
        <w:rPr>
          <w:lang w:val="nl-BE"/>
        </w:rPr>
        <w:t>een</w:t>
      </w:r>
      <w:r w:rsidR="00D971A7">
        <w:rPr>
          <w:lang w:val="nl-BE"/>
        </w:rPr>
        <w:t xml:space="preserve"> IHM. </w:t>
      </w:r>
    </w:p>
    <w:p w14:paraId="3A911E86" w14:textId="0EA3B9C9" w:rsidR="009D30DD" w:rsidRPr="00B4190F" w:rsidRDefault="00052B00" w:rsidP="000B22C5">
      <w:pPr>
        <w:pStyle w:val="Kop1"/>
        <w:jc w:val="both"/>
        <w:rPr>
          <w:rFonts w:asciiTheme="minorHAnsi" w:eastAsiaTheme="minorHAnsi" w:hAnsiTheme="minorHAnsi" w:cstheme="minorBidi"/>
          <w:color w:val="auto"/>
          <w:sz w:val="24"/>
          <w:lang w:val="nl-BE"/>
        </w:rPr>
      </w:pPr>
      <w:bookmarkStart w:id="10" w:name="_Toc156384303"/>
      <w:r w:rsidRPr="00B4190F">
        <w:rPr>
          <w:rFonts w:asciiTheme="minorHAnsi" w:eastAsiaTheme="minorHAnsi" w:hAnsiTheme="minorHAnsi" w:cstheme="minorBidi"/>
          <w:color w:val="auto"/>
          <w:sz w:val="24"/>
          <w:lang w:val="nl-BE"/>
        </w:rPr>
        <w:t>Hoe</w:t>
      </w:r>
      <w:r w:rsidR="00B53B80" w:rsidRPr="00B4190F">
        <w:rPr>
          <w:rFonts w:asciiTheme="minorHAnsi" w:eastAsiaTheme="minorHAnsi" w:hAnsiTheme="minorHAnsi" w:cstheme="minorBidi"/>
          <w:color w:val="auto"/>
          <w:sz w:val="24"/>
          <w:lang w:val="nl-BE"/>
        </w:rPr>
        <w:t xml:space="preserve"> omgaan met onderaannemers die met andere providers</w:t>
      </w:r>
      <w:r w:rsidR="00283F52">
        <w:rPr>
          <w:rFonts w:asciiTheme="minorHAnsi" w:eastAsiaTheme="minorHAnsi" w:hAnsiTheme="minorHAnsi" w:cstheme="minorBidi"/>
          <w:color w:val="auto"/>
          <w:sz w:val="24"/>
          <w:lang w:val="nl-BE"/>
        </w:rPr>
        <w:t xml:space="preserve"> voor E-IDF</w:t>
      </w:r>
      <w:r w:rsidR="00B53B80" w:rsidRPr="00B4190F">
        <w:rPr>
          <w:rFonts w:asciiTheme="minorHAnsi" w:eastAsiaTheme="minorHAnsi" w:hAnsiTheme="minorHAnsi" w:cstheme="minorBidi"/>
          <w:color w:val="auto"/>
          <w:sz w:val="24"/>
          <w:lang w:val="nl-BE"/>
        </w:rPr>
        <w:t xml:space="preserve"> werken?</w:t>
      </w:r>
      <w:bookmarkEnd w:id="10"/>
      <w:r w:rsidR="00B53B80" w:rsidRPr="00B4190F">
        <w:rPr>
          <w:rFonts w:asciiTheme="minorHAnsi" w:eastAsiaTheme="minorHAnsi" w:hAnsiTheme="minorHAnsi" w:cstheme="minorBidi"/>
          <w:color w:val="auto"/>
          <w:sz w:val="24"/>
          <w:lang w:val="nl-BE"/>
        </w:rPr>
        <w:t xml:space="preserve"> </w:t>
      </w:r>
    </w:p>
    <w:p w14:paraId="2BA070C1" w14:textId="794548B7" w:rsidR="00B53B80" w:rsidRDefault="00B53B80" w:rsidP="000B22C5">
      <w:pPr>
        <w:pStyle w:val="BodyText1"/>
        <w:jc w:val="both"/>
        <w:rPr>
          <w:lang w:val="nl-BE"/>
        </w:rPr>
      </w:pPr>
      <w:r>
        <w:rPr>
          <w:lang w:val="nl-BE"/>
        </w:rPr>
        <w:t xml:space="preserve">Voorlopig zal </w:t>
      </w:r>
      <w:r w:rsidR="00C37A08">
        <w:rPr>
          <w:lang w:val="nl-BE"/>
        </w:rPr>
        <w:t xml:space="preserve">voor de afwerking van één transport </w:t>
      </w:r>
      <w:r>
        <w:rPr>
          <w:lang w:val="nl-BE"/>
        </w:rPr>
        <w:t xml:space="preserve">het systeem </w:t>
      </w:r>
      <w:r w:rsidR="00B4190F">
        <w:rPr>
          <w:lang w:val="nl-BE"/>
        </w:rPr>
        <w:t xml:space="preserve">moeten </w:t>
      </w:r>
      <w:r>
        <w:rPr>
          <w:lang w:val="nl-BE"/>
        </w:rPr>
        <w:t>gebruikt worden</w:t>
      </w:r>
      <w:r w:rsidR="001358DB">
        <w:rPr>
          <w:lang w:val="nl-BE"/>
        </w:rPr>
        <w:t xml:space="preserve"> van waaruit de opdracht wordt </w:t>
      </w:r>
      <w:r w:rsidR="003B75AC">
        <w:rPr>
          <w:lang w:val="nl-BE"/>
        </w:rPr>
        <w:t xml:space="preserve">gestart en </w:t>
      </w:r>
      <w:r w:rsidR="001358DB">
        <w:rPr>
          <w:lang w:val="nl-BE"/>
        </w:rPr>
        <w:t xml:space="preserve">toegewezen tot er </w:t>
      </w:r>
      <w:r w:rsidR="003B75AC">
        <w:rPr>
          <w:lang w:val="nl-BE"/>
        </w:rPr>
        <w:t xml:space="preserve">door de OVAM </w:t>
      </w:r>
      <w:r w:rsidR="001358DB">
        <w:rPr>
          <w:lang w:val="nl-BE"/>
        </w:rPr>
        <w:t>een oplossing is uitgewerkt rond interoperabiliteit.</w:t>
      </w:r>
      <w:r w:rsidR="00EC1E2B">
        <w:rPr>
          <w:lang w:val="nl-BE"/>
        </w:rPr>
        <w:t xml:space="preserve"> </w:t>
      </w:r>
      <w:r w:rsidR="00C37A08">
        <w:rPr>
          <w:lang w:val="nl-BE"/>
        </w:rPr>
        <w:t xml:space="preserve">Als er interoperabiliteit is, </w:t>
      </w:r>
      <w:r w:rsidR="007E415D">
        <w:rPr>
          <w:lang w:val="nl-BE"/>
        </w:rPr>
        <w:t xml:space="preserve">zal iedereen, ook de vervoerder, zijn eigen systeem kunnen gebruiken. OVAM probeert de interoperabiliteit </w:t>
      </w:r>
      <w:r w:rsidR="00535FA1">
        <w:rPr>
          <w:lang w:val="nl-BE"/>
        </w:rPr>
        <w:t>te</w:t>
      </w:r>
      <w:r w:rsidR="00EC1E2B">
        <w:rPr>
          <w:lang w:val="nl-BE"/>
        </w:rPr>
        <w:t xml:space="preserve"> voorzien </w:t>
      </w:r>
      <w:r w:rsidR="004D7876">
        <w:rPr>
          <w:lang w:val="nl-BE"/>
        </w:rPr>
        <w:t xml:space="preserve">vanaf </w:t>
      </w:r>
      <w:r w:rsidR="00EC1E2B">
        <w:rPr>
          <w:lang w:val="nl-BE"/>
        </w:rPr>
        <w:t>april 2024</w:t>
      </w:r>
      <w:r w:rsidR="004D7876">
        <w:rPr>
          <w:lang w:val="nl-BE"/>
        </w:rPr>
        <w:t>. Mogelijks zal het iets later zijn eer alle systemen dit ook geïmplementeerd hebben.</w:t>
      </w:r>
    </w:p>
    <w:p w14:paraId="7CF25788" w14:textId="02EE7875" w:rsidR="003A56BC" w:rsidRPr="003A56BC" w:rsidRDefault="003A56BC" w:rsidP="000B22C5">
      <w:pPr>
        <w:pStyle w:val="Kop1"/>
        <w:jc w:val="both"/>
        <w:rPr>
          <w:rFonts w:asciiTheme="minorHAnsi" w:eastAsiaTheme="minorHAnsi" w:hAnsiTheme="minorHAnsi" w:cstheme="minorBidi"/>
          <w:color w:val="auto"/>
          <w:sz w:val="24"/>
          <w:lang w:val="nl-BE"/>
        </w:rPr>
      </w:pPr>
      <w:bookmarkStart w:id="11" w:name="_Toc156384304"/>
      <w:r w:rsidRPr="003A56BC">
        <w:rPr>
          <w:rFonts w:asciiTheme="minorHAnsi" w:eastAsiaTheme="minorHAnsi" w:hAnsiTheme="minorHAnsi" w:cstheme="minorBidi"/>
          <w:color w:val="auto"/>
          <w:sz w:val="24"/>
          <w:lang w:val="nl-BE"/>
        </w:rPr>
        <w:t xml:space="preserve">Wat met transit ? </w:t>
      </w:r>
      <w:r w:rsidR="00EC1E2B">
        <w:rPr>
          <w:rFonts w:asciiTheme="minorHAnsi" w:eastAsiaTheme="minorHAnsi" w:hAnsiTheme="minorHAnsi" w:cstheme="minorBidi"/>
          <w:color w:val="auto"/>
          <w:sz w:val="24"/>
          <w:lang w:val="nl-BE"/>
        </w:rPr>
        <w:t>Hoe hier omgaan met IDF ?</w:t>
      </w:r>
      <w:bookmarkEnd w:id="11"/>
    </w:p>
    <w:p w14:paraId="668C1B37" w14:textId="728EADB3" w:rsidR="003A56BC" w:rsidRDefault="003A56BC" w:rsidP="000B22C5">
      <w:pPr>
        <w:pStyle w:val="BodyText1"/>
        <w:numPr>
          <w:ilvl w:val="0"/>
          <w:numId w:val="18"/>
        </w:numPr>
        <w:jc w:val="both"/>
        <w:rPr>
          <w:lang w:val="nl-BE"/>
        </w:rPr>
      </w:pPr>
      <w:r>
        <w:rPr>
          <w:lang w:val="nl-BE"/>
        </w:rPr>
        <w:t xml:space="preserve">Als de locatie voor tijdelijke opslag </w:t>
      </w:r>
      <w:r w:rsidR="00717716">
        <w:rPr>
          <w:lang w:val="nl-BE"/>
        </w:rPr>
        <w:t xml:space="preserve">van </w:t>
      </w:r>
      <w:r w:rsidR="00581CB6">
        <w:rPr>
          <w:lang w:val="nl-BE"/>
        </w:rPr>
        <w:t xml:space="preserve">de </w:t>
      </w:r>
      <w:r w:rsidR="00B01A16">
        <w:rPr>
          <w:lang w:val="nl-BE"/>
        </w:rPr>
        <w:t>afvalcontainer</w:t>
      </w:r>
      <w:r w:rsidR="00581CB6">
        <w:rPr>
          <w:lang w:val="nl-BE"/>
        </w:rPr>
        <w:t xml:space="preserve"> </w:t>
      </w:r>
      <w:r>
        <w:rPr>
          <w:lang w:val="nl-BE"/>
        </w:rPr>
        <w:t>een vergunde site is, kan je kiezen. Ofwel d</w:t>
      </w:r>
      <w:r w:rsidR="00EC1E2B">
        <w:rPr>
          <w:lang w:val="nl-BE"/>
        </w:rPr>
        <w:t>oe</w:t>
      </w:r>
      <w:r>
        <w:rPr>
          <w:lang w:val="nl-BE"/>
        </w:rPr>
        <w:t xml:space="preserve"> je het in twee stukken (</w:t>
      </w:r>
      <w:r w:rsidR="00EC1E2B">
        <w:rPr>
          <w:lang w:val="nl-BE"/>
        </w:rPr>
        <w:t xml:space="preserve">IDF </w:t>
      </w:r>
      <w:r>
        <w:rPr>
          <w:lang w:val="nl-BE"/>
        </w:rPr>
        <w:t>formulier producent – transitlocatie) en (</w:t>
      </w:r>
      <w:r w:rsidR="00EC1E2B">
        <w:rPr>
          <w:lang w:val="nl-BE"/>
        </w:rPr>
        <w:t xml:space="preserve">IDF </w:t>
      </w:r>
      <w:r>
        <w:rPr>
          <w:lang w:val="nl-BE"/>
        </w:rPr>
        <w:t xml:space="preserve">transit – uiteindelijke verwerker) ofwel doe je het in 1 document en dat is een transport dat over meerdere dagen verloopt. In principe laten de meeste digitale systemen ook toe dat je meer dan 1 vervoerder vermeldt op je E-IDF. </w:t>
      </w:r>
      <w:r w:rsidR="00B01A16">
        <w:rPr>
          <w:lang w:val="nl-BE"/>
        </w:rPr>
        <w:t>Dat is nodig als voor de twee trajecten gebruik gemaakt worden van verschillende vervoerders.</w:t>
      </w:r>
    </w:p>
    <w:p w14:paraId="71AFAA90" w14:textId="720380F9" w:rsidR="008B2ADC" w:rsidRPr="00737585" w:rsidRDefault="005D7492" w:rsidP="000B22C5">
      <w:pPr>
        <w:pStyle w:val="BodyText1"/>
        <w:numPr>
          <w:ilvl w:val="0"/>
          <w:numId w:val="18"/>
        </w:numPr>
        <w:jc w:val="both"/>
        <w:rPr>
          <w:lang w:val="nl-BE"/>
        </w:rPr>
      </w:pPr>
      <w:r w:rsidRPr="00737585">
        <w:rPr>
          <w:lang w:val="nl-BE"/>
        </w:rPr>
        <w:t xml:space="preserve">In veel gevallen wordt </w:t>
      </w:r>
      <w:r w:rsidR="00B01A16" w:rsidRPr="00737585">
        <w:rPr>
          <w:lang w:val="nl-BE"/>
        </w:rPr>
        <w:t>een</w:t>
      </w:r>
      <w:r w:rsidRPr="00737585">
        <w:rPr>
          <w:lang w:val="nl-BE"/>
        </w:rPr>
        <w:t xml:space="preserve"> vrachtwagen </w:t>
      </w:r>
      <w:proofErr w:type="spellStart"/>
      <w:r w:rsidRPr="00737585">
        <w:rPr>
          <w:lang w:val="nl-BE"/>
        </w:rPr>
        <w:t>voorgeladen</w:t>
      </w:r>
      <w:proofErr w:type="spellEnd"/>
      <w:r w:rsidRPr="00737585">
        <w:rPr>
          <w:lang w:val="nl-BE"/>
        </w:rPr>
        <w:t xml:space="preserve"> de avond voordien, vertrekt het transport, gaat de chauffeur overnachten en de dag nadien wordt </w:t>
      </w:r>
      <w:r w:rsidR="00812670" w:rsidRPr="00737585">
        <w:rPr>
          <w:lang w:val="nl-BE"/>
        </w:rPr>
        <w:t>het transport voortgezet en</w:t>
      </w:r>
      <w:r w:rsidRPr="00737585">
        <w:rPr>
          <w:lang w:val="nl-BE"/>
        </w:rPr>
        <w:t xml:space="preserve"> geleverd. </w:t>
      </w:r>
      <w:r w:rsidR="00136133" w:rsidRPr="00737585">
        <w:rPr>
          <w:lang w:val="nl-BE"/>
        </w:rPr>
        <w:t xml:space="preserve">In dit geval </w:t>
      </w:r>
      <w:r w:rsidR="00E93153" w:rsidRPr="00737585">
        <w:rPr>
          <w:lang w:val="nl-BE"/>
        </w:rPr>
        <w:t>blijft het afval in de vrachtwagen en blijft deze in transportmodus</w:t>
      </w:r>
      <w:r w:rsidR="00DA0A19" w:rsidRPr="00737585">
        <w:rPr>
          <w:lang w:val="nl-BE"/>
        </w:rPr>
        <w:t>. Je mag dan</w:t>
      </w:r>
      <w:r w:rsidR="00A827C1" w:rsidRPr="00737585">
        <w:rPr>
          <w:lang w:val="nl-BE"/>
        </w:rPr>
        <w:t xml:space="preserve"> voor de nacht</w:t>
      </w:r>
      <w:r w:rsidR="00DA0A19" w:rsidRPr="00737585">
        <w:rPr>
          <w:lang w:val="nl-BE"/>
        </w:rPr>
        <w:t xml:space="preserve"> op een parking blijven staan die niet vergund is voor de opslag van afvalstoffen</w:t>
      </w:r>
      <w:r w:rsidRPr="00737585">
        <w:rPr>
          <w:lang w:val="nl-BE"/>
        </w:rPr>
        <w:t xml:space="preserve">. </w:t>
      </w:r>
    </w:p>
    <w:p w14:paraId="07DDF140" w14:textId="5BEAABDE" w:rsidR="0081428E" w:rsidRPr="0059226A" w:rsidRDefault="00846EDA" w:rsidP="000B22C5">
      <w:pPr>
        <w:pStyle w:val="Kop1"/>
        <w:jc w:val="both"/>
        <w:rPr>
          <w:rFonts w:asciiTheme="minorHAnsi" w:eastAsiaTheme="minorHAnsi" w:hAnsiTheme="minorHAnsi" w:cstheme="minorBidi"/>
          <w:color w:val="auto"/>
          <w:sz w:val="24"/>
          <w:lang w:val="nl-BE"/>
        </w:rPr>
      </w:pPr>
      <w:bookmarkStart w:id="12" w:name="_Toc156384305"/>
      <w:r w:rsidRPr="0059226A">
        <w:rPr>
          <w:rFonts w:asciiTheme="minorHAnsi" w:eastAsiaTheme="minorHAnsi" w:hAnsiTheme="minorHAnsi" w:cstheme="minorBidi"/>
          <w:color w:val="auto"/>
          <w:sz w:val="24"/>
          <w:lang w:val="nl-BE"/>
        </w:rPr>
        <w:t xml:space="preserve">Wat met een transport dat </w:t>
      </w:r>
      <w:r w:rsidR="003A3D57" w:rsidRPr="0059226A">
        <w:rPr>
          <w:rFonts w:asciiTheme="minorHAnsi" w:eastAsiaTheme="minorHAnsi" w:hAnsiTheme="minorHAnsi" w:cstheme="minorBidi"/>
          <w:color w:val="auto"/>
          <w:sz w:val="24"/>
          <w:lang w:val="nl-BE"/>
        </w:rPr>
        <w:t xml:space="preserve">niet kan plaatsvinden omwille van </w:t>
      </w:r>
      <w:proofErr w:type="spellStart"/>
      <w:r w:rsidR="003A3D57" w:rsidRPr="0059226A">
        <w:rPr>
          <w:rFonts w:asciiTheme="minorHAnsi" w:eastAsiaTheme="minorHAnsi" w:hAnsiTheme="minorHAnsi" w:cstheme="minorBidi"/>
          <w:color w:val="auto"/>
          <w:sz w:val="24"/>
          <w:lang w:val="nl-BE"/>
        </w:rPr>
        <w:t>bvb</w:t>
      </w:r>
      <w:proofErr w:type="spellEnd"/>
      <w:r w:rsidR="003A3D57" w:rsidRPr="0059226A">
        <w:rPr>
          <w:rFonts w:asciiTheme="minorHAnsi" w:eastAsiaTheme="minorHAnsi" w:hAnsiTheme="minorHAnsi" w:cstheme="minorBidi"/>
          <w:color w:val="auto"/>
          <w:sz w:val="24"/>
          <w:lang w:val="nl-BE"/>
        </w:rPr>
        <w:t xml:space="preserve"> een incident </w:t>
      </w:r>
      <w:r w:rsidR="0059226A" w:rsidRPr="0059226A">
        <w:rPr>
          <w:rFonts w:asciiTheme="minorHAnsi" w:eastAsiaTheme="minorHAnsi" w:hAnsiTheme="minorHAnsi" w:cstheme="minorBidi"/>
          <w:color w:val="auto"/>
          <w:sz w:val="24"/>
          <w:lang w:val="nl-BE"/>
        </w:rPr>
        <w:t xml:space="preserve">bij de verwerker ? </w:t>
      </w:r>
      <w:r w:rsidR="00DF0722">
        <w:rPr>
          <w:rFonts w:asciiTheme="minorHAnsi" w:eastAsiaTheme="minorHAnsi" w:hAnsiTheme="minorHAnsi" w:cstheme="minorBidi"/>
          <w:color w:val="auto"/>
          <w:sz w:val="24"/>
          <w:lang w:val="nl-BE"/>
        </w:rPr>
        <w:t>Hoe hier omgaan met IDF ?</w:t>
      </w:r>
      <w:bookmarkEnd w:id="12"/>
    </w:p>
    <w:p w14:paraId="2DBFE111" w14:textId="69DA6917" w:rsidR="00FC3005" w:rsidRDefault="003A3D57" w:rsidP="000B22C5">
      <w:pPr>
        <w:pStyle w:val="BodyText1"/>
        <w:jc w:val="both"/>
        <w:rPr>
          <w:lang w:val="nl-BE"/>
        </w:rPr>
      </w:pPr>
      <w:r>
        <w:rPr>
          <w:lang w:val="nl-BE"/>
        </w:rPr>
        <w:t xml:space="preserve">In sommige gevallen kan de vracht </w:t>
      </w:r>
      <w:r w:rsidR="00E73142">
        <w:rPr>
          <w:lang w:val="nl-BE"/>
        </w:rPr>
        <w:t xml:space="preserve">tijdelijk </w:t>
      </w:r>
      <w:r>
        <w:rPr>
          <w:lang w:val="nl-BE"/>
        </w:rPr>
        <w:t>niet geaccepteerd worden bij de verwerker</w:t>
      </w:r>
      <w:r w:rsidR="00C125D2">
        <w:rPr>
          <w:lang w:val="nl-BE"/>
        </w:rPr>
        <w:t xml:space="preserve"> of wil men finaal naar een andere verwerker gaan</w:t>
      </w:r>
      <w:r w:rsidR="00135676">
        <w:rPr>
          <w:lang w:val="nl-BE"/>
        </w:rPr>
        <w:t xml:space="preserve"> door bijvoorbeeld lange verkeersopstopping</w:t>
      </w:r>
      <w:r w:rsidR="00AD2903">
        <w:rPr>
          <w:lang w:val="nl-BE"/>
        </w:rPr>
        <w:t xml:space="preserve"> op weg naar initieel geplande verwerker</w:t>
      </w:r>
      <w:r w:rsidR="00C125D2">
        <w:rPr>
          <w:lang w:val="nl-BE"/>
        </w:rPr>
        <w:t xml:space="preserve">. </w:t>
      </w:r>
    </w:p>
    <w:p w14:paraId="215E0657" w14:textId="1B05D8CF" w:rsidR="003A3D57" w:rsidRDefault="003A3D57" w:rsidP="000B22C5">
      <w:pPr>
        <w:pStyle w:val="BodyText1"/>
        <w:jc w:val="both"/>
        <w:rPr>
          <w:lang w:val="nl-BE"/>
        </w:rPr>
      </w:pPr>
      <w:r>
        <w:rPr>
          <w:lang w:val="nl-BE"/>
        </w:rPr>
        <w:t xml:space="preserve">Men mag in dergelijk geval een </w:t>
      </w:r>
      <w:r w:rsidR="00791CEB">
        <w:rPr>
          <w:lang w:val="nl-BE"/>
        </w:rPr>
        <w:t xml:space="preserve">wijziging aanbrengen van de </w:t>
      </w:r>
      <w:r w:rsidR="00C125D2">
        <w:rPr>
          <w:lang w:val="nl-BE"/>
        </w:rPr>
        <w:t xml:space="preserve">eindbestemming </w:t>
      </w:r>
      <w:r w:rsidR="00791CEB">
        <w:rPr>
          <w:lang w:val="nl-BE"/>
        </w:rPr>
        <w:t>op het originele formulier</w:t>
      </w:r>
      <w:r w:rsidR="00A461B8">
        <w:rPr>
          <w:lang w:val="nl-BE"/>
        </w:rPr>
        <w:t xml:space="preserve"> en een opmerking maken</w:t>
      </w:r>
      <w:r w:rsidR="00791CEB">
        <w:rPr>
          <w:lang w:val="nl-BE"/>
        </w:rPr>
        <w:t>. Dit wordt normaal voorzien door de verschillende systemen</w:t>
      </w:r>
      <w:r w:rsidR="000A2389">
        <w:rPr>
          <w:lang w:val="nl-BE"/>
        </w:rPr>
        <w:t xml:space="preserve"> en is een wijziging die dan gelogd zal worden</w:t>
      </w:r>
      <w:r w:rsidR="00791CEB">
        <w:rPr>
          <w:lang w:val="nl-BE"/>
        </w:rPr>
        <w:t xml:space="preserve">. </w:t>
      </w:r>
    </w:p>
    <w:p w14:paraId="6BD71920" w14:textId="5ABD6C36" w:rsidR="00133BC4" w:rsidRPr="00722956" w:rsidRDefault="00112147" w:rsidP="000B22C5">
      <w:pPr>
        <w:pStyle w:val="Kop1"/>
        <w:jc w:val="both"/>
        <w:rPr>
          <w:rFonts w:asciiTheme="minorHAnsi" w:eastAsiaTheme="minorHAnsi" w:hAnsiTheme="minorHAnsi" w:cstheme="minorBidi"/>
          <w:color w:val="auto"/>
          <w:sz w:val="24"/>
          <w:lang w:val="nl-BE"/>
        </w:rPr>
      </w:pPr>
      <w:bookmarkStart w:id="13" w:name="_Toc156384306"/>
      <w:r w:rsidRPr="00722956">
        <w:rPr>
          <w:rFonts w:asciiTheme="minorHAnsi" w:eastAsiaTheme="minorHAnsi" w:hAnsiTheme="minorHAnsi" w:cstheme="minorBidi"/>
          <w:color w:val="auto"/>
          <w:sz w:val="24"/>
          <w:lang w:val="nl-BE"/>
        </w:rPr>
        <w:lastRenderedPageBreak/>
        <w:t xml:space="preserve">Als je als verwerker een vracht niet accepteert en die weigert. Moet je dan het IDF aftekenen met een opmerking </w:t>
      </w:r>
      <w:r w:rsidR="00193440" w:rsidRPr="00722956">
        <w:rPr>
          <w:rFonts w:asciiTheme="minorHAnsi" w:eastAsiaTheme="minorHAnsi" w:hAnsiTheme="minorHAnsi" w:cstheme="minorBidi"/>
          <w:color w:val="auto"/>
          <w:sz w:val="24"/>
          <w:lang w:val="nl-BE"/>
        </w:rPr>
        <w:t>en welke gegevens moeten op het IDF voor het ver</w:t>
      </w:r>
      <w:r w:rsidR="00FC7F1B" w:rsidRPr="00722956">
        <w:rPr>
          <w:rFonts w:asciiTheme="minorHAnsi" w:eastAsiaTheme="minorHAnsi" w:hAnsiTheme="minorHAnsi" w:cstheme="minorBidi"/>
          <w:color w:val="auto"/>
          <w:sz w:val="24"/>
          <w:lang w:val="nl-BE"/>
        </w:rPr>
        <w:t>v</w:t>
      </w:r>
      <w:r w:rsidR="00193440" w:rsidRPr="00722956">
        <w:rPr>
          <w:rFonts w:asciiTheme="minorHAnsi" w:eastAsiaTheme="minorHAnsi" w:hAnsiTheme="minorHAnsi" w:cstheme="minorBidi"/>
          <w:color w:val="auto"/>
          <w:sz w:val="24"/>
          <w:lang w:val="nl-BE"/>
        </w:rPr>
        <w:t>olgtransport</w:t>
      </w:r>
      <w:r w:rsidR="00FC7F1B" w:rsidRPr="00722956">
        <w:rPr>
          <w:rFonts w:asciiTheme="minorHAnsi" w:eastAsiaTheme="minorHAnsi" w:hAnsiTheme="minorHAnsi" w:cstheme="minorBidi"/>
          <w:color w:val="auto"/>
          <w:sz w:val="24"/>
          <w:lang w:val="nl-BE"/>
        </w:rPr>
        <w:t xml:space="preserve"> na weigering</w:t>
      </w:r>
      <w:r w:rsidRPr="00722956">
        <w:rPr>
          <w:rFonts w:asciiTheme="minorHAnsi" w:eastAsiaTheme="minorHAnsi" w:hAnsiTheme="minorHAnsi" w:cstheme="minorBidi"/>
          <w:color w:val="auto"/>
          <w:sz w:val="24"/>
          <w:lang w:val="nl-BE"/>
        </w:rPr>
        <w:t>?</w:t>
      </w:r>
      <w:bookmarkEnd w:id="13"/>
      <w:r w:rsidRPr="00722956">
        <w:rPr>
          <w:rFonts w:asciiTheme="minorHAnsi" w:eastAsiaTheme="minorHAnsi" w:hAnsiTheme="minorHAnsi" w:cstheme="minorBidi"/>
          <w:color w:val="auto"/>
          <w:sz w:val="24"/>
          <w:lang w:val="nl-BE"/>
        </w:rPr>
        <w:t xml:space="preserve"> </w:t>
      </w:r>
    </w:p>
    <w:p w14:paraId="16C5BDBA" w14:textId="77777777" w:rsidR="00EC6CF5" w:rsidRPr="00707C53" w:rsidRDefault="00112147" w:rsidP="000B22C5">
      <w:pPr>
        <w:pStyle w:val="BodyText1"/>
        <w:jc w:val="both"/>
        <w:rPr>
          <w:lang w:val="nl-BE"/>
        </w:rPr>
      </w:pPr>
      <w:r w:rsidRPr="00707C53">
        <w:rPr>
          <w:lang w:val="nl-BE"/>
        </w:rPr>
        <w:t xml:space="preserve">Er </w:t>
      </w:r>
      <w:r w:rsidR="00C42996" w:rsidRPr="00707C53">
        <w:rPr>
          <w:lang w:val="nl-BE"/>
        </w:rPr>
        <w:t>moet door de verwerker getekend worden om het transport te beëin</w:t>
      </w:r>
      <w:r w:rsidR="00D93A0E" w:rsidRPr="00707C53">
        <w:rPr>
          <w:lang w:val="nl-BE"/>
        </w:rPr>
        <w:t xml:space="preserve">digen. </w:t>
      </w:r>
      <w:r w:rsidR="00B87040" w:rsidRPr="00707C53">
        <w:rPr>
          <w:lang w:val="nl-BE"/>
        </w:rPr>
        <w:t>Het VLAREMA bepaalt dat de verwerker voor ontvangst van het afval aftekent</w:t>
      </w:r>
      <w:r w:rsidR="00610197" w:rsidRPr="00707C53">
        <w:rPr>
          <w:lang w:val="nl-BE"/>
        </w:rPr>
        <w:t>. Dat is dus iets anders dan voor aanvaarding.</w:t>
      </w:r>
      <w:r w:rsidR="00B87040" w:rsidRPr="00707C53">
        <w:rPr>
          <w:lang w:val="nl-BE"/>
        </w:rPr>
        <w:t xml:space="preserve"> </w:t>
      </w:r>
      <w:r w:rsidR="00A81519" w:rsidRPr="00707C53">
        <w:rPr>
          <w:lang w:val="nl-BE"/>
        </w:rPr>
        <w:t xml:space="preserve"> Ontvangst en aanvaarding zijn dus twee verschillende dingen</w:t>
      </w:r>
      <w:r w:rsidR="00421C6D" w:rsidRPr="00707C53">
        <w:rPr>
          <w:lang w:val="nl-BE"/>
        </w:rPr>
        <w:t xml:space="preserve">. In een aantal gevallen kunnen deze processen tegelijk plaats vinden, maar soms volgt de effectieve aanvaarding pas later, bijvoorbeeld bij verpakte afvalstoffen die pas later ontpakt worden. Als de afvalstoffen niet aanvaard worden, dient dit in het weigeringsregister opgenomen te worden overeenkomstig art. 7.2.1.4.7° van </w:t>
      </w:r>
      <w:proofErr w:type="spellStart"/>
      <w:r w:rsidR="00421C6D" w:rsidRPr="00707C53">
        <w:rPr>
          <w:lang w:val="nl-BE"/>
        </w:rPr>
        <w:t>Vlarema</w:t>
      </w:r>
      <w:proofErr w:type="spellEnd"/>
      <w:r w:rsidR="00421C6D" w:rsidRPr="00707C53">
        <w:rPr>
          <w:lang w:val="nl-BE"/>
        </w:rPr>
        <w:t>. Op die manier kan voor een afgetekend e-IDF aangetoond worden dat de afvalstoffen wel ontvangen werden, maar niet aanvaard. Eventueel gekoppeld aan een nieuw IDF kan de nieuwe bestemming (retour/andere verwerker) aangetoond worden.</w:t>
      </w:r>
      <w:r w:rsidR="00A81519" w:rsidRPr="00707C53">
        <w:rPr>
          <w:lang w:val="nl-BE"/>
        </w:rPr>
        <w:t xml:space="preserve"> </w:t>
      </w:r>
    </w:p>
    <w:p w14:paraId="604A9412" w14:textId="339A6444" w:rsidR="009F72DC" w:rsidRPr="00707C53" w:rsidRDefault="008A2F1B" w:rsidP="000B22C5">
      <w:pPr>
        <w:pStyle w:val="BodyText1"/>
        <w:jc w:val="both"/>
        <w:rPr>
          <w:lang w:val="nl-BE"/>
        </w:rPr>
      </w:pPr>
      <w:r w:rsidRPr="00707C53">
        <w:rPr>
          <w:lang w:val="nl-BE"/>
        </w:rPr>
        <w:t>De OVAM stelt voor om de traceerbaarheidsproc</w:t>
      </w:r>
      <w:r w:rsidR="002B4440" w:rsidRPr="00707C53">
        <w:rPr>
          <w:lang w:val="nl-BE"/>
        </w:rPr>
        <w:t xml:space="preserve">edure via het IDF en de aanvaardingsprocedure </w:t>
      </w:r>
      <w:r w:rsidR="001C3428" w:rsidRPr="00707C53">
        <w:rPr>
          <w:lang w:val="nl-BE"/>
        </w:rPr>
        <w:t>(aftoetsen acceptatiecriteria) als aparte processen te behouden. De OVAM vraagt dus niet om de weigering effectief op het IDF aan te duiden</w:t>
      </w:r>
      <w:r w:rsidR="002A112E" w:rsidRPr="00707C53">
        <w:rPr>
          <w:lang w:val="nl-BE"/>
        </w:rPr>
        <w:t xml:space="preserve">. Men kan steeds een </w:t>
      </w:r>
      <w:proofErr w:type="spellStart"/>
      <w:r w:rsidR="002A112E" w:rsidRPr="00707C53">
        <w:rPr>
          <w:lang w:val="nl-BE"/>
        </w:rPr>
        <w:t>opm</w:t>
      </w:r>
      <w:proofErr w:type="spellEnd"/>
      <w:r w:rsidR="002A112E" w:rsidRPr="00707C53">
        <w:rPr>
          <w:lang w:val="nl-BE"/>
        </w:rPr>
        <w:t xml:space="preserve"> maken </w:t>
      </w:r>
      <w:r w:rsidR="00427D68" w:rsidRPr="00707C53">
        <w:rPr>
          <w:lang w:val="nl-BE"/>
        </w:rPr>
        <w:t xml:space="preserve">bij </w:t>
      </w:r>
      <w:r w:rsidR="002A112E" w:rsidRPr="00707C53">
        <w:rPr>
          <w:lang w:val="nl-BE"/>
        </w:rPr>
        <w:t xml:space="preserve">het plaatsen van </w:t>
      </w:r>
      <w:r w:rsidR="00427D68" w:rsidRPr="00707C53">
        <w:rPr>
          <w:lang w:val="nl-BE"/>
        </w:rPr>
        <w:t>de handtekening</w:t>
      </w:r>
      <w:r w:rsidR="00736364" w:rsidRPr="00707C53">
        <w:rPr>
          <w:lang w:val="nl-BE"/>
        </w:rPr>
        <w:t>.</w:t>
      </w:r>
      <w:r w:rsidR="00F52CF5" w:rsidRPr="00707C53">
        <w:rPr>
          <w:lang w:val="nl-BE"/>
        </w:rPr>
        <w:t xml:space="preserve"> </w:t>
      </w:r>
    </w:p>
    <w:p w14:paraId="05B8C71E" w14:textId="05EED41C" w:rsidR="00112147" w:rsidRPr="00707C53" w:rsidRDefault="00DE45A4" w:rsidP="000B22C5">
      <w:pPr>
        <w:pStyle w:val="BodyText1"/>
        <w:jc w:val="both"/>
        <w:rPr>
          <w:lang w:val="nl-BE"/>
        </w:rPr>
      </w:pPr>
      <w:r w:rsidRPr="00707C53">
        <w:rPr>
          <w:lang w:val="nl-BE"/>
        </w:rPr>
        <w:t xml:space="preserve">Als je </w:t>
      </w:r>
      <w:r w:rsidR="00106224" w:rsidRPr="00707C53">
        <w:rPr>
          <w:lang w:val="nl-BE"/>
        </w:rPr>
        <w:t xml:space="preserve">na een weigering </w:t>
      </w:r>
      <w:r w:rsidRPr="00707C53">
        <w:rPr>
          <w:lang w:val="nl-BE"/>
        </w:rPr>
        <w:t xml:space="preserve">terug vertrekt naar een andere verwerker of </w:t>
      </w:r>
      <w:r w:rsidR="00E0178B" w:rsidRPr="00707C53">
        <w:rPr>
          <w:lang w:val="nl-BE"/>
        </w:rPr>
        <w:t xml:space="preserve">terug naar de </w:t>
      </w:r>
      <w:r w:rsidRPr="00707C53">
        <w:rPr>
          <w:lang w:val="nl-BE"/>
        </w:rPr>
        <w:t>producent, moet je een nieuw IDF opstellen</w:t>
      </w:r>
      <w:r w:rsidR="009B59E6" w:rsidRPr="00707C53">
        <w:rPr>
          <w:lang w:val="nl-BE"/>
        </w:rPr>
        <w:t xml:space="preserve"> met </w:t>
      </w:r>
      <w:r w:rsidR="009F72DC" w:rsidRPr="00707C53">
        <w:rPr>
          <w:lang w:val="nl-BE"/>
        </w:rPr>
        <w:t xml:space="preserve">eventueel in een opmerking vermeld </w:t>
      </w:r>
      <w:r w:rsidR="009B59E6" w:rsidRPr="00707C53">
        <w:rPr>
          <w:lang w:val="nl-BE"/>
        </w:rPr>
        <w:t>dat het een terugrit betreft wegens geweigerd</w:t>
      </w:r>
      <w:r w:rsidRPr="00707C53">
        <w:rPr>
          <w:lang w:val="nl-BE"/>
        </w:rPr>
        <w:t xml:space="preserve">. </w:t>
      </w:r>
      <w:r w:rsidR="00D31B02" w:rsidRPr="00707C53">
        <w:rPr>
          <w:lang w:val="nl-BE"/>
        </w:rPr>
        <w:t xml:space="preserve">In dergelijk geval, </w:t>
      </w:r>
      <w:r w:rsidR="00E0178B" w:rsidRPr="00707C53">
        <w:rPr>
          <w:lang w:val="nl-BE"/>
        </w:rPr>
        <w:t>blijft de producent de initi</w:t>
      </w:r>
      <w:r w:rsidR="00BB7F7A" w:rsidRPr="00707C53">
        <w:rPr>
          <w:lang w:val="nl-BE"/>
        </w:rPr>
        <w:t>ë</w:t>
      </w:r>
      <w:r w:rsidR="00E0178B" w:rsidRPr="00707C53">
        <w:rPr>
          <w:lang w:val="nl-BE"/>
        </w:rPr>
        <w:t>le producent</w:t>
      </w:r>
      <w:r w:rsidR="00BB7F7A" w:rsidRPr="00707C53">
        <w:rPr>
          <w:lang w:val="nl-BE"/>
        </w:rPr>
        <w:t xml:space="preserve">, maar bij de ophaallocatie vul je </w:t>
      </w:r>
      <w:r w:rsidR="004C362E" w:rsidRPr="00707C53">
        <w:rPr>
          <w:lang w:val="nl-BE"/>
        </w:rPr>
        <w:t xml:space="preserve">het adres in van de </w:t>
      </w:r>
      <w:r w:rsidR="00BB7F7A" w:rsidRPr="00707C53">
        <w:rPr>
          <w:lang w:val="nl-BE"/>
        </w:rPr>
        <w:t>verwerker waar je vertrekt.</w:t>
      </w:r>
      <w:r w:rsidR="00D31B02" w:rsidRPr="00707C53">
        <w:rPr>
          <w:lang w:val="nl-BE"/>
        </w:rPr>
        <w:t xml:space="preserve"> </w:t>
      </w:r>
    </w:p>
    <w:p w14:paraId="3D54BF1D" w14:textId="5BCCEA41" w:rsidR="006C070B" w:rsidRPr="00F16BCF" w:rsidRDefault="006C070B" w:rsidP="000B22C5">
      <w:pPr>
        <w:pStyle w:val="Kop1"/>
        <w:jc w:val="both"/>
        <w:rPr>
          <w:rFonts w:asciiTheme="minorHAnsi" w:eastAsiaTheme="minorHAnsi" w:hAnsiTheme="minorHAnsi" w:cstheme="minorBidi"/>
          <w:color w:val="auto"/>
          <w:sz w:val="24"/>
          <w:lang w:val="nl-BE"/>
        </w:rPr>
      </w:pPr>
      <w:bookmarkStart w:id="14" w:name="_Toc156384307"/>
      <w:r w:rsidRPr="00F16BCF">
        <w:rPr>
          <w:rFonts w:asciiTheme="minorHAnsi" w:eastAsiaTheme="minorHAnsi" w:hAnsiTheme="minorHAnsi" w:cstheme="minorBidi"/>
          <w:color w:val="auto"/>
          <w:sz w:val="24"/>
          <w:lang w:val="nl-BE"/>
        </w:rPr>
        <w:t>Wat met transporten</w:t>
      </w:r>
      <w:r w:rsidR="00F16BCF" w:rsidRPr="00F16BCF">
        <w:rPr>
          <w:rFonts w:asciiTheme="minorHAnsi" w:eastAsiaTheme="minorHAnsi" w:hAnsiTheme="minorHAnsi" w:cstheme="minorBidi"/>
          <w:color w:val="auto"/>
          <w:sz w:val="24"/>
          <w:lang w:val="nl-BE"/>
        </w:rPr>
        <w:t xml:space="preserve"> van en naar Wallonië ?</w:t>
      </w:r>
      <w:bookmarkEnd w:id="14"/>
      <w:r w:rsidR="00F16BCF" w:rsidRPr="00F16BCF">
        <w:rPr>
          <w:rFonts w:asciiTheme="minorHAnsi" w:eastAsiaTheme="minorHAnsi" w:hAnsiTheme="minorHAnsi" w:cstheme="minorBidi"/>
          <w:color w:val="auto"/>
          <w:sz w:val="24"/>
          <w:lang w:val="nl-BE"/>
        </w:rPr>
        <w:t xml:space="preserve"> </w:t>
      </w:r>
    </w:p>
    <w:p w14:paraId="4117B528" w14:textId="71FF2C81" w:rsidR="00F16BCF" w:rsidRPr="00707C53" w:rsidRDefault="00F16BCF" w:rsidP="000B22C5">
      <w:pPr>
        <w:pStyle w:val="BodyText1"/>
        <w:jc w:val="both"/>
        <w:rPr>
          <w:lang w:val="nl-BE"/>
        </w:rPr>
      </w:pPr>
      <w:r w:rsidRPr="00707C53">
        <w:rPr>
          <w:lang w:val="nl-BE"/>
        </w:rPr>
        <w:t xml:space="preserve">Transporten die </w:t>
      </w:r>
      <w:r w:rsidR="007E7355" w:rsidRPr="00707C53">
        <w:rPr>
          <w:lang w:val="nl-BE"/>
        </w:rPr>
        <w:t xml:space="preserve">op Vlaams grondgebied </w:t>
      </w:r>
      <w:r w:rsidRPr="00707C53">
        <w:rPr>
          <w:lang w:val="nl-BE"/>
        </w:rPr>
        <w:t>rijden moeten een digitaal IDF hebben</w:t>
      </w:r>
      <w:r w:rsidR="00DA4605" w:rsidRPr="00707C53">
        <w:rPr>
          <w:lang w:val="nl-BE"/>
        </w:rPr>
        <w:t>, tenzij ze onder een uitzondering vallen</w:t>
      </w:r>
      <w:r w:rsidRPr="00707C53">
        <w:rPr>
          <w:lang w:val="nl-BE"/>
        </w:rPr>
        <w:t xml:space="preserve">. </w:t>
      </w:r>
      <w:r w:rsidR="00403AF4" w:rsidRPr="00707C53">
        <w:rPr>
          <w:lang w:val="nl-BE"/>
        </w:rPr>
        <w:t xml:space="preserve">Dit </w:t>
      </w:r>
      <w:r w:rsidR="00BF4030" w:rsidRPr="00707C53">
        <w:rPr>
          <w:lang w:val="nl-BE"/>
        </w:rPr>
        <w:t>is</w:t>
      </w:r>
      <w:r w:rsidR="00403AF4" w:rsidRPr="00707C53">
        <w:rPr>
          <w:lang w:val="nl-BE"/>
        </w:rPr>
        <w:t xml:space="preserve"> mogelijk indien het E-IDF waarmee wordt gereden </w:t>
      </w:r>
      <w:r w:rsidR="00F46F5A" w:rsidRPr="00707C53">
        <w:rPr>
          <w:lang w:val="nl-BE"/>
        </w:rPr>
        <w:t xml:space="preserve">ook </w:t>
      </w:r>
      <w:r w:rsidR="00403AF4" w:rsidRPr="00707C53">
        <w:rPr>
          <w:lang w:val="nl-BE"/>
        </w:rPr>
        <w:t>voldoet aan de Waalse circulaire</w:t>
      </w:r>
      <w:r w:rsidR="00F46F5A" w:rsidRPr="00707C53">
        <w:rPr>
          <w:lang w:val="nl-BE"/>
        </w:rPr>
        <w:t xml:space="preserve"> die het gebruik van de in Vlaanderen erkende systemen </w:t>
      </w:r>
      <w:r w:rsidR="005C6FEA" w:rsidRPr="00707C53">
        <w:rPr>
          <w:lang w:val="nl-BE"/>
        </w:rPr>
        <w:t>toelaat</w:t>
      </w:r>
      <w:r w:rsidR="00F46F5A" w:rsidRPr="00707C53">
        <w:rPr>
          <w:lang w:val="nl-BE"/>
        </w:rPr>
        <w:t xml:space="preserve">. </w:t>
      </w:r>
    </w:p>
    <w:p w14:paraId="5CB54EA1" w14:textId="2C5A7D27" w:rsidR="00F46F5A" w:rsidRPr="00563E5A" w:rsidRDefault="00F4517A" w:rsidP="000B22C5">
      <w:pPr>
        <w:pStyle w:val="Kop1"/>
        <w:jc w:val="both"/>
        <w:rPr>
          <w:rFonts w:asciiTheme="minorHAnsi" w:eastAsiaTheme="minorHAnsi" w:hAnsiTheme="minorHAnsi" w:cstheme="minorBidi"/>
          <w:color w:val="auto"/>
          <w:sz w:val="24"/>
          <w:lang w:val="nl-BE"/>
        </w:rPr>
      </w:pPr>
      <w:bookmarkStart w:id="15" w:name="_Toc156384308"/>
      <w:r w:rsidRPr="00563E5A">
        <w:rPr>
          <w:rFonts w:asciiTheme="minorHAnsi" w:eastAsiaTheme="minorHAnsi" w:hAnsiTheme="minorHAnsi" w:cstheme="minorBidi"/>
          <w:color w:val="auto"/>
          <w:sz w:val="24"/>
          <w:lang w:val="nl-BE"/>
        </w:rPr>
        <w:t>Wat met het juiste gewich</w:t>
      </w:r>
      <w:r w:rsidR="00563E5A" w:rsidRPr="00563E5A">
        <w:rPr>
          <w:rFonts w:asciiTheme="minorHAnsi" w:eastAsiaTheme="minorHAnsi" w:hAnsiTheme="minorHAnsi" w:cstheme="minorBidi"/>
          <w:color w:val="auto"/>
          <w:sz w:val="24"/>
          <w:lang w:val="nl-BE"/>
        </w:rPr>
        <w:t>t. Kan</w:t>
      </w:r>
      <w:r w:rsidR="00653ECC">
        <w:rPr>
          <w:rFonts w:asciiTheme="minorHAnsi" w:eastAsiaTheme="minorHAnsi" w:hAnsiTheme="minorHAnsi" w:cstheme="minorBidi"/>
          <w:color w:val="auto"/>
          <w:sz w:val="24"/>
          <w:lang w:val="nl-BE"/>
        </w:rPr>
        <w:t>/moet</w:t>
      </w:r>
      <w:r w:rsidR="00563E5A" w:rsidRPr="00563E5A">
        <w:rPr>
          <w:rFonts w:asciiTheme="minorHAnsi" w:eastAsiaTheme="minorHAnsi" w:hAnsiTheme="minorHAnsi" w:cstheme="minorBidi"/>
          <w:color w:val="auto"/>
          <w:sz w:val="24"/>
          <w:lang w:val="nl-BE"/>
        </w:rPr>
        <w:t xml:space="preserve"> je dit toevoegen aan het IDF ?</w:t>
      </w:r>
      <w:bookmarkEnd w:id="15"/>
      <w:r w:rsidR="00563E5A" w:rsidRPr="00563E5A">
        <w:rPr>
          <w:rFonts w:asciiTheme="minorHAnsi" w:eastAsiaTheme="minorHAnsi" w:hAnsiTheme="minorHAnsi" w:cstheme="minorBidi"/>
          <w:color w:val="auto"/>
          <w:sz w:val="24"/>
          <w:lang w:val="nl-BE"/>
        </w:rPr>
        <w:t xml:space="preserve"> </w:t>
      </w:r>
    </w:p>
    <w:p w14:paraId="18802A52" w14:textId="100E65AD" w:rsidR="004412E8" w:rsidRPr="002E5415" w:rsidRDefault="004412E8" w:rsidP="000B22C5">
      <w:pPr>
        <w:pStyle w:val="BodyText1"/>
        <w:jc w:val="both"/>
        <w:rPr>
          <w:lang w:val="nl-BE"/>
        </w:rPr>
      </w:pPr>
      <w:r>
        <w:rPr>
          <w:lang w:val="nl-BE"/>
        </w:rPr>
        <w:t xml:space="preserve">Het </w:t>
      </w:r>
      <w:proofErr w:type="spellStart"/>
      <w:r>
        <w:rPr>
          <w:lang w:val="nl-BE"/>
        </w:rPr>
        <w:t>Vlarema</w:t>
      </w:r>
      <w:proofErr w:type="spellEnd"/>
      <w:r>
        <w:rPr>
          <w:lang w:val="nl-BE"/>
        </w:rPr>
        <w:t xml:space="preserve"> bepaalt: </w:t>
      </w:r>
      <w:r w:rsidRPr="00FE6142">
        <w:rPr>
          <w:i/>
          <w:iCs/>
          <w:lang w:val="nl-BE"/>
        </w:rPr>
        <w:t>“</w:t>
      </w:r>
      <w:r w:rsidR="00FE6142" w:rsidRPr="00FE6142">
        <w:rPr>
          <w:i/>
          <w:iCs/>
          <w:lang w:val="nl-BE"/>
        </w:rPr>
        <w:t xml:space="preserve">Als de hoeveelheid niet kan bepaald worden voor het vertrek, mag de hoeveelheid ingevuld worden op de plaats van bestemming en moet die hoeveelheid aan de producent bezorgd worden. De afvalstoffenproducent bewaart die aanvulling samen met het oorspronkelijke </w:t>
      </w:r>
      <w:proofErr w:type="spellStart"/>
      <w:r w:rsidR="00FE6142" w:rsidRPr="00FE6142">
        <w:rPr>
          <w:i/>
          <w:iCs/>
          <w:lang w:val="nl-BE"/>
        </w:rPr>
        <w:t>identificatieformulier</w:t>
      </w:r>
      <w:proofErr w:type="spellEnd"/>
      <w:r w:rsidR="00FE6142" w:rsidRPr="002E5415">
        <w:rPr>
          <w:lang w:val="nl-BE"/>
        </w:rPr>
        <w:t>.</w:t>
      </w:r>
      <w:r w:rsidR="00FE6142" w:rsidRPr="002E5415">
        <w:rPr>
          <w:i/>
          <w:iCs/>
          <w:lang w:val="nl-BE"/>
        </w:rPr>
        <w:t>”</w:t>
      </w:r>
      <w:r w:rsidR="002E5415" w:rsidRPr="002E5415">
        <w:rPr>
          <w:lang w:val="nl-BE"/>
        </w:rPr>
        <w:t xml:space="preserve"> In de praktijk w</w:t>
      </w:r>
      <w:r w:rsidR="00A14120">
        <w:rPr>
          <w:lang w:val="nl-BE"/>
        </w:rPr>
        <w:t>ordt het gewicht vaak toegevoegd op een apart document (</w:t>
      </w:r>
      <w:proofErr w:type="spellStart"/>
      <w:r w:rsidR="00DF08C2">
        <w:rPr>
          <w:lang w:val="nl-BE"/>
        </w:rPr>
        <w:t>vb</w:t>
      </w:r>
      <w:proofErr w:type="spellEnd"/>
      <w:r w:rsidR="00DF08C2">
        <w:rPr>
          <w:lang w:val="nl-BE"/>
        </w:rPr>
        <w:t xml:space="preserve"> </w:t>
      </w:r>
      <w:proofErr w:type="spellStart"/>
      <w:r w:rsidR="00DF08C2">
        <w:rPr>
          <w:lang w:val="nl-BE"/>
        </w:rPr>
        <w:t>weegbon</w:t>
      </w:r>
      <w:proofErr w:type="spellEnd"/>
      <w:r w:rsidR="00DF08C2">
        <w:rPr>
          <w:lang w:val="nl-BE"/>
        </w:rPr>
        <w:t xml:space="preserve">, factuur, </w:t>
      </w:r>
      <w:proofErr w:type="spellStart"/>
      <w:r w:rsidR="00DF08C2">
        <w:rPr>
          <w:lang w:val="nl-BE"/>
        </w:rPr>
        <w:t>etc</w:t>
      </w:r>
      <w:proofErr w:type="spellEnd"/>
      <w:r w:rsidR="00DF08C2">
        <w:rPr>
          <w:lang w:val="nl-BE"/>
        </w:rPr>
        <w:t>…) en werd dit document door de produc</w:t>
      </w:r>
      <w:r w:rsidR="00724189">
        <w:rPr>
          <w:lang w:val="nl-BE"/>
        </w:rPr>
        <w:t>en</w:t>
      </w:r>
      <w:r w:rsidR="00DF08C2">
        <w:rPr>
          <w:lang w:val="nl-BE"/>
        </w:rPr>
        <w:t>t samen met zijn IDF bewaard.</w:t>
      </w:r>
      <w:r w:rsidR="00724189">
        <w:rPr>
          <w:lang w:val="nl-BE"/>
        </w:rPr>
        <w:t xml:space="preserve"> Concreet stelt zich de vraag of deze werkwijze ook mogelijk blijft bij digitale formulieren, aangezien het moeilijk is om digitale documenten en analoge documenten samen te bewaren.</w:t>
      </w:r>
    </w:p>
    <w:p w14:paraId="49F504EA" w14:textId="77777777" w:rsidR="009A0130" w:rsidRDefault="00563E5A" w:rsidP="0064257F">
      <w:pPr>
        <w:pStyle w:val="BodyText1"/>
        <w:jc w:val="both"/>
        <w:rPr>
          <w:lang w:val="nl-BE"/>
        </w:rPr>
      </w:pPr>
      <w:r>
        <w:rPr>
          <w:lang w:val="nl-BE"/>
        </w:rPr>
        <w:t xml:space="preserve">De </w:t>
      </w:r>
      <w:r w:rsidR="00250B1C">
        <w:rPr>
          <w:lang w:val="nl-BE"/>
        </w:rPr>
        <w:t>meeste systemen bieden de mogelijkheid aan verwerkers om</w:t>
      </w:r>
      <w:r>
        <w:rPr>
          <w:lang w:val="nl-BE"/>
        </w:rPr>
        <w:t xml:space="preserve"> de definitieve hoeveelheid toe te voegen</w:t>
      </w:r>
      <w:r w:rsidR="001946BF">
        <w:rPr>
          <w:lang w:val="nl-BE"/>
        </w:rPr>
        <w:t xml:space="preserve"> </w:t>
      </w:r>
      <w:r w:rsidR="00F27090">
        <w:rPr>
          <w:lang w:val="nl-BE"/>
        </w:rPr>
        <w:t>aan het IDF</w:t>
      </w:r>
      <w:r w:rsidR="001946BF">
        <w:rPr>
          <w:lang w:val="nl-BE"/>
        </w:rPr>
        <w:t xml:space="preserve">. </w:t>
      </w:r>
      <w:r w:rsidR="00350418">
        <w:rPr>
          <w:lang w:val="nl-BE"/>
        </w:rPr>
        <w:t>Als de interoperabiliteit geregeld is zal dit ook geautomatiseerd kunnen worden</w:t>
      </w:r>
      <w:r w:rsidR="00EB3384">
        <w:rPr>
          <w:lang w:val="nl-BE"/>
        </w:rPr>
        <w:t xml:space="preserve"> als de verwerker ook over een DIGID-systeem beschikt</w:t>
      </w:r>
      <w:r w:rsidR="00350418">
        <w:rPr>
          <w:lang w:val="nl-BE"/>
        </w:rPr>
        <w:t xml:space="preserve">. </w:t>
      </w:r>
    </w:p>
    <w:p w14:paraId="01370BC6" w14:textId="19C791FC" w:rsidR="00563E5A" w:rsidRDefault="00EB3384" w:rsidP="0064257F">
      <w:pPr>
        <w:pStyle w:val="BodyText1"/>
        <w:jc w:val="both"/>
        <w:rPr>
          <w:lang w:val="nl-BE"/>
        </w:rPr>
      </w:pPr>
      <w:r>
        <w:rPr>
          <w:lang w:val="nl-BE"/>
        </w:rPr>
        <w:t xml:space="preserve">De OVAM </w:t>
      </w:r>
      <w:r w:rsidR="00ED4F38">
        <w:rPr>
          <w:lang w:val="nl-BE"/>
        </w:rPr>
        <w:t>wil ernaar streven om alle info over het transport op het digitale IDF te verzamelen.</w:t>
      </w:r>
      <w:r w:rsidR="009A0130">
        <w:rPr>
          <w:lang w:val="nl-BE"/>
        </w:rPr>
        <w:t xml:space="preserve"> Omdat het </w:t>
      </w:r>
      <w:proofErr w:type="spellStart"/>
      <w:r w:rsidR="009A0130">
        <w:rPr>
          <w:lang w:val="nl-BE"/>
        </w:rPr>
        <w:t>Vlarema</w:t>
      </w:r>
      <w:proofErr w:type="spellEnd"/>
      <w:r w:rsidR="009A0130">
        <w:rPr>
          <w:lang w:val="nl-BE"/>
        </w:rPr>
        <w:t xml:space="preserve"> niet specificeert dat de aanvulling</w:t>
      </w:r>
      <w:r w:rsidR="00182C22">
        <w:rPr>
          <w:lang w:val="nl-BE"/>
        </w:rPr>
        <w:t xml:space="preserve"> geen apart document mag zijn, wil de OVAM (tijdelijk) nog toelaten dat aparte analoge documenten</w:t>
      </w:r>
      <w:r w:rsidR="0098317F">
        <w:rPr>
          <w:lang w:val="nl-BE"/>
        </w:rPr>
        <w:t xml:space="preserve"> voor de aanvulling van het finale gewicht gebruikt </w:t>
      </w:r>
      <w:r w:rsidR="0098317F">
        <w:rPr>
          <w:lang w:val="nl-BE"/>
        </w:rPr>
        <w:lastRenderedPageBreak/>
        <w:t>worden. We vragen we</w:t>
      </w:r>
      <w:r w:rsidR="000A4507">
        <w:rPr>
          <w:lang w:val="nl-BE"/>
        </w:rPr>
        <w:t>l</w:t>
      </w:r>
      <w:r w:rsidR="0098317F">
        <w:rPr>
          <w:lang w:val="nl-BE"/>
        </w:rPr>
        <w:t xml:space="preserve"> om op dit document het unieke nummer van het IDF te vermelden</w:t>
      </w:r>
      <w:r w:rsidR="00A9160A">
        <w:rPr>
          <w:lang w:val="nl-BE"/>
        </w:rPr>
        <w:t>, zodat eenduidig vast</w:t>
      </w:r>
      <w:r w:rsidR="000A4507">
        <w:rPr>
          <w:lang w:val="nl-BE"/>
        </w:rPr>
        <w:t xml:space="preserve"> </w:t>
      </w:r>
      <w:r w:rsidR="00A9160A">
        <w:rPr>
          <w:lang w:val="nl-BE"/>
        </w:rPr>
        <w:t>ligt welk gewicht bij welk IDF hoort.</w:t>
      </w:r>
    </w:p>
    <w:p w14:paraId="1D77A962" w14:textId="49F3931B" w:rsidR="000A4507" w:rsidRDefault="000A4507" w:rsidP="0064257F">
      <w:pPr>
        <w:pStyle w:val="BodyText1"/>
        <w:jc w:val="both"/>
        <w:rPr>
          <w:lang w:val="nl-BE"/>
        </w:rPr>
      </w:pPr>
      <w:r>
        <w:rPr>
          <w:lang w:val="nl-BE"/>
        </w:rPr>
        <w:t>Over de controle van het gewicht zegt afdeling handhaving het volgende</w:t>
      </w:r>
      <w:r w:rsidR="00F4417E">
        <w:rPr>
          <w:lang w:val="nl-BE"/>
        </w:rPr>
        <w:t>: “</w:t>
      </w:r>
      <w:r w:rsidR="00F4417E" w:rsidRPr="00F4417E">
        <w:rPr>
          <w:lang w:val="nl-BE"/>
        </w:rPr>
        <w:t>Controles van de gewichten op IDF gebeuren mede aan de hand van het afvalstoffenregister en de wijze waarop het gewicht genoteerd wordt (geïntegreerd systeem met de weegbrug, handmatig, …). De koppeling kan dus op verschillende manieren, maar de relatie gewicht-transportdocument moet duidelijk zijn en voor gans de keten (verwerker – IHM – producent).</w:t>
      </w:r>
    </w:p>
    <w:p w14:paraId="2237825A" w14:textId="77777777" w:rsidR="00845020" w:rsidRDefault="00845020" w:rsidP="0064257F">
      <w:pPr>
        <w:pStyle w:val="BodyText1"/>
        <w:jc w:val="both"/>
        <w:rPr>
          <w:lang w:val="nl-BE"/>
        </w:rPr>
      </w:pPr>
    </w:p>
    <w:p w14:paraId="49E8BA72" w14:textId="21FFC479" w:rsidR="00B952B7" w:rsidRPr="00845020" w:rsidRDefault="008F37ED" w:rsidP="00F4417E">
      <w:pPr>
        <w:pStyle w:val="BodyText1"/>
        <w:jc w:val="both"/>
        <w:rPr>
          <w:b/>
          <w:bCs/>
          <w:color w:val="auto"/>
          <w:sz w:val="24"/>
          <w:lang w:val="nl-BE"/>
        </w:rPr>
      </w:pPr>
      <w:r w:rsidRPr="00845020">
        <w:rPr>
          <w:b/>
          <w:bCs/>
          <w:color w:val="auto"/>
          <w:sz w:val="24"/>
          <w:lang w:val="nl-BE"/>
        </w:rPr>
        <w:t xml:space="preserve">Wat met transporten waarbij meerdere IHM zijn betrokken ? </w:t>
      </w:r>
    </w:p>
    <w:p w14:paraId="39E31267" w14:textId="5540BD08" w:rsidR="008F37ED" w:rsidRDefault="008F37ED" w:rsidP="000B22C5">
      <w:pPr>
        <w:pStyle w:val="BodyText1"/>
        <w:jc w:val="both"/>
        <w:rPr>
          <w:lang w:val="nl-BE"/>
        </w:rPr>
      </w:pPr>
      <w:r>
        <w:rPr>
          <w:lang w:val="nl-BE"/>
        </w:rPr>
        <w:t xml:space="preserve">Men kan dit aanzien als een complexe </w:t>
      </w:r>
      <w:r w:rsidR="009D75EA">
        <w:rPr>
          <w:lang w:val="nl-BE"/>
        </w:rPr>
        <w:t xml:space="preserve">samenwerking tussen verschillende IHM. Het </w:t>
      </w:r>
      <w:proofErr w:type="spellStart"/>
      <w:r w:rsidR="009D75EA">
        <w:rPr>
          <w:lang w:val="nl-BE"/>
        </w:rPr>
        <w:t>Vlarema</w:t>
      </w:r>
      <w:proofErr w:type="spellEnd"/>
      <w:r w:rsidR="009D75EA">
        <w:rPr>
          <w:lang w:val="nl-BE"/>
        </w:rPr>
        <w:t xml:space="preserve"> </w:t>
      </w:r>
      <w:r w:rsidR="00073557">
        <w:rPr>
          <w:lang w:val="nl-BE"/>
        </w:rPr>
        <w:t xml:space="preserve">(vanaf </w:t>
      </w:r>
      <w:r>
        <w:rPr>
          <w:lang w:val="nl-BE"/>
        </w:rPr>
        <w:t xml:space="preserve"> </w:t>
      </w:r>
      <w:r w:rsidR="00073557">
        <w:rPr>
          <w:lang w:val="nl-BE"/>
        </w:rPr>
        <w:t xml:space="preserve">01/04/2024 </w:t>
      </w:r>
      <w:r w:rsidR="006074C6">
        <w:rPr>
          <w:lang w:val="nl-BE"/>
        </w:rPr>
        <w:t xml:space="preserve">bepaalt dan dat er contractueel moet vastgelegd </w:t>
      </w:r>
      <w:r w:rsidR="000449E0">
        <w:rPr>
          <w:lang w:val="nl-BE"/>
        </w:rPr>
        <w:t xml:space="preserve">worden wie het IDF opmaakt, wie de MATIS-melding doet, wie het volledige afvalstoffenregister bijhoudt </w:t>
      </w:r>
      <w:r w:rsidR="00C73E7A">
        <w:rPr>
          <w:lang w:val="nl-BE"/>
        </w:rPr>
        <w:t>en wie de regelingen voor verwerking maakt</w:t>
      </w:r>
      <w:r w:rsidR="00FF07AD">
        <w:rPr>
          <w:lang w:val="nl-BE"/>
        </w:rPr>
        <w:t xml:space="preserve">, bijvoorbeeld </w:t>
      </w:r>
      <w:r w:rsidR="0079316C">
        <w:rPr>
          <w:lang w:val="nl-BE"/>
        </w:rPr>
        <w:t xml:space="preserve">voor het </w:t>
      </w:r>
      <w:r w:rsidR="00C73E7A">
        <w:rPr>
          <w:lang w:val="nl-BE"/>
        </w:rPr>
        <w:t xml:space="preserve">betalen van eventuele heffing bij uitvoer </w:t>
      </w:r>
      <w:r w:rsidR="0079316C">
        <w:rPr>
          <w:lang w:val="nl-BE"/>
        </w:rPr>
        <w:t xml:space="preserve">voor verbranding of storten </w:t>
      </w:r>
      <w:r w:rsidR="00C73E7A">
        <w:rPr>
          <w:lang w:val="nl-BE"/>
        </w:rPr>
        <w:t xml:space="preserve">buiten Vlaanderen. </w:t>
      </w:r>
    </w:p>
    <w:p w14:paraId="78A128D3" w14:textId="6D04DE1D" w:rsidR="00E8243F" w:rsidRPr="000B41DA" w:rsidRDefault="000B41DA" w:rsidP="000B22C5">
      <w:pPr>
        <w:pStyle w:val="Kop1"/>
        <w:jc w:val="both"/>
        <w:rPr>
          <w:rFonts w:asciiTheme="minorHAnsi" w:eastAsiaTheme="minorHAnsi" w:hAnsiTheme="minorHAnsi" w:cstheme="minorBidi"/>
          <w:color w:val="auto"/>
          <w:sz w:val="24"/>
          <w:lang w:val="nl-BE"/>
        </w:rPr>
      </w:pPr>
      <w:bookmarkStart w:id="16" w:name="_Toc156384309"/>
      <w:r w:rsidRPr="000B41DA">
        <w:rPr>
          <w:rFonts w:asciiTheme="minorHAnsi" w:eastAsiaTheme="minorHAnsi" w:hAnsiTheme="minorHAnsi" w:cstheme="minorBidi"/>
          <w:color w:val="auto"/>
          <w:sz w:val="24"/>
          <w:lang w:val="nl-BE"/>
        </w:rPr>
        <w:t xml:space="preserve">Wat als je naar de kerncentrale in Doel moet, en je mag daar conform het FANC niet binnen met </w:t>
      </w:r>
      <w:r w:rsidR="0074636D">
        <w:rPr>
          <w:rFonts w:asciiTheme="minorHAnsi" w:eastAsiaTheme="minorHAnsi" w:hAnsiTheme="minorHAnsi" w:cstheme="minorBidi"/>
          <w:color w:val="auto"/>
          <w:sz w:val="24"/>
          <w:lang w:val="nl-BE"/>
        </w:rPr>
        <w:t xml:space="preserve">eigen </w:t>
      </w:r>
      <w:r w:rsidRPr="000B41DA">
        <w:rPr>
          <w:rFonts w:asciiTheme="minorHAnsi" w:eastAsiaTheme="minorHAnsi" w:hAnsiTheme="minorHAnsi" w:cstheme="minorBidi"/>
          <w:color w:val="auto"/>
          <w:sz w:val="24"/>
          <w:lang w:val="nl-BE"/>
        </w:rPr>
        <w:t xml:space="preserve">digitale </w:t>
      </w:r>
      <w:r w:rsidR="00FF07AD">
        <w:rPr>
          <w:rFonts w:asciiTheme="minorHAnsi" w:eastAsiaTheme="minorHAnsi" w:hAnsiTheme="minorHAnsi" w:cstheme="minorBidi"/>
          <w:color w:val="auto"/>
          <w:sz w:val="24"/>
          <w:lang w:val="nl-BE"/>
        </w:rPr>
        <w:t>apparaten</w:t>
      </w:r>
      <w:r w:rsidRPr="000B41DA">
        <w:rPr>
          <w:rFonts w:asciiTheme="minorHAnsi" w:eastAsiaTheme="minorHAnsi" w:hAnsiTheme="minorHAnsi" w:cstheme="minorBidi"/>
          <w:color w:val="auto"/>
          <w:sz w:val="24"/>
          <w:lang w:val="nl-BE"/>
        </w:rPr>
        <w:t>?</w:t>
      </w:r>
      <w:bookmarkEnd w:id="16"/>
      <w:r w:rsidRPr="000B41DA">
        <w:rPr>
          <w:rFonts w:asciiTheme="minorHAnsi" w:eastAsiaTheme="minorHAnsi" w:hAnsiTheme="minorHAnsi" w:cstheme="minorBidi"/>
          <w:color w:val="auto"/>
          <w:sz w:val="24"/>
          <w:lang w:val="nl-BE"/>
        </w:rPr>
        <w:t xml:space="preserve"> </w:t>
      </w:r>
    </w:p>
    <w:p w14:paraId="45D7C9CF" w14:textId="0CD2F0A0" w:rsidR="000B41DA" w:rsidRDefault="000B41DA" w:rsidP="000B22C5">
      <w:pPr>
        <w:pStyle w:val="BodyText1"/>
        <w:jc w:val="both"/>
        <w:rPr>
          <w:lang w:val="nl-BE"/>
        </w:rPr>
      </w:pPr>
      <w:r>
        <w:rPr>
          <w:lang w:val="nl-BE"/>
        </w:rPr>
        <w:t xml:space="preserve">Hier is geen pasklare oplossing voor. Pragmatisch gaat de vervoerder best, nadat hij zijn telefoon terugkrijgt net buiten de centrale zijn transport starten. </w:t>
      </w:r>
      <w:r w:rsidR="00756709">
        <w:rPr>
          <w:lang w:val="nl-BE"/>
        </w:rPr>
        <w:t xml:space="preserve">Als een vertegenwoordiger van de kerncentrale moet tekenen (bijvoorbeeld op een CMR) </w:t>
      </w:r>
      <w:r w:rsidR="00AE6C5F">
        <w:rPr>
          <w:lang w:val="nl-BE"/>
        </w:rPr>
        <w:t>kan deze vertegenwoordiger meegaan</w:t>
      </w:r>
      <w:r w:rsidR="0012594B">
        <w:rPr>
          <w:lang w:val="nl-BE"/>
        </w:rPr>
        <w:t xml:space="preserve"> naar de sluis om daar te gaan tekenen.</w:t>
      </w:r>
    </w:p>
    <w:p w14:paraId="00F54F87" w14:textId="0C8899D6" w:rsidR="000B41DA" w:rsidRDefault="00561BD6" w:rsidP="000B22C5">
      <w:pPr>
        <w:pStyle w:val="BodyText1"/>
        <w:jc w:val="both"/>
        <w:rPr>
          <w:lang w:val="nl-BE"/>
        </w:rPr>
      </w:pPr>
      <w:r>
        <w:rPr>
          <w:lang w:val="nl-BE"/>
        </w:rPr>
        <w:t>In geval het digitale IDF belangrijke info bevat over de afvalstoffen die de vervoerder moet gaan ophalen</w:t>
      </w:r>
      <w:r w:rsidR="00DE3056">
        <w:rPr>
          <w:lang w:val="nl-BE"/>
        </w:rPr>
        <w:t xml:space="preserve">, zal </w:t>
      </w:r>
      <w:r w:rsidR="000B41DA">
        <w:rPr>
          <w:lang w:val="nl-BE"/>
        </w:rPr>
        <w:t>best</w:t>
      </w:r>
      <w:r w:rsidR="0012594B">
        <w:rPr>
          <w:lang w:val="nl-BE"/>
        </w:rPr>
        <w:t xml:space="preserve"> in dit specifiek geval een </w:t>
      </w:r>
      <w:r w:rsidR="00DE3056">
        <w:rPr>
          <w:lang w:val="nl-BE"/>
        </w:rPr>
        <w:t xml:space="preserve">afdruk van het </w:t>
      </w:r>
      <w:r w:rsidR="0012594B">
        <w:rPr>
          <w:lang w:val="nl-BE"/>
        </w:rPr>
        <w:t>document worden meegegeven met de chauffeur zodat hij weet wat op te halen</w:t>
      </w:r>
      <w:r w:rsidR="00DE3056">
        <w:rPr>
          <w:lang w:val="nl-BE"/>
        </w:rPr>
        <w:t xml:space="preserve"> zonder zijn digitaal toestel te gebruiken</w:t>
      </w:r>
      <w:r w:rsidR="0012594B">
        <w:rPr>
          <w:lang w:val="nl-BE"/>
        </w:rPr>
        <w:t xml:space="preserve">. </w:t>
      </w:r>
    </w:p>
    <w:p w14:paraId="393594C5" w14:textId="6D82C337" w:rsidR="00C41F48" w:rsidRPr="00C6657B" w:rsidRDefault="00680DD0" w:rsidP="000B22C5">
      <w:pPr>
        <w:pStyle w:val="Kop1"/>
        <w:jc w:val="both"/>
        <w:rPr>
          <w:rFonts w:asciiTheme="minorHAnsi" w:eastAsiaTheme="minorHAnsi" w:hAnsiTheme="minorHAnsi" w:cstheme="minorBidi"/>
          <w:color w:val="auto"/>
          <w:sz w:val="24"/>
          <w:lang w:val="nl-BE"/>
        </w:rPr>
      </w:pPr>
      <w:bookmarkStart w:id="17" w:name="_Toc156384310"/>
      <w:r w:rsidRPr="00C6657B">
        <w:rPr>
          <w:rFonts w:asciiTheme="minorHAnsi" w:eastAsiaTheme="minorHAnsi" w:hAnsiTheme="minorHAnsi" w:cstheme="minorBidi"/>
          <w:color w:val="auto"/>
          <w:sz w:val="24"/>
          <w:lang w:val="nl-BE"/>
        </w:rPr>
        <w:t>Hoeveel bedraagt de boete bij overtreding inzake E-IDF ?</w:t>
      </w:r>
      <w:bookmarkEnd w:id="17"/>
      <w:r w:rsidRPr="00C6657B">
        <w:rPr>
          <w:rFonts w:asciiTheme="minorHAnsi" w:eastAsiaTheme="minorHAnsi" w:hAnsiTheme="minorHAnsi" w:cstheme="minorBidi"/>
          <w:color w:val="auto"/>
          <w:sz w:val="24"/>
          <w:lang w:val="nl-BE"/>
        </w:rPr>
        <w:t xml:space="preserve"> </w:t>
      </w:r>
    </w:p>
    <w:p w14:paraId="17F2A83E" w14:textId="667A01FB" w:rsidR="00680DD0" w:rsidRDefault="00680DD0" w:rsidP="000B22C5">
      <w:pPr>
        <w:pStyle w:val="BodyText1"/>
        <w:jc w:val="both"/>
        <w:rPr>
          <w:lang w:val="nl-BE"/>
        </w:rPr>
      </w:pPr>
      <w:r>
        <w:rPr>
          <w:lang w:val="nl-BE"/>
        </w:rPr>
        <w:t xml:space="preserve">Alle </w:t>
      </w:r>
      <w:r w:rsidR="00C6657B">
        <w:rPr>
          <w:lang w:val="nl-BE"/>
        </w:rPr>
        <w:t>inbreuken</w:t>
      </w:r>
      <w:r>
        <w:rPr>
          <w:lang w:val="nl-BE"/>
        </w:rPr>
        <w:t xml:space="preserve"> rond E-IDF zijn milieumisdrijven. Dit gaat naar het parket dat beslist welk gevolg daaraan te geven. </w:t>
      </w:r>
      <w:r w:rsidR="001010F1" w:rsidRPr="00845020">
        <w:rPr>
          <w:lang w:val="nl-BE"/>
        </w:rPr>
        <w:t xml:space="preserve">De procureur kan beslissen om dit niet strafrechtelijk te behandelen, maar door te sturen voor een </w:t>
      </w:r>
      <w:r>
        <w:rPr>
          <w:lang w:val="nl-BE"/>
        </w:rPr>
        <w:t xml:space="preserve">administratieve procedure waar boetes worden bepaald door de </w:t>
      </w:r>
      <w:r w:rsidR="00D10386">
        <w:rPr>
          <w:lang w:val="nl-BE"/>
        </w:rPr>
        <w:t>afdeling</w:t>
      </w:r>
      <w:r>
        <w:rPr>
          <w:lang w:val="nl-BE"/>
        </w:rPr>
        <w:t xml:space="preserve"> handhaving. </w:t>
      </w:r>
      <w:r w:rsidR="00C6657B">
        <w:rPr>
          <w:lang w:val="nl-BE"/>
        </w:rPr>
        <w:t>De</w:t>
      </w:r>
      <w:r w:rsidR="005521AF">
        <w:rPr>
          <w:lang w:val="nl-BE"/>
        </w:rPr>
        <w:t xml:space="preserve"> hoogte van die boetes ligt niet </w:t>
      </w:r>
      <w:r w:rsidR="00C6657B">
        <w:rPr>
          <w:lang w:val="nl-BE"/>
        </w:rPr>
        <w:t>vast</w:t>
      </w:r>
      <w:r w:rsidR="005521AF">
        <w:rPr>
          <w:lang w:val="nl-BE"/>
        </w:rPr>
        <w:t xml:space="preserve"> (binnen de decretale grens)</w:t>
      </w:r>
      <w:r w:rsidR="00C6657B">
        <w:rPr>
          <w:lang w:val="nl-BE"/>
        </w:rPr>
        <w:t xml:space="preserve">. Men zal ook rekening kunnen houden met verzachtende </w:t>
      </w:r>
      <w:r w:rsidR="00D10386">
        <w:rPr>
          <w:lang w:val="nl-BE"/>
        </w:rPr>
        <w:t xml:space="preserve">of verzwarende </w:t>
      </w:r>
      <w:r w:rsidR="00C6657B">
        <w:rPr>
          <w:lang w:val="nl-BE"/>
        </w:rPr>
        <w:t>omstandigheden</w:t>
      </w:r>
      <w:r w:rsidR="001010F1">
        <w:rPr>
          <w:lang w:val="nl-BE"/>
        </w:rPr>
        <w:t xml:space="preserve"> (</w:t>
      </w:r>
      <w:r w:rsidR="001010F1" w:rsidRPr="00845020">
        <w:rPr>
          <w:lang w:val="nl-BE"/>
        </w:rPr>
        <w:t>aard van de afvalstof, hoeveelheid, professioneel karakter van de onderneming, …)</w:t>
      </w:r>
      <w:r w:rsidR="00C6657B">
        <w:rPr>
          <w:lang w:val="nl-BE"/>
        </w:rPr>
        <w:t xml:space="preserve">. </w:t>
      </w:r>
    </w:p>
    <w:p w14:paraId="1DE96913" w14:textId="32ABBE76" w:rsidR="00665F05" w:rsidRPr="00023740" w:rsidRDefault="00665F05" w:rsidP="000B22C5">
      <w:pPr>
        <w:pStyle w:val="Kop1"/>
        <w:jc w:val="both"/>
        <w:rPr>
          <w:rFonts w:asciiTheme="minorHAnsi" w:eastAsiaTheme="minorHAnsi" w:hAnsiTheme="minorHAnsi" w:cstheme="minorBidi"/>
          <w:color w:val="auto"/>
          <w:sz w:val="24"/>
          <w:lang w:val="nl-BE"/>
        </w:rPr>
      </w:pPr>
      <w:bookmarkStart w:id="18" w:name="_Toc156384311"/>
      <w:r w:rsidRPr="00023740">
        <w:rPr>
          <w:rFonts w:asciiTheme="minorHAnsi" w:eastAsiaTheme="minorHAnsi" w:hAnsiTheme="minorHAnsi" w:cstheme="minorBidi"/>
          <w:color w:val="auto"/>
          <w:sz w:val="24"/>
          <w:lang w:val="nl-BE"/>
        </w:rPr>
        <w:t xml:space="preserve">Wat als </w:t>
      </w:r>
      <w:r w:rsidR="00D10386">
        <w:rPr>
          <w:rFonts w:asciiTheme="minorHAnsi" w:eastAsiaTheme="minorHAnsi" w:hAnsiTheme="minorHAnsi" w:cstheme="minorBidi"/>
          <w:color w:val="auto"/>
          <w:sz w:val="24"/>
          <w:lang w:val="nl-BE"/>
        </w:rPr>
        <w:t xml:space="preserve">bij een </w:t>
      </w:r>
      <w:r w:rsidRPr="00023740">
        <w:rPr>
          <w:rFonts w:asciiTheme="minorHAnsi" w:eastAsiaTheme="minorHAnsi" w:hAnsiTheme="minorHAnsi" w:cstheme="minorBidi"/>
          <w:color w:val="auto"/>
          <w:sz w:val="24"/>
          <w:lang w:val="nl-BE"/>
        </w:rPr>
        <w:t xml:space="preserve">verwerker </w:t>
      </w:r>
      <w:r w:rsidR="00B43815">
        <w:rPr>
          <w:rFonts w:asciiTheme="minorHAnsi" w:eastAsiaTheme="minorHAnsi" w:hAnsiTheme="minorHAnsi" w:cstheme="minorBidi"/>
          <w:color w:val="auto"/>
          <w:sz w:val="24"/>
          <w:lang w:val="nl-BE"/>
        </w:rPr>
        <w:t xml:space="preserve">afval geleverd wordt zonder dat een </w:t>
      </w:r>
      <w:r w:rsidR="00D51E8A">
        <w:rPr>
          <w:rFonts w:asciiTheme="minorHAnsi" w:eastAsiaTheme="minorHAnsi" w:hAnsiTheme="minorHAnsi" w:cstheme="minorBidi"/>
          <w:color w:val="auto"/>
          <w:sz w:val="24"/>
          <w:lang w:val="nl-BE"/>
        </w:rPr>
        <w:t>E-IDF</w:t>
      </w:r>
      <w:r w:rsidRPr="00023740">
        <w:rPr>
          <w:rFonts w:asciiTheme="minorHAnsi" w:eastAsiaTheme="minorHAnsi" w:hAnsiTheme="minorHAnsi" w:cstheme="minorBidi"/>
          <w:color w:val="auto"/>
          <w:sz w:val="24"/>
          <w:lang w:val="nl-BE"/>
        </w:rPr>
        <w:t xml:space="preserve"> aanwezig is ?</w:t>
      </w:r>
      <w:bookmarkEnd w:id="18"/>
      <w:r w:rsidRPr="00023740">
        <w:rPr>
          <w:rFonts w:asciiTheme="minorHAnsi" w:eastAsiaTheme="minorHAnsi" w:hAnsiTheme="minorHAnsi" w:cstheme="minorBidi"/>
          <w:color w:val="auto"/>
          <w:sz w:val="24"/>
          <w:lang w:val="nl-BE"/>
        </w:rPr>
        <w:t xml:space="preserve"> </w:t>
      </w:r>
    </w:p>
    <w:p w14:paraId="702FDAF9" w14:textId="25F1BFF7" w:rsidR="00665F05" w:rsidRPr="00845020" w:rsidRDefault="00665F05" w:rsidP="000B22C5">
      <w:pPr>
        <w:pStyle w:val="BodyText1"/>
        <w:jc w:val="both"/>
        <w:rPr>
          <w:lang w:val="nl-BE"/>
        </w:rPr>
      </w:pPr>
      <w:r>
        <w:rPr>
          <w:lang w:val="nl-BE"/>
        </w:rPr>
        <w:t xml:space="preserve">OVAM stelt dat je dit afval niet noodzakelijk moet weigeren. Je mag ook een papieren document nog aanvaarden. </w:t>
      </w:r>
      <w:r w:rsidR="00023740">
        <w:rPr>
          <w:lang w:val="nl-BE"/>
        </w:rPr>
        <w:t xml:space="preserve">Je zal als verwerker niet gesanctioneerd worden rond dit transport aangezien </w:t>
      </w:r>
      <w:r w:rsidR="00B43815">
        <w:rPr>
          <w:lang w:val="nl-BE"/>
        </w:rPr>
        <w:t>de verwerker niet verantwoordelijk is voor de opmaak van het IDF</w:t>
      </w:r>
      <w:r w:rsidR="00023740">
        <w:rPr>
          <w:lang w:val="nl-BE"/>
        </w:rPr>
        <w:t>. Men kijkt naar de IHM en de vervoerder (cf. supra).</w:t>
      </w:r>
      <w:r w:rsidR="00015FBB">
        <w:rPr>
          <w:lang w:val="nl-BE"/>
        </w:rPr>
        <w:t xml:space="preserve"> Het verdient </w:t>
      </w:r>
      <w:r w:rsidR="001010F1" w:rsidRPr="00845020">
        <w:rPr>
          <w:lang w:val="nl-BE"/>
        </w:rPr>
        <w:t xml:space="preserve">vanuit professioneel oogpunt </w:t>
      </w:r>
      <w:r w:rsidR="00015FBB">
        <w:rPr>
          <w:lang w:val="nl-BE"/>
        </w:rPr>
        <w:t>wel aanbeveling om dit te documenteren,</w:t>
      </w:r>
      <w:r w:rsidR="005041EB">
        <w:rPr>
          <w:lang w:val="nl-BE"/>
        </w:rPr>
        <w:t xml:space="preserve"> zodat </w:t>
      </w:r>
      <w:r w:rsidR="005041EB">
        <w:rPr>
          <w:lang w:val="nl-BE"/>
        </w:rPr>
        <w:lastRenderedPageBreak/>
        <w:t>dat duidelijk is bij controle</w:t>
      </w:r>
      <w:r w:rsidR="001010F1">
        <w:rPr>
          <w:lang w:val="nl-BE"/>
        </w:rPr>
        <w:t xml:space="preserve">, </w:t>
      </w:r>
      <w:r w:rsidR="001010F1" w:rsidRPr="00845020">
        <w:rPr>
          <w:lang w:val="nl-BE"/>
        </w:rPr>
        <w:t xml:space="preserve">en de verantwoordelijke van het transport op de hoogte te brengen van de verplichtingen. </w:t>
      </w:r>
    </w:p>
    <w:p w14:paraId="23821B91" w14:textId="3C2673C0" w:rsidR="00023740" w:rsidRPr="00A06D98" w:rsidRDefault="00D739E0" w:rsidP="000B22C5">
      <w:pPr>
        <w:pStyle w:val="Kop1"/>
        <w:jc w:val="both"/>
        <w:rPr>
          <w:rFonts w:asciiTheme="minorHAnsi" w:eastAsiaTheme="minorHAnsi" w:hAnsiTheme="minorHAnsi" w:cstheme="minorBidi"/>
          <w:color w:val="auto"/>
          <w:sz w:val="24"/>
          <w:lang w:val="nl-BE"/>
        </w:rPr>
      </w:pPr>
      <w:bookmarkStart w:id="19" w:name="_Toc156384312"/>
      <w:r w:rsidRPr="00A06D98">
        <w:rPr>
          <w:rFonts w:asciiTheme="minorHAnsi" w:eastAsiaTheme="minorHAnsi" w:hAnsiTheme="minorHAnsi" w:cstheme="minorBidi"/>
          <w:color w:val="auto"/>
          <w:sz w:val="24"/>
          <w:lang w:val="nl-BE"/>
        </w:rPr>
        <w:t xml:space="preserve">Wat als de systemen </w:t>
      </w:r>
      <w:r w:rsidR="00535885">
        <w:rPr>
          <w:rFonts w:asciiTheme="minorHAnsi" w:eastAsiaTheme="minorHAnsi" w:hAnsiTheme="minorHAnsi" w:cstheme="minorBidi"/>
          <w:color w:val="auto"/>
          <w:sz w:val="24"/>
          <w:lang w:val="nl-BE"/>
        </w:rPr>
        <w:t xml:space="preserve">E-IDF providers </w:t>
      </w:r>
      <w:r w:rsidR="00E87133" w:rsidRPr="00A06D98">
        <w:rPr>
          <w:rFonts w:asciiTheme="minorHAnsi" w:eastAsiaTheme="minorHAnsi" w:hAnsiTheme="minorHAnsi" w:cstheme="minorBidi"/>
          <w:color w:val="auto"/>
          <w:sz w:val="24"/>
          <w:lang w:val="nl-BE"/>
        </w:rPr>
        <w:t>platliggen ?</w:t>
      </w:r>
      <w:bookmarkEnd w:id="19"/>
      <w:r w:rsidR="00E87133" w:rsidRPr="00A06D98">
        <w:rPr>
          <w:rFonts w:asciiTheme="minorHAnsi" w:eastAsiaTheme="minorHAnsi" w:hAnsiTheme="minorHAnsi" w:cstheme="minorBidi"/>
          <w:color w:val="auto"/>
          <w:sz w:val="24"/>
          <w:lang w:val="nl-BE"/>
        </w:rPr>
        <w:t xml:space="preserve"> </w:t>
      </w:r>
    </w:p>
    <w:p w14:paraId="5115BDF4" w14:textId="21F3CB4E" w:rsidR="00E87133" w:rsidRDefault="00E87133" w:rsidP="000B22C5">
      <w:pPr>
        <w:pStyle w:val="BodyText1"/>
        <w:jc w:val="both"/>
        <w:rPr>
          <w:lang w:val="nl-BE"/>
        </w:rPr>
      </w:pPr>
      <w:r>
        <w:rPr>
          <w:lang w:val="nl-BE"/>
        </w:rPr>
        <w:t xml:space="preserve">De </w:t>
      </w:r>
      <w:r w:rsidR="003D3829">
        <w:rPr>
          <w:lang w:val="nl-BE"/>
        </w:rPr>
        <w:t xml:space="preserve">wetgever heeft geen calamiteitenregeling voorzien. De </w:t>
      </w:r>
      <w:r>
        <w:rPr>
          <w:lang w:val="nl-BE"/>
        </w:rPr>
        <w:t>goedgekeurde systemen bieden</w:t>
      </w:r>
      <w:r w:rsidR="001D0BF0">
        <w:rPr>
          <w:lang w:val="nl-BE"/>
        </w:rPr>
        <w:t xml:space="preserve"> normaal wel</w:t>
      </w:r>
      <w:r>
        <w:rPr>
          <w:lang w:val="nl-BE"/>
        </w:rPr>
        <w:t xml:space="preserve"> </w:t>
      </w:r>
      <w:proofErr w:type="spellStart"/>
      <w:r>
        <w:rPr>
          <w:lang w:val="nl-BE"/>
        </w:rPr>
        <w:t>SLA’s</w:t>
      </w:r>
      <w:proofErr w:type="spellEnd"/>
      <w:r>
        <w:rPr>
          <w:lang w:val="nl-BE"/>
        </w:rPr>
        <w:t xml:space="preserve"> aan. Deze bepalen normaal uw </w:t>
      </w:r>
      <w:r w:rsidR="001D0BF0">
        <w:rPr>
          <w:lang w:val="nl-BE"/>
        </w:rPr>
        <w:t xml:space="preserve">contractuele </w:t>
      </w:r>
      <w:r>
        <w:rPr>
          <w:lang w:val="nl-BE"/>
        </w:rPr>
        <w:t xml:space="preserve">rechten ten opzichte van deze provider. </w:t>
      </w:r>
    </w:p>
    <w:p w14:paraId="03CF9E34" w14:textId="0073B73F" w:rsidR="00535885" w:rsidRDefault="00E87133" w:rsidP="000B22C5">
      <w:pPr>
        <w:pStyle w:val="BodyText1"/>
        <w:jc w:val="both"/>
        <w:rPr>
          <w:lang w:val="nl-BE"/>
        </w:rPr>
      </w:pPr>
      <w:r>
        <w:rPr>
          <w:lang w:val="nl-BE"/>
        </w:rPr>
        <w:t>Uiteraard kan dit worden ingeroepen als verzachtende omstandigheid bij controle</w:t>
      </w:r>
      <w:r w:rsidR="00535885">
        <w:rPr>
          <w:lang w:val="nl-BE"/>
        </w:rPr>
        <w:t xml:space="preserve"> voor de periode waarin ze offline waren</w:t>
      </w:r>
      <w:r w:rsidR="00A06D98">
        <w:rPr>
          <w:lang w:val="nl-BE"/>
        </w:rPr>
        <w:t>.</w:t>
      </w:r>
      <w:r w:rsidR="00473DD3">
        <w:rPr>
          <w:lang w:val="nl-BE"/>
        </w:rPr>
        <w:t xml:space="preserve"> </w:t>
      </w:r>
    </w:p>
    <w:p w14:paraId="6E86936B" w14:textId="77777777" w:rsidR="00921138" w:rsidRDefault="00473DD3" w:rsidP="000B22C5">
      <w:pPr>
        <w:pStyle w:val="BodyText1"/>
        <w:jc w:val="both"/>
        <w:rPr>
          <w:lang w:val="nl-BE"/>
        </w:rPr>
      </w:pPr>
      <w:r>
        <w:rPr>
          <w:lang w:val="nl-BE"/>
        </w:rPr>
        <w:t xml:space="preserve">Kan in dergelijk moment nog met papier worden gereden ? Er is wettelijk niks voorzien, maar het lijkt aangewezen in dergelijk geval </w:t>
      </w:r>
      <w:r w:rsidR="00A8676A">
        <w:rPr>
          <w:lang w:val="nl-BE"/>
        </w:rPr>
        <w:t xml:space="preserve">alsnog </w:t>
      </w:r>
      <w:r>
        <w:rPr>
          <w:lang w:val="nl-BE"/>
        </w:rPr>
        <w:t>met papier te rijden</w:t>
      </w:r>
      <w:r w:rsidR="00A8676A">
        <w:rPr>
          <w:lang w:val="nl-BE"/>
        </w:rPr>
        <w:t xml:space="preserve"> (beter dan niks)</w:t>
      </w:r>
      <w:r>
        <w:rPr>
          <w:lang w:val="nl-BE"/>
        </w:rPr>
        <w:t xml:space="preserve">. </w:t>
      </w:r>
    </w:p>
    <w:p w14:paraId="0B3D3DF0" w14:textId="1019A5D4" w:rsidR="00473DD3" w:rsidRPr="007D182C" w:rsidRDefault="00921138" w:rsidP="000B22C5">
      <w:pPr>
        <w:pStyle w:val="BodyText1"/>
        <w:jc w:val="both"/>
        <w:rPr>
          <w:lang w:val="nl-BE"/>
        </w:rPr>
      </w:pPr>
      <w:r w:rsidRPr="007D182C">
        <w:rPr>
          <w:lang w:val="nl-BE"/>
        </w:rPr>
        <w:t>U of de leverancier van het systeem kunnen ook altijd OVAM op de hoogte stellen van een panne van het systeem, op die manier geeft u reeds aan dat er een calamiteit is, waarmee rekening gehouden kan worden bij controle.</w:t>
      </w:r>
    </w:p>
    <w:p w14:paraId="769D8013" w14:textId="33A1C309" w:rsidR="00C41F48" w:rsidRPr="005E66AA" w:rsidRDefault="005E66AA" w:rsidP="000B22C5">
      <w:pPr>
        <w:pStyle w:val="Kop1"/>
        <w:jc w:val="both"/>
        <w:rPr>
          <w:rFonts w:asciiTheme="minorHAnsi" w:eastAsiaTheme="minorHAnsi" w:hAnsiTheme="minorHAnsi" w:cstheme="minorBidi"/>
          <w:color w:val="auto"/>
          <w:sz w:val="24"/>
          <w:lang w:val="nl-BE"/>
        </w:rPr>
      </w:pPr>
      <w:bookmarkStart w:id="20" w:name="_Toc156384313"/>
      <w:r w:rsidRPr="005E66AA">
        <w:rPr>
          <w:rFonts w:asciiTheme="minorHAnsi" w:eastAsiaTheme="minorHAnsi" w:hAnsiTheme="minorHAnsi" w:cstheme="minorBidi"/>
          <w:color w:val="auto"/>
          <w:sz w:val="24"/>
          <w:lang w:val="nl-BE"/>
        </w:rPr>
        <w:t xml:space="preserve">Sommige bedrijven </w:t>
      </w:r>
      <w:r>
        <w:rPr>
          <w:rFonts w:asciiTheme="minorHAnsi" w:eastAsiaTheme="minorHAnsi" w:hAnsiTheme="minorHAnsi" w:cstheme="minorBidi"/>
          <w:color w:val="auto"/>
          <w:sz w:val="24"/>
          <w:lang w:val="nl-BE"/>
        </w:rPr>
        <w:t xml:space="preserve">(zeker in de startperiode de komende maanden) </w:t>
      </w:r>
      <w:r w:rsidRPr="005E66AA">
        <w:rPr>
          <w:rFonts w:asciiTheme="minorHAnsi" w:eastAsiaTheme="minorHAnsi" w:hAnsiTheme="minorHAnsi" w:cstheme="minorBidi"/>
          <w:color w:val="auto"/>
          <w:sz w:val="24"/>
          <w:lang w:val="nl-BE"/>
        </w:rPr>
        <w:t xml:space="preserve">willen </w:t>
      </w:r>
      <w:r w:rsidR="00917A19">
        <w:rPr>
          <w:rFonts w:asciiTheme="minorHAnsi" w:eastAsiaTheme="minorHAnsi" w:hAnsiTheme="minorHAnsi" w:cstheme="minorBidi"/>
          <w:color w:val="auto"/>
          <w:sz w:val="24"/>
          <w:lang w:val="nl-BE"/>
        </w:rPr>
        <w:t xml:space="preserve">parallel </w:t>
      </w:r>
      <w:r w:rsidRPr="005E66AA">
        <w:rPr>
          <w:rFonts w:asciiTheme="minorHAnsi" w:eastAsiaTheme="minorHAnsi" w:hAnsiTheme="minorHAnsi" w:cstheme="minorBidi"/>
          <w:color w:val="auto"/>
          <w:sz w:val="24"/>
          <w:lang w:val="nl-BE"/>
        </w:rPr>
        <w:t>nog een papieren document meenemen. Hoe staat men daartegenover ?</w:t>
      </w:r>
      <w:bookmarkEnd w:id="20"/>
      <w:r w:rsidRPr="005E66AA">
        <w:rPr>
          <w:rFonts w:asciiTheme="minorHAnsi" w:eastAsiaTheme="minorHAnsi" w:hAnsiTheme="minorHAnsi" w:cstheme="minorBidi"/>
          <w:color w:val="auto"/>
          <w:sz w:val="24"/>
          <w:lang w:val="nl-BE"/>
        </w:rPr>
        <w:t xml:space="preserve"> </w:t>
      </w:r>
    </w:p>
    <w:p w14:paraId="269D9FA6" w14:textId="54B1F6EB" w:rsidR="005E66AA" w:rsidRDefault="005E66AA" w:rsidP="000B22C5">
      <w:pPr>
        <w:pStyle w:val="BodyText1"/>
        <w:jc w:val="both"/>
        <w:rPr>
          <w:lang w:val="nl-BE"/>
        </w:rPr>
      </w:pPr>
      <w:r>
        <w:rPr>
          <w:lang w:val="nl-BE"/>
        </w:rPr>
        <w:t xml:space="preserve">Men zal bij controle steeds kijken naar het digitale document. Het zijn dus de handtekeningen </w:t>
      </w:r>
      <w:r w:rsidR="005041EB">
        <w:rPr>
          <w:lang w:val="nl-BE"/>
        </w:rPr>
        <w:t xml:space="preserve">en informatie </w:t>
      </w:r>
      <w:r>
        <w:rPr>
          <w:lang w:val="nl-BE"/>
        </w:rPr>
        <w:t xml:space="preserve">die daarop al dan niet staan die bepalen of het document in orde is, los van de vraag of het papieren document meerdere handtekeningen zou bevatten. </w:t>
      </w:r>
    </w:p>
    <w:p w14:paraId="4F0A8F69" w14:textId="76096044" w:rsidR="00804B7F" w:rsidRDefault="00804B7F" w:rsidP="000B22C5">
      <w:pPr>
        <w:pStyle w:val="BodyText1"/>
        <w:jc w:val="both"/>
        <w:rPr>
          <w:lang w:val="nl-BE"/>
        </w:rPr>
      </w:pPr>
      <w:r>
        <w:rPr>
          <w:lang w:val="nl-BE"/>
        </w:rPr>
        <w:t xml:space="preserve">De gebruiksvoorwaarden van de verschillende systemen bevatten ook dat </w:t>
      </w:r>
      <w:r w:rsidR="00917595">
        <w:rPr>
          <w:lang w:val="nl-BE"/>
        </w:rPr>
        <w:t>schriftelijke annotaties op afgedrukte documenten geen waarde hebben. Enkel de gegevens in het digitale sys</w:t>
      </w:r>
      <w:r w:rsidR="00BA019E">
        <w:rPr>
          <w:lang w:val="nl-BE"/>
        </w:rPr>
        <w:t>t</w:t>
      </w:r>
      <w:r w:rsidR="00917595">
        <w:rPr>
          <w:lang w:val="nl-BE"/>
        </w:rPr>
        <w:t>eem</w:t>
      </w:r>
      <w:r w:rsidR="00BA019E">
        <w:rPr>
          <w:lang w:val="nl-BE"/>
        </w:rPr>
        <w:t xml:space="preserve"> zijn van tel.</w:t>
      </w:r>
    </w:p>
    <w:p w14:paraId="7B522D8B" w14:textId="02D4E3AB" w:rsidR="00917A19" w:rsidRPr="002B1B5E" w:rsidRDefault="00D508E9" w:rsidP="000B22C5">
      <w:pPr>
        <w:pStyle w:val="Kop1"/>
        <w:jc w:val="both"/>
        <w:rPr>
          <w:rFonts w:asciiTheme="minorHAnsi" w:eastAsiaTheme="minorHAnsi" w:hAnsiTheme="minorHAnsi" w:cstheme="minorBidi"/>
          <w:color w:val="auto"/>
          <w:sz w:val="24"/>
          <w:lang w:val="nl-BE"/>
        </w:rPr>
      </w:pPr>
      <w:bookmarkStart w:id="21" w:name="_Toc156384314"/>
      <w:r w:rsidRPr="002B1B5E">
        <w:rPr>
          <w:rFonts w:asciiTheme="minorHAnsi" w:eastAsiaTheme="minorHAnsi" w:hAnsiTheme="minorHAnsi" w:cstheme="minorBidi"/>
          <w:color w:val="auto"/>
          <w:sz w:val="24"/>
          <w:lang w:val="nl-BE"/>
        </w:rPr>
        <w:t>Wat met vervoer naar haven met bestemming export ?</w:t>
      </w:r>
      <w:bookmarkEnd w:id="21"/>
      <w:r w:rsidRPr="002B1B5E">
        <w:rPr>
          <w:rFonts w:asciiTheme="minorHAnsi" w:eastAsiaTheme="minorHAnsi" w:hAnsiTheme="minorHAnsi" w:cstheme="minorBidi"/>
          <w:color w:val="auto"/>
          <w:sz w:val="24"/>
          <w:lang w:val="nl-BE"/>
        </w:rPr>
        <w:t xml:space="preserve"> </w:t>
      </w:r>
    </w:p>
    <w:p w14:paraId="686A34E9" w14:textId="5F5F89E8" w:rsidR="00D508E9" w:rsidRDefault="00D508E9" w:rsidP="000B22C5">
      <w:pPr>
        <w:pStyle w:val="BodyText1"/>
        <w:jc w:val="both"/>
        <w:rPr>
          <w:lang w:val="nl-BE"/>
        </w:rPr>
      </w:pPr>
      <w:r>
        <w:rPr>
          <w:lang w:val="nl-BE"/>
        </w:rPr>
        <w:t>Als je naar vergunde inrichting rijdt</w:t>
      </w:r>
      <w:r w:rsidR="00BB6951">
        <w:rPr>
          <w:lang w:val="nl-BE"/>
        </w:rPr>
        <w:t xml:space="preserve"> in Antwerpen waar die tijdelijk opgeslagen worden</w:t>
      </w:r>
      <w:r>
        <w:rPr>
          <w:lang w:val="nl-BE"/>
        </w:rPr>
        <w:t>, dan kan je IDF gebruiken tot aan die inrichting</w:t>
      </w:r>
      <w:r w:rsidR="00BB6951">
        <w:rPr>
          <w:lang w:val="nl-BE"/>
        </w:rPr>
        <w:t xml:space="preserve"> en kan het vervolg met een bijlage 7 </w:t>
      </w:r>
      <w:r w:rsidR="00921138" w:rsidRPr="007D182C">
        <w:rPr>
          <w:lang w:val="nl-BE"/>
        </w:rPr>
        <w:t xml:space="preserve">of kennisgeving </w:t>
      </w:r>
      <w:r w:rsidR="00BB6951">
        <w:rPr>
          <w:lang w:val="nl-BE"/>
        </w:rPr>
        <w:t>gebeuren</w:t>
      </w:r>
      <w:r>
        <w:rPr>
          <w:lang w:val="nl-BE"/>
        </w:rPr>
        <w:t xml:space="preserve">. Als je echter </w:t>
      </w:r>
      <w:r w:rsidR="002B1B5E">
        <w:rPr>
          <w:lang w:val="nl-BE"/>
        </w:rPr>
        <w:t xml:space="preserve">aan de kaai afzet, dan heb je ook de eindbestemming nodig en </w:t>
      </w:r>
      <w:r w:rsidR="00BB6951">
        <w:rPr>
          <w:lang w:val="nl-BE"/>
        </w:rPr>
        <w:t>is het de bedoeling dat je e</w:t>
      </w:r>
      <w:r w:rsidR="002B1B5E">
        <w:rPr>
          <w:lang w:val="nl-BE"/>
        </w:rPr>
        <w:t xml:space="preserve">en bijlage 7 document </w:t>
      </w:r>
      <w:r w:rsidR="00921138" w:rsidRPr="007D182C">
        <w:rPr>
          <w:lang w:val="nl-BE"/>
        </w:rPr>
        <w:t xml:space="preserve">of kennisgeving </w:t>
      </w:r>
      <w:r w:rsidR="002B1B5E">
        <w:rPr>
          <w:lang w:val="nl-BE"/>
        </w:rPr>
        <w:t>gebruik</w:t>
      </w:r>
      <w:r w:rsidR="00BB6951">
        <w:rPr>
          <w:lang w:val="nl-BE"/>
        </w:rPr>
        <w:t>t</w:t>
      </w:r>
      <w:r w:rsidR="002B1B5E">
        <w:rPr>
          <w:lang w:val="nl-BE"/>
        </w:rPr>
        <w:t xml:space="preserve">. </w:t>
      </w:r>
    </w:p>
    <w:p w14:paraId="150A62BA" w14:textId="6C0684B8" w:rsidR="00C41F48" w:rsidRPr="00BB6951" w:rsidRDefault="00BB6951" w:rsidP="000B22C5">
      <w:pPr>
        <w:pStyle w:val="Kop1"/>
        <w:jc w:val="both"/>
        <w:rPr>
          <w:rFonts w:asciiTheme="minorHAnsi" w:eastAsiaTheme="minorHAnsi" w:hAnsiTheme="minorHAnsi" w:cstheme="minorBidi"/>
          <w:color w:val="auto"/>
          <w:sz w:val="24"/>
          <w:lang w:val="nl-BE"/>
        </w:rPr>
      </w:pPr>
      <w:bookmarkStart w:id="22" w:name="_Toc156384315"/>
      <w:r w:rsidRPr="00BB6951">
        <w:rPr>
          <w:rFonts w:asciiTheme="minorHAnsi" w:eastAsiaTheme="minorHAnsi" w:hAnsiTheme="minorHAnsi" w:cstheme="minorBidi"/>
          <w:color w:val="auto"/>
          <w:sz w:val="24"/>
          <w:lang w:val="nl-BE"/>
        </w:rPr>
        <w:t xml:space="preserve">Wat met binnenvaart. </w:t>
      </w:r>
      <w:r>
        <w:rPr>
          <w:rFonts w:asciiTheme="minorHAnsi" w:eastAsiaTheme="minorHAnsi" w:hAnsiTheme="minorHAnsi" w:cstheme="minorBidi"/>
          <w:color w:val="auto"/>
          <w:sz w:val="24"/>
          <w:lang w:val="nl-BE"/>
        </w:rPr>
        <w:t xml:space="preserve">Dienen binnenschepen </w:t>
      </w:r>
      <w:r w:rsidRPr="00BB6951">
        <w:rPr>
          <w:rFonts w:asciiTheme="minorHAnsi" w:eastAsiaTheme="minorHAnsi" w:hAnsiTheme="minorHAnsi" w:cstheme="minorBidi"/>
          <w:color w:val="auto"/>
          <w:sz w:val="24"/>
          <w:lang w:val="nl-BE"/>
        </w:rPr>
        <w:t>ook een E-IDF te gebruiken ?</w:t>
      </w:r>
      <w:bookmarkEnd w:id="22"/>
      <w:r w:rsidRPr="00BB6951">
        <w:rPr>
          <w:rFonts w:asciiTheme="minorHAnsi" w:eastAsiaTheme="minorHAnsi" w:hAnsiTheme="minorHAnsi" w:cstheme="minorBidi"/>
          <w:color w:val="auto"/>
          <w:sz w:val="24"/>
          <w:lang w:val="nl-BE"/>
        </w:rPr>
        <w:t xml:space="preserve"> </w:t>
      </w:r>
    </w:p>
    <w:p w14:paraId="28CC2E2F" w14:textId="18ACECA7" w:rsidR="00BB6951" w:rsidRDefault="00BB6951" w:rsidP="000B22C5">
      <w:pPr>
        <w:pStyle w:val="BodyText1"/>
        <w:jc w:val="both"/>
        <w:rPr>
          <w:lang w:val="nl-BE"/>
        </w:rPr>
      </w:pPr>
      <w:r>
        <w:rPr>
          <w:lang w:val="nl-BE"/>
        </w:rPr>
        <w:t xml:space="preserve">Dit zijn in principe geregistreerde vervoerders en het gebruik van het E-IDF is dus ook voor die binnenvaart verplicht.  </w:t>
      </w:r>
    </w:p>
    <w:p w14:paraId="244C33F6" w14:textId="4A80E322" w:rsidR="00E66D1C" w:rsidRPr="007D182C" w:rsidRDefault="00E66D1C" w:rsidP="000B22C5">
      <w:pPr>
        <w:pStyle w:val="Kop1"/>
        <w:jc w:val="both"/>
        <w:rPr>
          <w:rFonts w:asciiTheme="minorHAnsi" w:eastAsiaTheme="minorHAnsi" w:hAnsiTheme="minorHAnsi" w:cstheme="minorBidi"/>
          <w:color w:val="auto"/>
          <w:sz w:val="24"/>
          <w:lang w:val="nl-BE"/>
        </w:rPr>
      </w:pPr>
      <w:bookmarkStart w:id="23" w:name="_Toc156384316"/>
      <w:r w:rsidRPr="007D182C">
        <w:rPr>
          <w:rFonts w:asciiTheme="minorHAnsi" w:eastAsiaTheme="minorHAnsi" w:hAnsiTheme="minorHAnsi" w:cstheme="minorBidi"/>
          <w:color w:val="auto"/>
          <w:sz w:val="24"/>
          <w:lang w:val="nl-BE"/>
        </w:rPr>
        <w:t>Specifieke casus overbrenging Wallonië – Vlaanderen (zie hieronder)</w:t>
      </w:r>
      <w:bookmarkEnd w:id="23"/>
    </w:p>
    <w:p w14:paraId="40D8F672" w14:textId="396EDCFF" w:rsidR="003F3CC3" w:rsidRDefault="00D02EC3" w:rsidP="000B22C5">
      <w:pPr>
        <w:pStyle w:val="BodyText1"/>
        <w:jc w:val="both"/>
        <w:rPr>
          <w:lang w:val="nl-BE"/>
        </w:rPr>
      </w:pPr>
      <w:r w:rsidRPr="007D182C">
        <w:rPr>
          <w:lang w:val="nl-BE"/>
        </w:rPr>
        <w:t>Een kleine verwerker in Wallonië die niet-gevaarlijke afvalstof</w:t>
      </w:r>
      <w:r w:rsidR="00EB460A" w:rsidRPr="007D182C">
        <w:rPr>
          <w:lang w:val="nl-BE"/>
        </w:rPr>
        <w:t>fen die hij zelf heeft geproduceerd</w:t>
      </w:r>
      <w:r w:rsidRPr="007D182C">
        <w:rPr>
          <w:lang w:val="nl-BE"/>
        </w:rPr>
        <w:t xml:space="preserve"> overbrengt naar Vlaanderen </w:t>
      </w:r>
      <w:r w:rsidR="00E66D1C" w:rsidRPr="007D182C">
        <w:rPr>
          <w:lang w:val="nl-BE"/>
        </w:rPr>
        <w:t xml:space="preserve">voor verwerking. Deze zijn niet gevaarlijk. Hij </w:t>
      </w:r>
      <w:r w:rsidR="00EB460A" w:rsidRPr="007D182C">
        <w:rPr>
          <w:lang w:val="nl-BE"/>
        </w:rPr>
        <w:t>heeft minder dan 10 werknemers</w:t>
      </w:r>
      <w:r w:rsidR="00E66D1C" w:rsidRPr="007D182C">
        <w:rPr>
          <w:lang w:val="nl-BE"/>
        </w:rPr>
        <w:t xml:space="preserve"> in dienst. Valt men dan onder de vrijstelling voor E-IDF ?</w:t>
      </w:r>
    </w:p>
    <w:p w14:paraId="3CC8EA25" w14:textId="67042EF7" w:rsidR="007D182C" w:rsidRPr="007D182C" w:rsidRDefault="007D182C" w:rsidP="000B22C5">
      <w:pPr>
        <w:pStyle w:val="BodyText1"/>
        <w:jc w:val="both"/>
        <w:rPr>
          <w:lang w:val="nl-BE"/>
        </w:rPr>
      </w:pPr>
      <w:r w:rsidRPr="00244557">
        <w:rPr>
          <w:lang w:val="nl-BE"/>
        </w:rPr>
        <w:lastRenderedPageBreak/>
        <w:t>De afdeling handhaving toets</w:t>
      </w:r>
      <w:r w:rsidR="00CE2FFA" w:rsidRPr="00244557">
        <w:rPr>
          <w:lang w:val="nl-BE"/>
        </w:rPr>
        <w:t>t</w:t>
      </w:r>
      <w:r w:rsidRPr="00244557">
        <w:rPr>
          <w:lang w:val="nl-BE"/>
        </w:rPr>
        <w:t xml:space="preserve"> aan dezelfde voorwaarden voor uitzonderingen. De verantwoordelijke voor het transport dient zelf aan te tonen dat hij onder één van de uitzonderingen valt voor gebruik van IDF, voor ondernemingen die afvalstoffen verwerken geldt bijgevolg dat steeds een IDF aanwezig moet zijn. Bij onduidelijkheden nemen wij contact op met SPW voor meer informatie betreffende het bedrijf</w:t>
      </w:r>
      <w:r w:rsidR="00CE2FFA" w:rsidRPr="00244557">
        <w:rPr>
          <w:lang w:val="nl-BE"/>
        </w:rPr>
        <w:t>. Dit bedrijf zal dus niet onder de uitzondering kunnen vallen omdat hij een afvalverwerker is.</w:t>
      </w:r>
    </w:p>
    <w:p w14:paraId="0C8488F7" w14:textId="660A7CFC" w:rsidR="00C13AA2" w:rsidRPr="00A90C15" w:rsidRDefault="00C13AA2" w:rsidP="000B22C5">
      <w:pPr>
        <w:pStyle w:val="Kop1"/>
        <w:jc w:val="both"/>
        <w:rPr>
          <w:rFonts w:asciiTheme="minorHAnsi" w:eastAsiaTheme="minorHAnsi" w:hAnsiTheme="minorHAnsi" w:cstheme="minorBidi"/>
          <w:color w:val="auto"/>
          <w:sz w:val="24"/>
          <w:lang w:val="nl-BE"/>
        </w:rPr>
      </w:pPr>
      <w:bookmarkStart w:id="24" w:name="_Toc156384317"/>
      <w:r w:rsidRPr="00A90C15">
        <w:rPr>
          <w:rFonts w:asciiTheme="minorHAnsi" w:eastAsiaTheme="minorHAnsi" w:hAnsiTheme="minorHAnsi" w:cstheme="minorBidi"/>
          <w:color w:val="auto"/>
          <w:sz w:val="24"/>
          <w:lang w:val="nl-BE"/>
        </w:rPr>
        <w:t xml:space="preserve">Kan de producent </w:t>
      </w:r>
      <w:r w:rsidR="00A90C15">
        <w:rPr>
          <w:rFonts w:asciiTheme="minorHAnsi" w:eastAsiaTheme="minorHAnsi" w:hAnsiTheme="minorHAnsi" w:cstheme="minorBidi"/>
          <w:color w:val="auto"/>
          <w:sz w:val="24"/>
          <w:lang w:val="nl-BE"/>
        </w:rPr>
        <w:t xml:space="preserve">die </w:t>
      </w:r>
      <w:r w:rsidR="000C3662">
        <w:rPr>
          <w:rFonts w:asciiTheme="minorHAnsi" w:eastAsiaTheme="minorHAnsi" w:hAnsiTheme="minorHAnsi" w:cstheme="minorBidi"/>
          <w:color w:val="auto"/>
          <w:sz w:val="24"/>
          <w:lang w:val="nl-BE"/>
        </w:rPr>
        <w:t>r</w:t>
      </w:r>
      <w:r w:rsidR="00A90C15">
        <w:rPr>
          <w:rFonts w:asciiTheme="minorHAnsi" w:eastAsiaTheme="minorHAnsi" w:hAnsiTheme="minorHAnsi" w:cstheme="minorBidi"/>
          <w:color w:val="auto"/>
          <w:sz w:val="24"/>
          <w:lang w:val="nl-BE"/>
        </w:rPr>
        <w:t>egelingen treft</w:t>
      </w:r>
      <w:r w:rsidR="000C3662">
        <w:rPr>
          <w:rFonts w:asciiTheme="minorHAnsi" w:eastAsiaTheme="minorHAnsi" w:hAnsiTheme="minorHAnsi" w:cstheme="minorBidi"/>
          <w:color w:val="auto"/>
          <w:sz w:val="24"/>
          <w:lang w:val="nl-BE"/>
        </w:rPr>
        <w:t xml:space="preserve"> voor eigen afval</w:t>
      </w:r>
      <w:r w:rsidR="00A90C15">
        <w:rPr>
          <w:rFonts w:asciiTheme="minorHAnsi" w:eastAsiaTheme="minorHAnsi" w:hAnsiTheme="minorHAnsi" w:cstheme="minorBidi"/>
          <w:color w:val="auto"/>
          <w:sz w:val="24"/>
          <w:lang w:val="nl-BE"/>
        </w:rPr>
        <w:t xml:space="preserve"> </w:t>
      </w:r>
      <w:r w:rsidRPr="00A90C15">
        <w:rPr>
          <w:rFonts w:asciiTheme="minorHAnsi" w:eastAsiaTheme="minorHAnsi" w:hAnsiTheme="minorHAnsi" w:cstheme="minorBidi"/>
          <w:color w:val="auto"/>
          <w:sz w:val="24"/>
          <w:lang w:val="nl-BE"/>
        </w:rPr>
        <w:t xml:space="preserve">zelf een </w:t>
      </w:r>
      <w:r w:rsidR="00EB715B">
        <w:rPr>
          <w:rFonts w:asciiTheme="minorHAnsi" w:eastAsiaTheme="minorHAnsi" w:hAnsiTheme="minorHAnsi" w:cstheme="minorBidi"/>
          <w:color w:val="auto"/>
          <w:sz w:val="24"/>
          <w:lang w:val="nl-BE"/>
        </w:rPr>
        <w:t xml:space="preserve">E-IDF </w:t>
      </w:r>
      <w:r w:rsidRPr="00A90C15">
        <w:rPr>
          <w:rFonts w:asciiTheme="minorHAnsi" w:eastAsiaTheme="minorHAnsi" w:hAnsiTheme="minorHAnsi" w:cstheme="minorBidi"/>
          <w:color w:val="auto"/>
          <w:sz w:val="24"/>
          <w:lang w:val="nl-BE"/>
        </w:rPr>
        <w:t>aanmaken?</w:t>
      </w:r>
      <w:bookmarkEnd w:id="24"/>
      <w:r w:rsidRPr="00A90C15">
        <w:rPr>
          <w:rFonts w:asciiTheme="minorHAnsi" w:eastAsiaTheme="minorHAnsi" w:hAnsiTheme="minorHAnsi" w:cstheme="minorBidi"/>
          <w:color w:val="auto"/>
          <w:sz w:val="24"/>
          <w:lang w:val="nl-BE"/>
        </w:rPr>
        <w:t xml:space="preserve"> </w:t>
      </w:r>
    </w:p>
    <w:p w14:paraId="56596DE6" w14:textId="261F1CC8" w:rsidR="00C13AA2" w:rsidRPr="002832A5" w:rsidRDefault="00C13AA2" w:rsidP="000B22C5">
      <w:pPr>
        <w:pStyle w:val="BodyText1"/>
        <w:jc w:val="both"/>
        <w:rPr>
          <w:lang w:val="nl-BE"/>
        </w:rPr>
      </w:pPr>
      <w:r w:rsidRPr="002832A5">
        <w:rPr>
          <w:lang w:val="nl-BE"/>
        </w:rPr>
        <w:t xml:space="preserve">Ja, de producenten kunnen klant worden </w:t>
      </w:r>
      <w:r w:rsidR="00A90C15" w:rsidRPr="002832A5">
        <w:rPr>
          <w:lang w:val="nl-BE"/>
        </w:rPr>
        <w:t xml:space="preserve">bij de verschillende systemen en hebben dezelfde rechten als de IHM. </w:t>
      </w:r>
    </w:p>
    <w:p w14:paraId="76FE1871" w14:textId="5A7129B8" w:rsidR="00A77485" w:rsidRPr="00352BE7" w:rsidRDefault="00A77485" w:rsidP="000B22C5">
      <w:pPr>
        <w:pStyle w:val="Kop1"/>
        <w:jc w:val="both"/>
        <w:rPr>
          <w:rFonts w:asciiTheme="minorHAnsi" w:eastAsiaTheme="minorHAnsi" w:hAnsiTheme="minorHAnsi" w:cstheme="minorBidi"/>
          <w:color w:val="auto"/>
          <w:sz w:val="24"/>
          <w:lang w:val="nl-BE"/>
        </w:rPr>
      </w:pPr>
      <w:bookmarkStart w:id="25" w:name="_Toc156384318"/>
      <w:r w:rsidRPr="00352BE7">
        <w:rPr>
          <w:rFonts w:asciiTheme="minorHAnsi" w:eastAsiaTheme="minorHAnsi" w:hAnsiTheme="minorHAnsi" w:cstheme="minorBidi"/>
          <w:color w:val="auto"/>
          <w:sz w:val="24"/>
          <w:lang w:val="nl-BE"/>
        </w:rPr>
        <w:t xml:space="preserve">Wat met erkenningsnummers </w:t>
      </w:r>
      <w:r w:rsidR="00EB715B">
        <w:rPr>
          <w:rFonts w:asciiTheme="minorHAnsi" w:eastAsiaTheme="minorHAnsi" w:hAnsiTheme="minorHAnsi" w:cstheme="minorBidi"/>
          <w:color w:val="auto"/>
          <w:sz w:val="24"/>
          <w:lang w:val="nl-BE"/>
        </w:rPr>
        <w:t xml:space="preserve">op het E-IDF </w:t>
      </w:r>
      <w:r w:rsidRPr="00352BE7">
        <w:rPr>
          <w:rFonts w:asciiTheme="minorHAnsi" w:eastAsiaTheme="minorHAnsi" w:hAnsiTheme="minorHAnsi" w:cstheme="minorBidi"/>
          <w:color w:val="auto"/>
          <w:sz w:val="24"/>
          <w:lang w:val="nl-BE"/>
        </w:rPr>
        <w:t>? Zijn die nog nodig na VLAREMA 9 ?</w:t>
      </w:r>
      <w:bookmarkEnd w:id="25"/>
      <w:r w:rsidRPr="00352BE7">
        <w:rPr>
          <w:rFonts w:asciiTheme="minorHAnsi" w:eastAsiaTheme="minorHAnsi" w:hAnsiTheme="minorHAnsi" w:cstheme="minorBidi"/>
          <w:color w:val="auto"/>
          <w:sz w:val="24"/>
          <w:lang w:val="nl-BE"/>
        </w:rPr>
        <w:t xml:space="preserve"> </w:t>
      </w:r>
    </w:p>
    <w:p w14:paraId="1C4FDD66" w14:textId="3B31379F" w:rsidR="00AD3FBE" w:rsidRDefault="00AD3FBE" w:rsidP="000B22C5">
      <w:pPr>
        <w:pStyle w:val="BodyText1"/>
        <w:jc w:val="both"/>
        <w:rPr>
          <w:lang w:val="nl-BE"/>
        </w:rPr>
      </w:pPr>
      <w:r>
        <w:rPr>
          <w:lang w:val="nl-BE"/>
        </w:rPr>
        <w:t xml:space="preserve">Neen, de OVAM </w:t>
      </w:r>
      <w:r w:rsidR="00352BE7">
        <w:rPr>
          <w:lang w:val="nl-BE"/>
        </w:rPr>
        <w:t xml:space="preserve">gaat </w:t>
      </w:r>
      <w:r>
        <w:rPr>
          <w:lang w:val="nl-BE"/>
        </w:rPr>
        <w:t xml:space="preserve">werken met </w:t>
      </w:r>
      <w:proofErr w:type="spellStart"/>
      <w:r>
        <w:rPr>
          <w:lang w:val="nl-BE"/>
        </w:rPr>
        <w:t>vestigingseenheidsnummers</w:t>
      </w:r>
      <w:proofErr w:type="spellEnd"/>
      <w:r w:rsidR="00532030">
        <w:rPr>
          <w:lang w:val="nl-BE"/>
        </w:rPr>
        <w:t xml:space="preserve"> en ondernemingsnummers</w:t>
      </w:r>
      <w:r w:rsidR="00605255">
        <w:rPr>
          <w:lang w:val="nl-BE"/>
        </w:rPr>
        <w:t xml:space="preserve"> (cf. artikel 7.1.1. onder VLAREMA 9)</w:t>
      </w:r>
      <w:r>
        <w:rPr>
          <w:lang w:val="nl-BE"/>
        </w:rPr>
        <w:t xml:space="preserve">. </w:t>
      </w:r>
      <w:r w:rsidR="00A02B73">
        <w:rPr>
          <w:lang w:val="nl-BE"/>
        </w:rPr>
        <w:t xml:space="preserve">De </w:t>
      </w:r>
      <w:r w:rsidR="00352BE7">
        <w:rPr>
          <w:lang w:val="nl-BE"/>
        </w:rPr>
        <w:t>OVAM stapt af van d</w:t>
      </w:r>
      <w:r w:rsidR="00A02B73">
        <w:rPr>
          <w:lang w:val="nl-BE"/>
        </w:rPr>
        <w:t>e erkennings</w:t>
      </w:r>
      <w:r w:rsidR="00352BE7">
        <w:rPr>
          <w:lang w:val="nl-BE"/>
        </w:rPr>
        <w:t>nummers</w:t>
      </w:r>
      <w:r w:rsidR="000C3662">
        <w:rPr>
          <w:lang w:val="nl-BE"/>
        </w:rPr>
        <w:t xml:space="preserve"> en registratienummers</w:t>
      </w:r>
      <w:r w:rsidR="00352BE7">
        <w:rPr>
          <w:lang w:val="nl-BE"/>
        </w:rPr>
        <w:t xml:space="preserve">. Niets verbiedt </w:t>
      </w:r>
      <w:r w:rsidR="00605255">
        <w:rPr>
          <w:lang w:val="nl-BE"/>
        </w:rPr>
        <w:t xml:space="preserve">echter </w:t>
      </w:r>
      <w:r w:rsidR="00352BE7">
        <w:rPr>
          <w:lang w:val="nl-BE"/>
        </w:rPr>
        <w:t>dat men die nummers blijft vermelden</w:t>
      </w:r>
      <w:r w:rsidR="00605255">
        <w:rPr>
          <w:lang w:val="nl-BE"/>
        </w:rPr>
        <w:t xml:space="preserve"> op de documenten</w:t>
      </w:r>
      <w:r w:rsidR="00352BE7">
        <w:rPr>
          <w:lang w:val="nl-BE"/>
        </w:rPr>
        <w:t xml:space="preserve">, maar ze zullen wettelijk niet meer verplicht zijn. </w:t>
      </w:r>
    </w:p>
    <w:p w14:paraId="447915EB" w14:textId="0180FDCE" w:rsidR="00573AE3" w:rsidRPr="008E7174" w:rsidRDefault="00573AE3" w:rsidP="000B22C5">
      <w:pPr>
        <w:pStyle w:val="Kop1"/>
        <w:jc w:val="both"/>
        <w:rPr>
          <w:rFonts w:asciiTheme="minorHAnsi" w:eastAsiaTheme="minorHAnsi" w:hAnsiTheme="minorHAnsi" w:cstheme="minorBidi"/>
          <w:color w:val="auto"/>
          <w:sz w:val="24"/>
          <w:lang w:val="nl-BE"/>
        </w:rPr>
      </w:pPr>
      <w:bookmarkStart w:id="26" w:name="_Toc156384319"/>
      <w:r w:rsidRPr="008E7174">
        <w:rPr>
          <w:rFonts w:asciiTheme="minorHAnsi" w:eastAsiaTheme="minorHAnsi" w:hAnsiTheme="minorHAnsi" w:cstheme="minorBidi"/>
          <w:color w:val="auto"/>
          <w:sz w:val="24"/>
          <w:lang w:val="nl-BE"/>
        </w:rPr>
        <w:t xml:space="preserve">Welk </w:t>
      </w:r>
      <w:proofErr w:type="spellStart"/>
      <w:r w:rsidRPr="008E7174">
        <w:rPr>
          <w:rFonts w:asciiTheme="minorHAnsi" w:eastAsiaTheme="minorHAnsi" w:hAnsiTheme="minorHAnsi" w:cstheme="minorBidi"/>
          <w:color w:val="auto"/>
          <w:sz w:val="24"/>
          <w:lang w:val="nl-BE"/>
        </w:rPr>
        <w:t>vestigingseenheidsnummer</w:t>
      </w:r>
      <w:proofErr w:type="spellEnd"/>
      <w:r w:rsidRPr="008E7174">
        <w:rPr>
          <w:rFonts w:asciiTheme="minorHAnsi" w:eastAsiaTheme="minorHAnsi" w:hAnsiTheme="minorHAnsi" w:cstheme="minorBidi"/>
          <w:color w:val="auto"/>
          <w:sz w:val="24"/>
          <w:lang w:val="nl-BE"/>
        </w:rPr>
        <w:t xml:space="preserve"> van de producent moet je vermelden</w:t>
      </w:r>
      <w:r w:rsidR="00EB715B">
        <w:rPr>
          <w:rFonts w:asciiTheme="minorHAnsi" w:eastAsiaTheme="minorHAnsi" w:hAnsiTheme="minorHAnsi" w:cstheme="minorBidi"/>
          <w:color w:val="auto"/>
          <w:sz w:val="24"/>
          <w:lang w:val="nl-BE"/>
        </w:rPr>
        <w:t xml:space="preserve"> op het E-IDF</w:t>
      </w:r>
      <w:r w:rsidRPr="008E7174">
        <w:rPr>
          <w:rFonts w:asciiTheme="minorHAnsi" w:eastAsiaTheme="minorHAnsi" w:hAnsiTheme="minorHAnsi" w:cstheme="minorBidi"/>
          <w:color w:val="auto"/>
          <w:sz w:val="24"/>
          <w:lang w:val="nl-BE"/>
        </w:rPr>
        <w:t xml:space="preserve"> ?</w:t>
      </w:r>
      <w:bookmarkEnd w:id="26"/>
      <w:r w:rsidRPr="008E7174">
        <w:rPr>
          <w:rFonts w:asciiTheme="minorHAnsi" w:eastAsiaTheme="minorHAnsi" w:hAnsiTheme="minorHAnsi" w:cstheme="minorBidi"/>
          <w:color w:val="auto"/>
          <w:sz w:val="24"/>
          <w:lang w:val="nl-BE"/>
        </w:rPr>
        <w:t xml:space="preserve"> </w:t>
      </w:r>
    </w:p>
    <w:p w14:paraId="6A95757F" w14:textId="13A9266C" w:rsidR="00265590" w:rsidRDefault="00573AE3" w:rsidP="000B22C5">
      <w:pPr>
        <w:pStyle w:val="BodyText1"/>
        <w:jc w:val="both"/>
        <w:rPr>
          <w:lang w:val="nl-BE"/>
        </w:rPr>
      </w:pPr>
      <w:r>
        <w:rPr>
          <w:lang w:val="nl-BE"/>
        </w:rPr>
        <w:t xml:space="preserve">Je moet het nummer gebruiken van de plaats waar je ophaalt. Dit is niet noodzakelijk het nummer van de maatschappelijke zetel. </w:t>
      </w:r>
      <w:r w:rsidR="00481330">
        <w:rPr>
          <w:lang w:val="nl-BE"/>
        </w:rPr>
        <w:t xml:space="preserve">Het is nodig om dit steeds op te vragen bij de klant. Indien men u dat </w:t>
      </w:r>
      <w:r w:rsidR="00265590">
        <w:rPr>
          <w:lang w:val="nl-BE"/>
        </w:rPr>
        <w:t xml:space="preserve">in dergelijk geval dan </w:t>
      </w:r>
      <w:r w:rsidR="00481330">
        <w:rPr>
          <w:lang w:val="nl-BE"/>
        </w:rPr>
        <w:t>niet bezorgt</w:t>
      </w:r>
      <w:r w:rsidR="00265590">
        <w:rPr>
          <w:lang w:val="nl-BE"/>
        </w:rPr>
        <w:t xml:space="preserve"> of weigert de KBO registratie in orde te brengen</w:t>
      </w:r>
      <w:r w:rsidR="00481330">
        <w:rPr>
          <w:lang w:val="nl-BE"/>
        </w:rPr>
        <w:t xml:space="preserve">, kan u het ondernemingsnummer en adres </w:t>
      </w:r>
      <w:r w:rsidR="00265590">
        <w:rPr>
          <w:lang w:val="nl-BE"/>
        </w:rPr>
        <w:t>gebruiken</w:t>
      </w:r>
      <w:r w:rsidR="00481330">
        <w:rPr>
          <w:lang w:val="nl-BE"/>
        </w:rPr>
        <w:t xml:space="preserve">. </w:t>
      </w:r>
      <w:r w:rsidR="00265590">
        <w:rPr>
          <w:lang w:val="nl-BE"/>
        </w:rPr>
        <w:t>Zorg in dit geval steeds voor een schriftelijk spoor in uw dossier.</w:t>
      </w:r>
    </w:p>
    <w:p w14:paraId="178D1C2D" w14:textId="2CB2E8D5" w:rsidR="00573AE3" w:rsidRDefault="00481330" w:rsidP="000B22C5">
      <w:pPr>
        <w:pStyle w:val="BodyText1"/>
        <w:jc w:val="both"/>
        <w:rPr>
          <w:lang w:val="nl-BE"/>
        </w:rPr>
      </w:pPr>
      <w:r>
        <w:rPr>
          <w:lang w:val="nl-BE"/>
        </w:rPr>
        <w:t xml:space="preserve">Bij een werf dient u het btw-nummer van de aannemer en het werfadres te vermelden (cf. toekomstig artikel 7.1.1. </w:t>
      </w:r>
      <w:r w:rsidR="008E7174">
        <w:rPr>
          <w:lang w:val="nl-BE"/>
        </w:rPr>
        <w:t>VLAREMA).</w:t>
      </w:r>
      <w:r w:rsidR="00A82923">
        <w:rPr>
          <w:lang w:val="nl-BE"/>
        </w:rPr>
        <w:t xml:space="preserve"> Dat werfadres kan ook een locatie zijn</w:t>
      </w:r>
      <w:r w:rsidR="00556CB8">
        <w:rPr>
          <w:lang w:val="nl-BE"/>
        </w:rPr>
        <w:t xml:space="preserve">, moet niet noodzakelijk een </w:t>
      </w:r>
      <w:r w:rsidR="007A19B9">
        <w:rPr>
          <w:lang w:val="nl-BE"/>
        </w:rPr>
        <w:t>post</w:t>
      </w:r>
      <w:r w:rsidR="00556CB8">
        <w:rPr>
          <w:lang w:val="nl-BE"/>
        </w:rPr>
        <w:t>adres zijn</w:t>
      </w:r>
      <w:r w:rsidR="00A82923">
        <w:rPr>
          <w:lang w:val="nl-BE"/>
        </w:rPr>
        <w:t xml:space="preserve"> (</w:t>
      </w:r>
      <w:proofErr w:type="spellStart"/>
      <w:r w:rsidR="00A82923">
        <w:rPr>
          <w:lang w:val="nl-BE"/>
        </w:rPr>
        <w:t>bvb</w:t>
      </w:r>
      <w:proofErr w:type="spellEnd"/>
      <w:r w:rsidR="00A82923">
        <w:rPr>
          <w:lang w:val="nl-BE"/>
        </w:rPr>
        <w:t xml:space="preserve"> een </w:t>
      </w:r>
      <w:r w:rsidR="008B5BB4">
        <w:rPr>
          <w:lang w:val="nl-BE"/>
        </w:rPr>
        <w:t>plaatsbeschrijving die je ook aan de chauffeur mee geeft)</w:t>
      </w:r>
      <w:r w:rsidR="00A82923">
        <w:rPr>
          <w:lang w:val="nl-BE"/>
        </w:rPr>
        <w:t xml:space="preserve">. </w:t>
      </w:r>
    </w:p>
    <w:p w14:paraId="22498EE5" w14:textId="4F8B5E6F" w:rsidR="008E7174" w:rsidRDefault="00FA2050" w:rsidP="000B22C5">
      <w:pPr>
        <w:pStyle w:val="BodyText1"/>
        <w:jc w:val="both"/>
        <w:rPr>
          <w:lang w:val="nl-BE"/>
        </w:rPr>
      </w:pPr>
      <w:r>
        <w:rPr>
          <w:lang w:val="nl-BE"/>
        </w:rPr>
        <w:t xml:space="preserve">De OVAM zal </w:t>
      </w:r>
      <w:r w:rsidR="00D27578">
        <w:rPr>
          <w:lang w:val="nl-BE"/>
        </w:rPr>
        <w:t xml:space="preserve">bedrijven sensibiliseren om hun KBO registraties in orde te brengen. </w:t>
      </w:r>
    </w:p>
    <w:p w14:paraId="1020C4A8" w14:textId="688F9DE5" w:rsidR="008E16ED" w:rsidRPr="002A0C5E" w:rsidRDefault="006C1A28" w:rsidP="000B22C5">
      <w:pPr>
        <w:pStyle w:val="BodyText1"/>
        <w:jc w:val="both"/>
        <w:rPr>
          <w:lang w:val="nl-BE"/>
        </w:rPr>
      </w:pPr>
      <w:r w:rsidRPr="002A0C5E">
        <w:rPr>
          <w:lang w:val="nl-BE"/>
        </w:rPr>
        <w:t xml:space="preserve">Voor particulieren geldt dat u </w:t>
      </w:r>
      <w:r w:rsidR="00920ED4" w:rsidRPr="002A0C5E">
        <w:rPr>
          <w:lang w:val="nl-BE"/>
        </w:rPr>
        <w:t>GEEN</w:t>
      </w:r>
      <w:r w:rsidRPr="002A0C5E">
        <w:rPr>
          <w:lang w:val="nl-BE"/>
        </w:rPr>
        <w:t xml:space="preserve"> specifiek identificatienummer moet gebruiken</w:t>
      </w:r>
      <w:r w:rsidR="00920ED4" w:rsidRPr="002A0C5E">
        <w:rPr>
          <w:lang w:val="nl-BE"/>
        </w:rPr>
        <w:t xml:space="preserve"> (</w:t>
      </w:r>
      <w:proofErr w:type="spellStart"/>
      <w:r w:rsidR="00920ED4" w:rsidRPr="002A0C5E">
        <w:rPr>
          <w:lang w:val="nl-BE"/>
        </w:rPr>
        <w:t>vb</w:t>
      </w:r>
      <w:proofErr w:type="spellEnd"/>
      <w:r w:rsidR="00920ED4" w:rsidRPr="002A0C5E">
        <w:rPr>
          <w:lang w:val="nl-BE"/>
        </w:rPr>
        <w:t xml:space="preserve"> rijksregisternummer)</w:t>
      </w:r>
      <w:r w:rsidR="00F85EE8" w:rsidRPr="002A0C5E">
        <w:rPr>
          <w:lang w:val="nl-BE"/>
        </w:rPr>
        <w:t xml:space="preserve">. U </w:t>
      </w:r>
      <w:r w:rsidR="00920ED4" w:rsidRPr="002A0C5E">
        <w:rPr>
          <w:lang w:val="nl-BE"/>
        </w:rPr>
        <w:t>moet wel naam en adres invullen bij de producent.</w:t>
      </w:r>
      <w:r w:rsidR="00F85EE8" w:rsidRPr="002A0C5E">
        <w:rPr>
          <w:lang w:val="nl-BE"/>
        </w:rPr>
        <w:t xml:space="preserve"> </w:t>
      </w:r>
    </w:p>
    <w:p w14:paraId="55FD49D9" w14:textId="4305EA5A" w:rsidR="009535D8" w:rsidRPr="00201534" w:rsidRDefault="00CF43BB" w:rsidP="000B22C5">
      <w:pPr>
        <w:pStyle w:val="Kop1"/>
        <w:jc w:val="both"/>
        <w:rPr>
          <w:rFonts w:asciiTheme="minorHAnsi" w:eastAsiaTheme="minorHAnsi" w:hAnsiTheme="minorHAnsi" w:cstheme="minorBidi"/>
          <w:color w:val="auto"/>
          <w:sz w:val="24"/>
          <w:lang w:val="nl-BE"/>
        </w:rPr>
      </w:pPr>
      <w:bookmarkStart w:id="27" w:name="_Toc156384320"/>
      <w:r w:rsidRPr="00201534">
        <w:rPr>
          <w:rFonts w:asciiTheme="minorHAnsi" w:eastAsiaTheme="minorHAnsi" w:hAnsiTheme="minorHAnsi" w:cstheme="minorBidi"/>
          <w:color w:val="auto"/>
          <w:sz w:val="24"/>
          <w:lang w:val="nl-BE"/>
        </w:rPr>
        <w:t xml:space="preserve">In sommige gevallen bij logistieke magazijnen regelt ofwel de eigenaar </w:t>
      </w:r>
      <w:r w:rsidR="00597BE2" w:rsidRPr="00201534">
        <w:rPr>
          <w:rFonts w:asciiTheme="minorHAnsi" w:eastAsiaTheme="minorHAnsi" w:hAnsiTheme="minorHAnsi" w:cstheme="minorBidi"/>
          <w:color w:val="auto"/>
          <w:sz w:val="24"/>
          <w:lang w:val="nl-BE"/>
        </w:rPr>
        <w:t>het afvoeren van sommige afvalstoffen of in sommige gevallen het logistiek magazijn zelf. Wie is in dergelijk geval de producent ?</w:t>
      </w:r>
      <w:bookmarkEnd w:id="27"/>
      <w:r w:rsidR="00597BE2" w:rsidRPr="00201534">
        <w:rPr>
          <w:rFonts w:asciiTheme="minorHAnsi" w:eastAsiaTheme="minorHAnsi" w:hAnsiTheme="minorHAnsi" w:cstheme="minorBidi"/>
          <w:color w:val="auto"/>
          <w:sz w:val="24"/>
          <w:lang w:val="nl-BE"/>
        </w:rPr>
        <w:t xml:space="preserve">  </w:t>
      </w:r>
    </w:p>
    <w:p w14:paraId="1398964E" w14:textId="77777777" w:rsidR="00B43AB0" w:rsidRPr="00201534" w:rsidRDefault="00047347" w:rsidP="000B22C5">
      <w:pPr>
        <w:jc w:val="both"/>
        <w:rPr>
          <w:color w:val="646464" w:themeColor="text1"/>
          <w:lang w:val="nl-BE"/>
        </w:rPr>
      </w:pPr>
      <w:r w:rsidRPr="00201534">
        <w:rPr>
          <w:color w:val="646464" w:themeColor="text1"/>
          <w:lang w:val="nl-BE"/>
        </w:rPr>
        <w:t xml:space="preserve">In dit geval gaat het duidelijk om een geval waar de eigenaar iemand </w:t>
      </w:r>
      <w:r w:rsidR="0022114A" w:rsidRPr="00201534">
        <w:rPr>
          <w:color w:val="646464" w:themeColor="text1"/>
          <w:lang w:val="nl-BE"/>
        </w:rPr>
        <w:t>anders is dan de initiële producent van het afval</w:t>
      </w:r>
      <w:r w:rsidR="00927BAE" w:rsidRPr="00201534">
        <w:rPr>
          <w:color w:val="646464" w:themeColor="text1"/>
          <w:lang w:val="nl-BE"/>
        </w:rPr>
        <w:t>.</w:t>
      </w:r>
      <w:r w:rsidR="007C7789" w:rsidRPr="00201534">
        <w:rPr>
          <w:color w:val="646464" w:themeColor="text1"/>
          <w:lang w:val="nl-BE"/>
        </w:rPr>
        <w:t xml:space="preserve"> Degene die de regelingen treft is dus steeds een IHM. </w:t>
      </w:r>
    </w:p>
    <w:p w14:paraId="5A66ED5C" w14:textId="6956CDA9" w:rsidR="00597BE2" w:rsidRPr="00201534" w:rsidRDefault="00B43AB0" w:rsidP="000B22C5">
      <w:pPr>
        <w:jc w:val="both"/>
        <w:rPr>
          <w:color w:val="646464" w:themeColor="text1"/>
          <w:lang w:val="nl-BE"/>
        </w:rPr>
      </w:pPr>
      <w:r w:rsidRPr="00201534">
        <w:rPr>
          <w:color w:val="646464" w:themeColor="text1"/>
          <w:lang w:val="nl-BE"/>
        </w:rPr>
        <w:t>Indien in het logistieke magazijn</w:t>
      </w:r>
      <w:r w:rsidR="00927BAE" w:rsidRPr="00201534">
        <w:rPr>
          <w:color w:val="646464" w:themeColor="text1"/>
          <w:lang w:val="nl-BE"/>
        </w:rPr>
        <w:t xml:space="preserve"> </w:t>
      </w:r>
      <w:r w:rsidRPr="00201534">
        <w:rPr>
          <w:color w:val="646464" w:themeColor="text1"/>
          <w:lang w:val="nl-BE"/>
        </w:rPr>
        <w:t>geen enkele handeling heeft plaatsgevonden die aard en samenstelling van het afval heeft gewijzigd, dient men de initiële producent(en) op te nemen met als ophaallocatie het magazijn</w:t>
      </w:r>
      <w:r w:rsidR="006C2146" w:rsidRPr="00201534">
        <w:rPr>
          <w:color w:val="646464" w:themeColor="text1"/>
          <w:lang w:val="nl-BE"/>
        </w:rPr>
        <w:t>.</w:t>
      </w:r>
    </w:p>
    <w:p w14:paraId="1481CEA8" w14:textId="00E36AF0" w:rsidR="006C2146" w:rsidRPr="00201534" w:rsidRDefault="006C2146" w:rsidP="006C2146">
      <w:pPr>
        <w:pStyle w:val="BodyText1"/>
        <w:rPr>
          <w:lang w:val="nl-BE"/>
        </w:rPr>
      </w:pPr>
      <w:r w:rsidRPr="00201534">
        <w:rPr>
          <w:lang w:val="nl-BE"/>
        </w:rPr>
        <w:lastRenderedPageBreak/>
        <w:t>Indien er in het logistieke magazijn een handeling heeft plaatsgevonden waarbij aard en of samenstelling van het afval weden gewijzigd</w:t>
      </w:r>
      <w:r w:rsidR="0080138E" w:rsidRPr="00201534">
        <w:rPr>
          <w:lang w:val="nl-BE"/>
        </w:rPr>
        <w:t>, dan moet degene die deze handeling heeft uitgevoerd opgenomen worden als producent met het adres van het magazijn als ophaallocatie.</w:t>
      </w:r>
    </w:p>
    <w:p w14:paraId="3EE3F535" w14:textId="17AB420C" w:rsidR="00927BAE" w:rsidRPr="00201534" w:rsidRDefault="00927BAE" w:rsidP="00201534">
      <w:pPr>
        <w:pStyle w:val="Kop1"/>
        <w:jc w:val="both"/>
        <w:rPr>
          <w:rFonts w:asciiTheme="minorHAnsi" w:eastAsiaTheme="minorHAnsi" w:hAnsiTheme="minorHAnsi" w:cstheme="minorBidi"/>
          <w:color w:val="auto"/>
          <w:sz w:val="24"/>
          <w:lang w:val="nl-BE"/>
        </w:rPr>
      </w:pPr>
      <w:bookmarkStart w:id="28" w:name="_Toc156384321"/>
      <w:r w:rsidRPr="00201534">
        <w:rPr>
          <w:rFonts w:asciiTheme="minorHAnsi" w:eastAsiaTheme="minorHAnsi" w:hAnsiTheme="minorHAnsi" w:cstheme="minorBidi"/>
          <w:color w:val="auto"/>
          <w:sz w:val="24"/>
          <w:lang w:val="nl-BE"/>
        </w:rPr>
        <w:t xml:space="preserve">Wat met vervallen producten ? </w:t>
      </w:r>
      <w:r w:rsidR="002016FA" w:rsidRPr="00201534">
        <w:rPr>
          <w:rFonts w:asciiTheme="minorHAnsi" w:eastAsiaTheme="minorHAnsi" w:hAnsiTheme="minorHAnsi" w:cstheme="minorBidi"/>
          <w:color w:val="auto"/>
          <w:sz w:val="24"/>
          <w:lang w:val="nl-BE"/>
        </w:rPr>
        <w:t>Hoe te behandelen ?</w:t>
      </w:r>
      <w:bookmarkEnd w:id="28"/>
      <w:r w:rsidR="002016FA" w:rsidRPr="00201534">
        <w:rPr>
          <w:rFonts w:asciiTheme="minorHAnsi" w:eastAsiaTheme="minorHAnsi" w:hAnsiTheme="minorHAnsi" w:cstheme="minorBidi"/>
          <w:color w:val="auto"/>
          <w:sz w:val="24"/>
          <w:lang w:val="nl-BE"/>
        </w:rPr>
        <w:t xml:space="preserve"> </w:t>
      </w:r>
    </w:p>
    <w:p w14:paraId="2AB1B160" w14:textId="77777777" w:rsidR="00F51C01" w:rsidRPr="00201534" w:rsidRDefault="00CA0764" w:rsidP="000B22C5">
      <w:pPr>
        <w:pStyle w:val="BodyText1"/>
        <w:jc w:val="both"/>
        <w:rPr>
          <w:lang w:val="nl-BE"/>
        </w:rPr>
      </w:pPr>
      <w:r w:rsidRPr="00201534">
        <w:rPr>
          <w:lang w:val="nl-BE"/>
        </w:rPr>
        <w:t xml:space="preserve">Degene die beslist om de afvalstoffen te laten </w:t>
      </w:r>
      <w:r w:rsidR="00557608" w:rsidRPr="00201534">
        <w:rPr>
          <w:lang w:val="nl-BE"/>
        </w:rPr>
        <w:t>vernietigen is de afvalstoffenproducent</w:t>
      </w:r>
      <w:r w:rsidR="006626D9" w:rsidRPr="00201534">
        <w:rPr>
          <w:lang w:val="nl-BE"/>
        </w:rPr>
        <w:t>.</w:t>
      </w:r>
      <w:r w:rsidR="00557608" w:rsidRPr="00201534">
        <w:rPr>
          <w:lang w:val="nl-BE"/>
        </w:rPr>
        <w:t xml:space="preserve"> De ophaallocatie is de f</w:t>
      </w:r>
      <w:r w:rsidR="00EE234B" w:rsidRPr="00201534">
        <w:rPr>
          <w:lang w:val="nl-BE"/>
        </w:rPr>
        <w:t>y</w:t>
      </w:r>
      <w:r w:rsidR="00557608" w:rsidRPr="00201534">
        <w:rPr>
          <w:lang w:val="nl-BE"/>
        </w:rPr>
        <w:t xml:space="preserve">sieke locatie waar de afvalstoffen worden opgehaald. </w:t>
      </w:r>
      <w:r w:rsidR="00EE234B" w:rsidRPr="00201534">
        <w:rPr>
          <w:lang w:val="nl-BE"/>
        </w:rPr>
        <w:t>Voor de rest idem als een ander IDF.</w:t>
      </w:r>
    </w:p>
    <w:p w14:paraId="2010486B" w14:textId="2D13A2D0" w:rsidR="00927BAE" w:rsidRPr="00201534" w:rsidRDefault="00F51C01" w:rsidP="000B22C5">
      <w:pPr>
        <w:pStyle w:val="BodyText1"/>
        <w:jc w:val="both"/>
        <w:rPr>
          <w:lang w:val="nl-BE"/>
        </w:rPr>
      </w:pPr>
      <w:r w:rsidRPr="00201534">
        <w:rPr>
          <w:lang w:val="nl-BE"/>
        </w:rPr>
        <w:t xml:space="preserve">Nota over te vernietigen producten </w:t>
      </w:r>
      <w:r w:rsidR="00201534" w:rsidRPr="00201534">
        <w:rPr>
          <w:lang w:val="nl-BE"/>
        </w:rPr>
        <w:t>in de bijlage</w:t>
      </w:r>
      <w:r w:rsidRPr="00201534">
        <w:rPr>
          <w:lang w:val="nl-BE"/>
        </w:rPr>
        <w:t>.</w:t>
      </w:r>
      <w:r w:rsidR="006626D9" w:rsidRPr="00201534">
        <w:rPr>
          <w:lang w:val="nl-BE"/>
        </w:rPr>
        <w:t xml:space="preserve"> </w:t>
      </w:r>
    </w:p>
    <w:p w14:paraId="4F7CCC6C" w14:textId="5C9AF476" w:rsidR="00927BAE" w:rsidRPr="00201534" w:rsidRDefault="00927BAE" w:rsidP="00201534">
      <w:pPr>
        <w:pStyle w:val="Kop1"/>
        <w:jc w:val="both"/>
        <w:rPr>
          <w:rFonts w:asciiTheme="minorHAnsi" w:eastAsiaTheme="minorHAnsi" w:hAnsiTheme="minorHAnsi" w:cstheme="minorBidi"/>
          <w:color w:val="auto"/>
          <w:sz w:val="24"/>
          <w:lang w:val="nl-BE"/>
        </w:rPr>
      </w:pPr>
      <w:bookmarkStart w:id="29" w:name="_Toc156384322"/>
      <w:r w:rsidRPr="00201534">
        <w:rPr>
          <w:rFonts w:asciiTheme="minorHAnsi" w:eastAsiaTheme="minorHAnsi" w:hAnsiTheme="minorHAnsi" w:cstheme="minorBidi"/>
          <w:color w:val="auto"/>
          <w:sz w:val="24"/>
          <w:lang w:val="nl-BE"/>
        </w:rPr>
        <w:t xml:space="preserve">Vanaf wanneer moet het </w:t>
      </w:r>
      <w:r w:rsidR="00EB715B" w:rsidRPr="00201534">
        <w:rPr>
          <w:rFonts w:asciiTheme="minorHAnsi" w:eastAsiaTheme="minorHAnsi" w:hAnsiTheme="minorHAnsi" w:cstheme="minorBidi"/>
          <w:color w:val="auto"/>
          <w:sz w:val="24"/>
          <w:lang w:val="nl-BE"/>
        </w:rPr>
        <w:t>IDF-</w:t>
      </w:r>
      <w:r w:rsidRPr="00201534">
        <w:rPr>
          <w:rFonts w:asciiTheme="minorHAnsi" w:eastAsiaTheme="minorHAnsi" w:hAnsiTheme="minorHAnsi" w:cstheme="minorBidi"/>
          <w:color w:val="auto"/>
          <w:sz w:val="24"/>
          <w:lang w:val="nl-BE"/>
        </w:rPr>
        <w:t>formulier ingevuld en ondertekend zijn ?</w:t>
      </w:r>
      <w:bookmarkEnd w:id="29"/>
      <w:r w:rsidRPr="00201534">
        <w:rPr>
          <w:rFonts w:asciiTheme="minorHAnsi" w:eastAsiaTheme="minorHAnsi" w:hAnsiTheme="minorHAnsi" w:cstheme="minorBidi"/>
          <w:color w:val="auto"/>
          <w:sz w:val="24"/>
          <w:lang w:val="nl-BE"/>
        </w:rPr>
        <w:t xml:space="preserve"> </w:t>
      </w:r>
    </w:p>
    <w:p w14:paraId="44404709" w14:textId="52E2CDA7" w:rsidR="00927BAE" w:rsidRDefault="00927BAE" w:rsidP="000B22C5">
      <w:pPr>
        <w:pStyle w:val="BodyText1"/>
        <w:jc w:val="both"/>
        <w:rPr>
          <w:lang w:val="nl-BE"/>
        </w:rPr>
      </w:pPr>
      <w:r>
        <w:rPr>
          <w:lang w:val="nl-BE"/>
        </w:rPr>
        <w:t>Het moet ingevuld &amp; ondertekend zijn door een IHM vooraleer de chauffeur vertrekt</w:t>
      </w:r>
      <w:r w:rsidR="002016FA">
        <w:rPr>
          <w:lang w:val="nl-BE"/>
        </w:rPr>
        <w:t xml:space="preserve"> met zijn lading </w:t>
      </w:r>
      <w:r w:rsidR="00D72355">
        <w:rPr>
          <w:lang w:val="nl-BE"/>
        </w:rPr>
        <w:t xml:space="preserve">afvalstof </w:t>
      </w:r>
      <w:r w:rsidR="002016FA">
        <w:rPr>
          <w:lang w:val="nl-BE"/>
        </w:rPr>
        <w:t>aan boord.</w:t>
      </w:r>
      <w:r w:rsidR="00D72355">
        <w:rPr>
          <w:lang w:val="nl-BE"/>
        </w:rPr>
        <w:t xml:space="preserve"> </w:t>
      </w:r>
      <w:r w:rsidR="00DD7EDC">
        <w:rPr>
          <w:lang w:val="nl-BE"/>
        </w:rPr>
        <w:t>Een leeg transport van de site tot bij de klant valt dus niet onder die verplichting.</w:t>
      </w:r>
      <w:r w:rsidR="002016FA">
        <w:rPr>
          <w:lang w:val="nl-BE"/>
        </w:rPr>
        <w:t xml:space="preserve"> </w:t>
      </w:r>
      <w:r>
        <w:rPr>
          <w:lang w:val="nl-BE"/>
        </w:rPr>
        <w:t xml:space="preserve"> </w:t>
      </w:r>
    </w:p>
    <w:p w14:paraId="138FD56A" w14:textId="25F4E527" w:rsidR="0038720F" w:rsidRPr="00201534" w:rsidRDefault="0038720F" w:rsidP="00201534">
      <w:pPr>
        <w:pStyle w:val="Kop1"/>
        <w:jc w:val="both"/>
        <w:rPr>
          <w:rFonts w:asciiTheme="minorHAnsi" w:eastAsiaTheme="minorHAnsi" w:hAnsiTheme="minorHAnsi" w:cstheme="minorBidi"/>
          <w:color w:val="auto"/>
          <w:sz w:val="24"/>
          <w:lang w:val="nl-BE"/>
        </w:rPr>
      </w:pPr>
      <w:bookmarkStart w:id="30" w:name="_Toc156384323"/>
      <w:r w:rsidRPr="00201534">
        <w:rPr>
          <w:rFonts w:asciiTheme="minorHAnsi" w:eastAsiaTheme="minorHAnsi" w:hAnsiTheme="minorHAnsi" w:cstheme="minorBidi"/>
          <w:color w:val="auto"/>
          <w:sz w:val="24"/>
          <w:lang w:val="nl-BE"/>
        </w:rPr>
        <w:t xml:space="preserve">Wat als er een </w:t>
      </w:r>
      <w:r w:rsidR="00EB715B" w:rsidRPr="00201534">
        <w:rPr>
          <w:rFonts w:asciiTheme="minorHAnsi" w:eastAsiaTheme="minorHAnsi" w:hAnsiTheme="minorHAnsi" w:cstheme="minorBidi"/>
          <w:color w:val="auto"/>
          <w:sz w:val="24"/>
          <w:lang w:val="nl-BE"/>
        </w:rPr>
        <w:t>E-</w:t>
      </w:r>
      <w:r w:rsidRPr="00201534">
        <w:rPr>
          <w:rFonts w:asciiTheme="minorHAnsi" w:eastAsiaTheme="minorHAnsi" w:hAnsiTheme="minorHAnsi" w:cstheme="minorBidi"/>
          <w:color w:val="auto"/>
          <w:sz w:val="24"/>
          <w:lang w:val="nl-BE"/>
        </w:rPr>
        <w:t xml:space="preserve">IDF wordt aangemaakt en het transport wordt uiteindelijk </w:t>
      </w:r>
      <w:r w:rsidR="00EB715B" w:rsidRPr="00201534">
        <w:rPr>
          <w:rFonts w:asciiTheme="minorHAnsi" w:eastAsiaTheme="minorHAnsi" w:hAnsiTheme="minorHAnsi" w:cstheme="minorBidi"/>
          <w:color w:val="auto"/>
          <w:sz w:val="24"/>
          <w:lang w:val="nl-BE"/>
        </w:rPr>
        <w:t xml:space="preserve">toch </w:t>
      </w:r>
      <w:r w:rsidRPr="00201534">
        <w:rPr>
          <w:rFonts w:asciiTheme="minorHAnsi" w:eastAsiaTheme="minorHAnsi" w:hAnsiTheme="minorHAnsi" w:cstheme="minorBidi"/>
          <w:color w:val="auto"/>
          <w:sz w:val="24"/>
          <w:lang w:val="nl-BE"/>
        </w:rPr>
        <w:t>niet uitgevoerd</w:t>
      </w:r>
      <w:r w:rsidR="00300ADC" w:rsidRPr="00201534">
        <w:rPr>
          <w:rFonts w:asciiTheme="minorHAnsi" w:eastAsiaTheme="minorHAnsi" w:hAnsiTheme="minorHAnsi" w:cstheme="minorBidi"/>
          <w:color w:val="auto"/>
          <w:sz w:val="24"/>
          <w:lang w:val="nl-BE"/>
        </w:rPr>
        <w:t xml:space="preserve"> ?</w:t>
      </w:r>
      <w:bookmarkEnd w:id="30"/>
      <w:r w:rsidR="00300ADC" w:rsidRPr="00201534">
        <w:rPr>
          <w:rFonts w:asciiTheme="minorHAnsi" w:eastAsiaTheme="minorHAnsi" w:hAnsiTheme="minorHAnsi" w:cstheme="minorBidi"/>
          <w:color w:val="auto"/>
          <w:sz w:val="24"/>
          <w:lang w:val="nl-BE"/>
        </w:rPr>
        <w:t xml:space="preserve"> </w:t>
      </w:r>
    </w:p>
    <w:p w14:paraId="1DC5524A" w14:textId="1D4E3D96" w:rsidR="0038720F" w:rsidRDefault="0038720F" w:rsidP="000B22C5">
      <w:pPr>
        <w:pStyle w:val="BodyText1"/>
        <w:jc w:val="both"/>
        <w:rPr>
          <w:lang w:val="nl-BE"/>
        </w:rPr>
      </w:pPr>
      <w:r>
        <w:rPr>
          <w:lang w:val="nl-BE"/>
        </w:rPr>
        <w:t>In</w:t>
      </w:r>
      <w:r w:rsidR="00FA2D3C">
        <w:rPr>
          <w:lang w:val="nl-BE"/>
        </w:rPr>
        <w:t xml:space="preserve">dien het transport al vertrokken is </w:t>
      </w:r>
      <w:r w:rsidR="00300ADC">
        <w:rPr>
          <w:lang w:val="nl-BE"/>
        </w:rPr>
        <w:t xml:space="preserve">kan men gaan naar de status stopgezet en dan moet er motivering zijn. Indien het transport nog niet was vertrokken kan men in de systemen gewoon het transport annuleren. </w:t>
      </w:r>
    </w:p>
    <w:p w14:paraId="29385ADA" w14:textId="2783901D" w:rsidR="0038720F" w:rsidRPr="00201534" w:rsidRDefault="00D51E8A" w:rsidP="00201534">
      <w:pPr>
        <w:pStyle w:val="Kop1"/>
        <w:jc w:val="both"/>
        <w:rPr>
          <w:rFonts w:asciiTheme="minorHAnsi" w:eastAsiaTheme="minorHAnsi" w:hAnsiTheme="minorHAnsi" w:cstheme="minorBidi"/>
          <w:color w:val="auto"/>
          <w:sz w:val="24"/>
          <w:lang w:val="nl-BE"/>
        </w:rPr>
      </w:pPr>
      <w:bookmarkStart w:id="31" w:name="_Toc156384324"/>
      <w:r w:rsidRPr="00201534">
        <w:rPr>
          <w:rFonts w:asciiTheme="minorHAnsi" w:eastAsiaTheme="minorHAnsi" w:hAnsiTheme="minorHAnsi" w:cstheme="minorBidi"/>
          <w:color w:val="auto"/>
          <w:sz w:val="24"/>
          <w:lang w:val="nl-BE"/>
        </w:rPr>
        <w:t>Wat als je door Vlaanderen rijdt</w:t>
      </w:r>
      <w:r w:rsidR="00175452" w:rsidRPr="00201534">
        <w:rPr>
          <w:rFonts w:asciiTheme="minorHAnsi" w:eastAsiaTheme="minorHAnsi" w:hAnsiTheme="minorHAnsi" w:cstheme="minorBidi"/>
          <w:color w:val="auto"/>
          <w:sz w:val="24"/>
          <w:lang w:val="nl-BE"/>
        </w:rPr>
        <w:t>, bijvoorbeeld van Brussel door Vlaanderen naar Wallonië ?</w:t>
      </w:r>
      <w:bookmarkEnd w:id="31"/>
      <w:r w:rsidR="00175452" w:rsidRPr="00201534">
        <w:rPr>
          <w:rFonts w:asciiTheme="minorHAnsi" w:eastAsiaTheme="minorHAnsi" w:hAnsiTheme="minorHAnsi" w:cstheme="minorBidi"/>
          <w:color w:val="auto"/>
          <w:sz w:val="24"/>
          <w:lang w:val="nl-BE"/>
        </w:rPr>
        <w:t xml:space="preserve"> </w:t>
      </w:r>
    </w:p>
    <w:p w14:paraId="27BC43D8" w14:textId="3073B1C6" w:rsidR="00A16575" w:rsidRDefault="00A16575" w:rsidP="000B22C5">
      <w:pPr>
        <w:pStyle w:val="BodyText1"/>
        <w:jc w:val="both"/>
        <w:rPr>
          <w:lang w:val="nl-BE"/>
        </w:rPr>
      </w:pPr>
      <w:r>
        <w:rPr>
          <w:lang w:val="nl-BE"/>
        </w:rPr>
        <w:t xml:space="preserve">In principe moet je </w:t>
      </w:r>
      <w:r w:rsidR="00F47E13">
        <w:rPr>
          <w:lang w:val="nl-BE"/>
        </w:rPr>
        <w:t>dus ook hiervoor een document hebben (uitgezonderd uiteraard een bijlage 7 transport (bijvoorbeeld van Wallonië naar Nederland)</w:t>
      </w:r>
      <w:r w:rsidR="003471EF">
        <w:rPr>
          <w:lang w:val="nl-BE"/>
        </w:rPr>
        <w:t>.</w:t>
      </w:r>
    </w:p>
    <w:p w14:paraId="247DC057" w14:textId="3F413425" w:rsidR="00175452" w:rsidRPr="00201534" w:rsidRDefault="00576B0F" w:rsidP="00201534">
      <w:pPr>
        <w:pStyle w:val="Kop1"/>
        <w:jc w:val="both"/>
        <w:rPr>
          <w:rFonts w:asciiTheme="minorHAnsi" w:eastAsiaTheme="minorHAnsi" w:hAnsiTheme="minorHAnsi" w:cstheme="minorBidi"/>
          <w:color w:val="auto"/>
          <w:sz w:val="24"/>
          <w:lang w:val="nl-BE"/>
        </w:rPr>
      </w:pPr>
      <w:bookmarkStart w:id="32" w:name="_Toc156384325"/>
      <w:r w:rsidRPr="00201534">
        <w:rPr>
          <w:rFonts w:asciiTheme="minorHAnsi" w:eastAsiaTheme="minorHAnsi" w:hAnsiTheme="minorHAnsi" w:cstheme="minorBidi"/>
          <w:color w:val="auto"/>
          <w:sz w:val="24"/>
          <w:lang w:val="nl-BE"/>
        </w:rPr>
        <w:t>Wat met hoefijzertransporten ?</w:t>
      </w:r>
      <w:bookmarkEnd w:id="32"/>
      <w:r w:rsidRPr="00201534">
        <w:rPr>
          <w:rFonts w:asciiTheme="minorHAnsi" w:eastAsiaTheme="minorHAnsi" w:hAnsiTheme="minorHAnsi" w:cstheme="minorBidi"/>
          <w:color w:val="auto"/>
          <w:sz w:val="24"/>
          <w:lang w:val="nl-BE"/>
        </w:rPr>
        <w:t xml:space="preserve"> </w:t>
      </w:r>
    </w:p>
    <w:p w14:paraId="05FC3043" w14:textId="49B1A011" w:rsidR="00DD7EDC" w:rsidRPr="00D14D09" w:rsidRDefault="00F51C01" w:rsidP="000B22C5">
      <w:pPr>
        <w:pStyle w:val="BodyText1"/>
        <w:jc w:val="both"/>
        <w:rPr>
          <w:lang w:val="nl-BE"/>
        </w:rPr>
      </w:pPr>
      <w:r w:rsidRPr="00D14D09">
        <w:rPr>
          <w:lang w:val="nl-BE"/>
        </w:rPr>
        <w:t>Voor hoefijzertransporten</w:t>
      </w:r>
      <w:r w:rsidR="003244E2" w:rsidRPr="00D14D09">
        <w:rPr>
          <w:lang w:val="nl-BE"/>
        </w:rPr>
        <w:t xml:space="preserve"> van Vlaanderen naar Vlaanderen door Nederland van niet gevaarlijke afvalstoffen</w:t>
      </w:r>
      <w:r w:rsidR="001D404C" w:rsidRPr="00D14D09">
        <w:rPr>
          <w:lang w:val="nl-BE"/>
        </w:rPr>
        <w:t xml:space="preserve"> is een bijlage 7 document nodig en geen IDF. Men zal dat aan de hand van de gevolgde rij</w:t>
      </w:r>
      <w:r w:rsidR="00D14D09">
        <w:rPr>
          <w:lang w:val="nl-BE"/>
        </w:rPr>
        <w:t>-/vaar</w:t>
      </w:r>
      <w:r w:rsidR="001D404C" w:rsidRPr="00D14D09">
        <w:rPr>
          <w:lang w:val="nl-BE"/>
        </w:rPr>
        <w:t xml:space="preserve">weg </w:t>
      </w:r>
      <w:r w:rsidR="00507ED1" w:rsidRPr="00D14D09">
        <w:rPr>
          <w:lang w:val="nl-BE"/>
        </w:rPr>
        <w:t>kunnen/moeten aantonen (vooral van toepassing voor transport</w:t>
      </w:r>
      <w:r w:rsidR="000340C2" w:rsidRPr="00D14D09">
        <w:rPr>
          <w:lang w:val="nl-BE"/>
        </w:rPr>
        <w:t xml:space="preserve"> over het water</w:t>
      </w:r>
      <w:r w:rsidR="00D14D09">
        <w:rPr>
          <w:lang w:val="nl-BE"/>
        </w:rPr>
        <w:t>)</w:t>
      </w:r>
      <w:r w:rsidR="00507ED1" w:rsidRPr="00D14D09">
        <w:rPr>
          <w:lang w:val="nl-BE"/>
        </w:rPr>
        <w:t>.</w:t>
      </w:r>
    </w:p>
    <w:p w14:paraId="0DFF766C" w14:textId="168FCDC5" w:rsidR="00DD7EDC" w:rsidRPr="00201534" w:rsidRDefault="00BE183C" w:rsidP="00201534">
      <w:pPr>
        <w:pStyle w:val="Kop1"/>
        <w:jc w:val="both"/>
        <w:rPr>
          <w:rFonts w:asciiTheme="minorHAnsi" w:eastAsiaTheme="minorHAnsi" w:hAnsiTheme="minorHAnsi" w:cstheme="minorBidi"/>
          <w:color w:val="auto"/>
          <w:sz w:val="24"/>
          <w:lang w:val="nl-BE"/>
        </w:rPr>
      </w:pPr>
      <w:bookmarkStart w:id="33" w:name="_Toc156384326"/>
      <w:r w:rsidRPr="00201534">
        <w:rPr>
          <w:rFonts w:asciiTheme="minorHAnsi" w:eastAsiaTheme="minorHAnsi" w:hAnsiTheme="minorHAnsi" w:cstheme="minorBidi"/>
          <w:color w:val="auto"/>
          <w:sz w:val="24"/>
          <w:lang w:val="nl-BE"/>
        </w:rPr>
        <w:t>Een bedrijf wil de mogelijkheid hebben om aan de vervoerder de mogelijkheid te geven te bepalen waar het afval naartoe gaat</w:t>
      </w:r>
      <w:r w:rsidR="000233E3" w:rsidRPr="00201534">
        <w:rPr>
          <w:rFonts w:asciiTheme="minorHAnsi" w:eastAsiaTheme="minorHAnsi" w:hAnsiTheme="minorHAnsi" w:cstheme="minorBidi"/>
          <w:color w:val="auto"/>
          <w:sz w:val="24"/>
          <w:lang w:val="nl-BE"/>
        </w:rPr>
        <w:t xml:space="preserve"> (verwerker)</w:t>
      </w:r>
      <w:r w:rsidRPr="00201534">
        <w:rPr>
          <w:rFonts w:asciiTheme="minorHAnsi" w:eastAsiaTheme="minorHAnsi" w:hAnsiTheme="minorHAnsi" w:cstheme="minorBidi"/>
          <w:color w:val="auto"/>
          <w:sz w:val="24"/>
          <w:lang w:val="nl-BE"/>
        </w:rPr>
        <w:t xml:space="preserve">. </w:t>
      </w:r>
      <w:r w:rsidR="000233E3" w:rsidRPr="00201534">
        <w:rPr>
          <w:rFonts w:asciiTheme="minorHAnsi" w:eastAsiaTheme="minorHAnsi" w:hAnsiTheme="minorHAnsi" w:cstheme="minorBidi"/>
          <w:color w:val="auto"/>
          <w:sz w:val="24"/>
          <w:lang w:val="nl-BE"/>
        </w:rPr>
        <w:t>Kan dit ?</w:t>
      </w:r>
      <w:bookmarkEnd w:id="33"/>
      <w:r w:rsidR="000233E3" w:rsidRPr="00201534">
        <w:rPr>
          <w:rFonts w:asciiTheme="minorHAnsi" w:eastAsiaTheme="minorHAnsi" w:hAnsiTheme="minorHAnsi" w:cstheme="minorBidi"/>
          <w:color w:val="auto"/>
          <w:sz w:val="24"/>
          <w:lang w:val="nl-BE"/>
        </w:rPr>
        <w:t xml:space="preserve"> </w:t>
      </w:r>
    </w:p>
    <w:p w14:paraId="29EB1F8E" w14:textId="77777777" w:rsidR="00092838" w:rsidRPr="00B708E8" w:rsidRDefault="00092838" w:rsidP="000B22C5">
      <w:pPr>
        <w:pStyle w:val="BodyText1"/>
        <w:jc w:val="both"/>
        <w:rPr>
          <w:lang w:val="nl-BE"/>
        </w:rPr>
      </w:pPr>
      <w:r w:rsidRPr="00B708E8">
        <w:rPr>
          <w:lang w:val="nl-BE"/>
        </w:rPr>
        <w:t>De IHM of producent is steeds verantwoordelijk voor de inhoud en de beschikbaarheid van het IDF.</w:t>
      </w:r>
    </w:p>
    <w:p w14:paraId="5E6E289A" w14:textId="36AD2697" w:rsidR="00AC7A0E" w:rsidRPr="00B708E8" w:rsidRDefault="00092838" w:rsidP="00AC7A0E">
      <w:pPr>
        <w:pStyle w:val="BodyText1"/>
        <w:jc w:val="both"/>
        <w:rPr>
          <w:lang w:val="nl-BE"/>
        </w:rPr>
      </w:pPr>
      <w:r w:rsidRPr="00B708E8">
        <w:rPr>
          <w:lang w:val="nl-BE"/>
        </w:rPr>
        <w:t>Als de IHM</w:t>
      </w:r>
      <w:r w:rsidR="00A86522" w:rsidRPr="00B708E8">
        <w:rPr>
          <w:lang w:val="nl-BE"/>
        </w:rPr>
        <w:t>/producent op de één of andere manier</w:t>
      </w:r>
      <w:r w:rsidRPr="00B708E8">
        <w:rPr>
          <w:lang w:val="nl-BE"/>
        </w:rPr>
        <w:t xml:space="preserve"> zou toelaten dat de vervoerder </w:t>
      </w:r>
      <w:r w:rsidR="00AC7A0E" w:rsidRPr="00B708E8">
        <w:rPr>
          <w:lang w:val="nl-BE"/>
        </w:rPr>
        <w:t xml:space="preserve">in naam </w:t>
      </w:r>
      <w:r w:rsidR="00A86522" w:rsidRPr="00B708E8">
        <w:rPr>
          <w:lang w:val="nl-BE"/>
        </w:rPr>
        <w:t>van de IHM/producent gegevens</w:t>
      </w:r>
      <w:r w:rsidR="00AC7A0E" w:rsidRPr="00B708E8">
        <w:rPr>
          <w:lang w:val="nl-BE"/>
        </w:rPr>
        <w:t xml:space="preserve"> invult en </w:t>
      </w:r>
      <w:r w:rsidR="00A86522" w:rsidRPr="00B708E8">
        <w:rPr>
          <w:lang w:val="nl-BE"/>
        </w:rPr>
        <w:t xml:space="preserve">het IDF </w:t>
      </w:r>
      <w:r w:rsidR="00AC7A0E" w:rsidRPr="00B708E8">
        <w:rPr>
          <w:lang w:val="nl-BE"/>
        </w:rPr>
        <w:t>ondertekent, dan blijft de IHM</w:t>
      </w:r>
      <w:r w:rsidR="00A30F84" w:rsidRPr="00B708E8">
        <w:rPr>
          <w:lang w:val="nl-BE"/>
        </w:rPr>
        <w:t>/producent</w:t>
      </w:r>
      <w:r w:rsidR="00AC7A0E" w:rsidRPr="00B708E8">
        <w:rPr>
          <w:lang w:val="nl-BE"/>
        </w:rPr>
        <w:t xml:space="preserve"> verantwoordelijk</w:t>
      </w:r>
      <w:r w:rsidR="00A30F84" w:rsidRPr="00B708E8">
        <w:rPr>
          <w:lang w:val="nl-BE"/>
        </w:rPr>
        <w:t xml:space="preserve"> voor de inhoud</w:t>
      </w:r>
      <w:r w:rsidR="00AC7A0E" w:rsidRPr="00B708E8">
        <w:rPr>
          <w:lang w:val="nl-BE"/>
        </w:rPr>
        <w:t>.</w:t>
      </w:r>
    </w:p>
    <w:p w14:paraId="1C2674CC" w14:textId="77777777" w:rsidR="00DD7EDC" w:rsidRDefault="00DD7EDC" w:rsidP="000B22C5">
      <w:pPr>
        <w:pStyle w:val="BodyText1"/>
        <w:jc w:val="both"/>
        <w:rPr>
          <w:lang w:val="nl-BE"/>
        </w:rPr>
      </w:pPr>
    </w:p>
    <w:p w14:paraId="73300BA8" w14:textId="0C46FD29" w:rsidR="00DD7EDC" w:rsidRPr="00201534" w:rsidRDefault="007C0785" w:rsidP="00201534">
      <w:pPr>
        <w:pStyle w:val="Kop1"/>
        <w:jc w:val="both"/>
        <w:rPr>
          <w:rFonts w:asciiTheme="minorHAnsi" w:eastAsiaTheme="minorHAnsi" w:hAnsiTheme="minorHAnsi" w:cstheme="minorBidi"/>
          <w:color w:val="auto"/>
          <w:sz w:val="24"/>
          <w:lang w:val="nl-BE"/>
        </w:rPr>
      </w:pPr>
      <w:bookmarkStart w:id="34" w:name="_Toc156384327"/>
      <w:r w:rsidRPr="00201534">
        <w:rPr>
          <w:rFonts w:asciiTheme="minorHAnsi" w:eastAsiaTheme="minorHAnsi" w:hAnsiTheme="minorHAnsi" w:cstheme="minorBidi"/>
          <w:color w:val="auto"/>
          <w:sz w:val="24"/>
          <w:lang w:val="nl-BE"/>
        </w:rPr>
        <w:t>Wat als bij aankomst geen verwerker aanwezig is ?</w:t>
      </w:r>
      <w:bookmarkEnd w:id="34"/>
      <w:r w:rsidRPr="00201534">
        <w:rPr>
          <w:rFonts w:asciiTheme="minorHAnsi" w:eastAsiaTheme="minorHAnsi" w:hAnsiTheme="minorHAnsi" w:cstheme="minorBidi"/>
          <w:color w:val="auto"/>
          <w:sz w:val="24"/>
          <w:lang w:val="nl-BE"/>
        </w:rPr>
        <w:t xml:space="preserve"> </w:t>
      </w:r>
    </w:p>
    <w:p w14:paraId="0DE0BC89" w14:textId="2EB140A1" w:rsidR="008836BE" w:rsidRDefault="007C0785" w:rsidP="000B22C5">
      <w:pPr>
        <w:pStyle w:val="BodyText1"/>
        <w:jc w:val="both"/>
        <w:rPr>
          <w:lang w:val="nl-BE"/>
        </w:rPr>
      </w:pPr>
      <w:r>
        <w:rPr>
          <w:lang w:val="nl-BE"/>
        </w:rPr>
        <w:t>Dan tekent de vervoerder zelf in afwezigheid. Op dat moment gaat er een bericht naar de verwerker</w:t>
      </w:r>
      <w:r w:rsidR="008836BE">
        <w:rPr>
          <w:lang w:val="nl-BE"/>
        </w:rPr>
        <w:t xml:space="preserve"> over wat er is afgeleverd waarop de verwerker kan reageren.</w:t>
      </w:r>
      <w:r w:rsidR="00B35298">
        <w:rPr>
          <w:lang w:val="nl-BE"/>
        </w:rPr>
        <w:t xml:space="preserve"> Er moet sowieso getekend worden bij afgifte van de afvalstoffen.</w:t>
      </w:r>
    </w:p>
    <w:p w14:paraId="2267D2CA" w14:textId="771C05B4" w:rsidR="007C0785" w:rsidRDefault="008836BE" w:rsidP="000B22C5">
      <w:pPr>
        <w:pStyle w:val="BodyText1"/>
        <w:jc w:val="both"/>
        <w:rPr>
          <w:lang w:val="nl-BE"/>
        </w:rPr>
      </w:pPr>
      <w:r>
        <w:rPr>
          <w:lang w:val="nl-BE"/>
        </w:rPr>
        <w:t xml:space="preserve">Noteer dat de producent van het IDF op zich niet verplicht is het document af te tekenen. </w:t>
      </w:r>
    </w:p>
    <w:p w14:paraId="7AB414D6" w14:textId="1DE835F4" w:rsidR="005E1F77" w:rsidRPr="00201534" w:rsidRDefault="00175464" w:rsidP="00201534">
      <w:pPr>
        <w:pStyle w:val="Kop1"/>
        <w:jc w:val="both"/>
        <w:rPr>
          <w:rFonts w:asciiTheme="minorHAnsi" w:eastAsiaTheme="minorHAnsi" w:hAnsiTheme="minorHAnsi" w:cstheme="minorBidi"/>
          <w:color w:val="auto"/>
          <w:sz w:val="24"/>
          <w:lang w:val="nl-BE"/>
        </w:rPr>
      </w:pPr>
      <w:bookmarkStart w:id="35" w:name="_Toc156384328"/>
      <w:r w:rsidRPr="00201534">
        <w:rPr>
          <w:rFonts w:asciiTheme="minorHAnsi" w:eastAsiaTheme="minorHAnsi" w:hAnsiTheme="minorHAnsi" w:cstheme="minorBidi"/>
          <w:color w:val="auto"/>
          <w:sz w:val="24"/>
          <w:lang w:val="nl-BE"/>
        </w:rPr>
        <w:t>Hoe aantonen bij controle DIGID dat je al een overeenkomst hebt afgesloten met een provider ?</w:t>
      </w:r>
      <w:bookmarkEnd w:id="35"/>
      <w:r w:rsidRPr="00201534">
        <w:rPr>
          <w:rFonts w:asciiTheme="minorHAnsi" w:eastAsiaTheme="minorHAnsi" w:hAnsiTheme="minorHAnsi" w:cstheme="minorBidi"/>
          <w:color w:val="auto"/>
          <w:sz w:val="24"/>
          <w:lang w:val="nl-BE"/>
        </w:rPr>
        <w:t xml:space="preserve"> </w:t>
      </w:r>
    </w:p>
    <w:p w14:paraId="40E9486D" w14:textId="4D40237C" w:rsidR="00175464" w:rsidRDefault="00175464" w:rsidP="000B22C5">
      <w:pPr>
        <w:pStyle w:val="BodyText1"/>
        <w:jc w:val="both"/>
        <w:rPr>
          <w:lang w:val="nl-BE"/>
        </w:rPr>
      </w:pPr>
      <w:r>
        <w:rPr>
          <w:lang w:val="nl-BE"/>
        </w:rPr>
        <w:t xml:space="preserve">De digitale systemen zullen in het kader van interoperabiliteit hun klantengegevens moeten overmaken aan de OVAM. </w:t>
      </w:r>
      <w:r w:rsidR="00A952B6">
        <w:rPr>
          <w:lang w:val="nl-BE"/>
        </w:rPr>
        <w:t xml:space="preserve">Ook de </w:t>
      </w:r>
      <w:proofErr w:type="spellStart"/>
      <w:r w:rsidR="00A952B6">
        <w:rPr>
          <w:lang w:val="nl-BE"/>
        </w:rPr>
        <w:t>PV’s</w:t>
      </w:r>
      <w:proofErr w:type="spellEnd"/>
      <w:r w:rsidR="00A952B6">
        <w:rPr>
          <w:lang w:val="nl-BE"/>
        </w:rPr>
        <w:t xml:space="preserve"> worden vaak pas achteraf opgemaakt. </w:t>
      </w:r>
      <w:r w:rsidR="00EA7A5E">
        <w:rPr>
          <w:lang w:val="nl-BE"/>
        </w:rPr>
        <w:t>In principe zal men dit dus wel kunnen checken vanuit handhaving</w:t>
      </w:r>
      <w:r w:rsidR="0054480D">
        <w:rPr>
          <w:lang w:val="nl-BE"/>
        </w:rPr>
        <w:t xml:space="preserve"> zelf</w:t>
      </w:r>
      <w:r w:rsidR="00EA7A5E">
        <w:rPr>
          <w:lang w:val="nl-BE"/>
        </w:rPr>
        <w:t xml:space="preserve">. </w:t>
      </w:r>
      <w:r w:rsidR="00A30F84">
        <w:rPr>
          <w:lang w:val="nl-BE"/>
        </w:rPr>
        <w:t>Tijdens de eerste maanden</w:t>
      </w:r>
      <w:r w:rsidR="00DB5CC0">
        <w:rPr>
          <w:lang w:val="nl-BE"/>
        </w:rPr>
        <w:t xml:space="preserve"> voorziet men best dat de IHM een kopie van de overeenkomst aan de toezichthouder kan bezorgen. Het </w:t>
      </w:r>
      <w:r w:rsidR="00601ABE">
        <w:rPr>
          <w:lang w:val="nl-BE"/>
        </w:rPr>
        <w:t xml:space="preserve">digitaal </w:t>
      </w:r>
      <w:r w:rsidR="00DB5CC0">
        <w:rPr>
          <w:lang w:val="nl-BE"/>
        </w:rPr>
        <w:t xml:space="preserve">delen van klantengegevens </w:t>
      </w:r>
      <w:r w:rsidR="00601ABE">
        <w:rPr>
          <w:lang w:val="nl-BE"/>
        </w:rPr>
        <w:t xml:space="preserve">met de OVAM </w:t>
      </w:r>
      <w:r w:rsidR="00DB5CC0">
        <w:rPr>
          <w:lang w:val="nl-BE"/>
        </w:rPr>
        <w:t xml:space="preserve">zal pas vanaf 01/01/2024 </w:t>
      </w:r>
      <w:r w:rsidR="00601ABE">
        <w:rPr>
          <w:lang w:val="nl-BE"/>
        </w:rPr>
        <w:t>op structurele basis gebeuren.</w:t>
      </w:r>
    </w:p>
    <w:p w14:paraId="4B9D9897" w14:textId="77777777" w:rsidR="00BB4C83" w:rsidRPr="00201534" w:rsidRDefault="00452D0F" w:rsidP="00201534">
      <w:pPr>
        <w:pStyle w:val="Kop1"/>
        <w:jc w:val="both"/>
        <w:rPr>
          <w:rFonts w:asciiTheme="minorHAnsi" w:eastAsiaTheme="minorHAnsi" w:hAnsiTheme="minorHAnsi" w:cstheme="minorBidi"/>
          <w:color w:val="auto"/>
          <w:sz w:val="24"/>
          <w:lang w:val="nl-BE"/>
        </w:rPr>
      </w:pPr>
      <w:bookmarkStart w:id="36" w:name="_Toc156384329"/>
      <w:r w:rsidRPr="00201534">
        <w:rPr>
          <w:rFonts w:asciiTheme="minorHAnsi" w:eastAsiaTheme="minorHAnsi" w:hAnsiTheme="minorHAnsi" w:cstheme="minorBidi"/>
          <w:color w:val="auto"/>
          <w:sz w:val="24"/>
          <w:lang w:val="nl-BE"/>
        </w:rPr>
        <w:t xml:space="preserve">Interoperabiliteit van de systemen : </w:t>
      </w:r>
      <w:r w:rsidR="00BB4C83" w:rsidRPr="00201534">
        <w:rPr>
          <w:rFonts w:asciiTheme="minorHAnsi" w:eastAsiaTheme="minorHAnsi" w:hAnsiTheme="minorHAnsi" w:cstheme="minorBidi"/>
          <w:color w:val="auto"/>
          <w:sz w:val="24"/>
          <w:lang w:val="nl-BE"/>
        </w:rPr>
        <w:t>Wat als IHM enkel als vervoerder optreedt voor andere IHM en die werkt met een ander systeem ?</w:t>
      </w:r>
      <w:bookmarkEnd w:id="36"/>
      <w:r w:rsidR="00BB4C83" w:rsidRPr="00201534">
        <w:rPr>
          <w:rFonts w:asciiTheme="minorHAnsi" w:eastAsiaTheme="minorHAnsi" w:hAnsiTheme="minorHAnsi" w:cstheme="minorBidi"/>
          <w:color w:val="auto"/>
          <w:sz w:val="24"/>
          <w:lang w:val="nl-BE"/>
        </w:rPr>
        <w:t xml:space="preserve"> </w:t>
      </w:r>
    </w:p>
    <w:p w14:paraId="03423ED0" w14:textId="7E9CA2F1" w:rsidR="00927BAE" w:rsidRPr="00BB4C83" w:rsidRDefault="00BB4C83" w:rsidP="000B22C5">
      <w:pPr>
        <w:pStyle w:val="BodyText1"/>
        <w:jc w:val="both"/>
        <w:rPr>
          <w:lang w:val="nl-BE"/>
        </w:rPr>
      </w:pPr>
      <w:r w:rsidRPr="00BB4C83">
        <w:rPr>
          <w:lang w:val="nl-BE"/>
        </w:rPr>
        <w:t xml:space="preserve">In dergelijk geval </w:t>
      </w:r>
      <w:r>
        <w:rPr>
          <w:lang w:val="nl-BE"/>
        </w:rPr>
        <w:t>zal een QR code</w:t>
      </w:r>
      <w:r w:rsidR="00601ABE">
        <w:rPr>
          <w:lang w:val="nl-BE"/>
        </w:rPr>
        <w:t xml:space="preserve"> of URL </w:t>
      </w:r>
      <w:r>
        <w:rPr>
          <w:lang w:val="nl-BE"/>
        </w:rPr>
        <w:t xml:space="preserve"> worden gegenereerd waardoor de chauffeur op het andere platform komt en binnen dat platform</w:t>
      </w:r>
      <w:r w:rsidR="00CB1B0B">
        <w:rPr>
          <w:lang w:val="nl-BE"/>
        </w:rPr>
        <w:t xml:space="preserve"> kan werken</w:t>
      </w:r>
      <w:r>
        <w:rPr>
          <w:lang w:val="nl-BE"/>
        </w:rPr>
        <w:t>.</w:t>
      </w:r>
      <w:r w:rsidR="00CB1B0B">
        <w:rPr>
          <w:lang w:val="nl-BE"/>
        </w:rPr>
        <w:t xml:space="preserve"> Dit wordt, zolang de interoperabiliteit niet is gerealiseerd, effectief niet makkelijk voor de chauffeurs nu zij mogelijks niet zijn opgeleid om met alle systemen te rijden. </w:t>
      </w:r>
      <w:r>
        <w:rPr>
          <w:lang w:val="nl-BE"/>
        </w:rPr>
        <w:t xml:space="preserve"> </w:t>
      </w:r>
    </w:p>
    <w:p w14:paraId="29239388" w14:textId="70475320" w:rsidR="003C42C4" w:rsidRPr="00201534" w:rsidRDefault="003C42C4" w:rsidP="00201534">
      <w:pPr>
        <w:pStyle w:val="Kop1"/>
        <w:jc w:val="both"/>
        <w:rPr>
          <w:rFonts w:asciiTheme="minorHAnsi" w:eastAsiaTheme="minorHAnsi" w:hAnsiTheme="minorHAnsi" w:cstheme="minorBidi"/>
          <w:color w:val="auto"/>
          <w:sz w:val="24"/>
          <w:lang w:val="nl-BE"/>
        </w:rPr>
      </w:pPr>
      <w:bookmarkStart w:id="37" w:name="_Toc156384330"/>
      <w:r w:rsidRPr="00201534">
        <w:rPr>
          <w:rFonts w:asciiTheme="minorHAnsi" w:eastAsiaTheme="minorHAnsi" w:hAnsiTheme="minorHAnsi" w:cstheme="minorBidi"/>
          <w:color w:val="auto"/>
          <w:sz w:val="24"/>
          <w:lang w:val="nl-BE"/>
        </w:rPr>
        <w:t>Verwerker : hoe zijn we zeker als ontvanger dat het formulier correct is ingevuld en hoe kan je daar als verwerker mee omgaan ?</w:t>
      </w:r>
      <w:bookmarkEnd w:id="37"/>
      <w:r w:rsidRPr="00201534">
        <w:rPr>
          <w:rFonts w:asciiTheme="minorHAnsi" w:eastAsiaTheme="minorHAnsi" w:hAnsiTheme="minorHAnsi" w:cstheme="minorBidi"/>
          <w:color w:val="auto"/>
          <w:sz w:val="24"/>
          <w:lang w:val="nl-BE"/>
        </w:rPr>
        <w:t xml:space="preserve"> </w:t>
      </w:r>
    </w:p>
    <w:p w14:paraId="1D3D0376" w14:textId="560B3F04" w:rsidR="00376241" w:rsidRDefault="004E4E0A" w:rsidP="000B22C5">
      <w:pPr>
        <w:pStyle w:val="BodyText1"/>
        <w:jc w:val="both"/>
        <w:rPr>
          <w:lang w:val="nl-BE"/>
        </w:rPr>
      </w:pPr>
      <w:r>
        <w:rPr>
          <w:lang w:val="nl-BE"/>
        </w:rPr>
        <w:t xml:space="preserve">Aan de ene kant is er het transportdocument en daarna is er de acceptatieprocedure van de verwerker. Dat zijn twee aparte zaken. </w:t>
      </w:r>
    </w:p>
    <w:p w14:paraId="2FBB24B3" w14:textId="66E672D6" w:rsidR="00DD1561" w:rsidRDefault="003371D2" w:rsidP="000B22C5">
      <w:pPr>
        <w:pStyle w:val="BodyText1"/>
        <w:jc w:val="both"/>
        <w:rPr>
          <w:lang w:val="nl-BE"/>
        </w:rPr>
      </w:pPr>
      <w:r>
        <w:rPr>
          <w:lang w:val="nl-BE"/>
        </w:rPr>
        <w:t>Advies is om opmerkingen zoveel mogelijk op het formulier aan te vullen</w:t>
      </w:r>
      <w:r w:rsidR="00016DEE">
        <w:rPr>
          <w:lang w:val="nl-BE"/>
        </w:rPr>
        <w:t xml:space="preserve"> (desgevallend weigeren</w:t>
      </w:r>
      <w:r w:rsidR="002D3578">
        <w:rPr>
          <w:lang w:val="nl-BE"/>
        </w:rPr>
        <w:t xml:space="preserve"> en opnemen in het weigeringsregister</w:t>
      </w:r>
      <w:r w:rsidR="00016DEE">
        <w:rPr>
          <w:lang w:val="nl-BE"/>
        </w:rPr>
        <w:t xml:space="preserve">) en </w:t>
      </w:r>
      <w:r w:rsidR="00C07B7C">
        <w:rPr>
          <w:lang w:val="nl-BE"/>
        </w:rPr>
        <w:t>de betreffende</w:t>
      </w:r>
      <w:r w:rsidR="00016DEE">
        <w:rPr>
          <w:lang w:val="nl-BE"/>
        </w:rPr>
        <w:t xml:space="preserve"> IHM </w:t>
      </w:r>
      <w:r w:rsidR="003D36A9">
        <w:rPr>
          <w:lang w:val="nl-BE"/>
        </w:rPr>
        <w:t xml:space="preserve">onmiddellijk </w:t>
      </w:r>
      <w:r w:rsidR="00016DEE">
        <w:rPr>
          <w:lang w:val="nl-BE"/>
        </w:rPr>
        <w:t xml:space="preserve">aan te spreken indien informatie niet correct wordt vermeld. De IHM is immers verantwoordelijk voor de inhoud van het document. </w:t>
      </w:r>
    </w:p>
    <w:p w14:paraId="14A46684" w14:textId="45B7725F" w:rsidR="00DC31EC" w:rsidRPr="00201534" w:rsidRDefault="00C07B7C" w:rsidP="00201534">
      <w:pPr>
        <w:pStyle w:val="Kop1"/>
        <w:jc w:val="both"/>
        <w:rPr>
          <w:rFonts w:asciiTheme="minorHAnsi" w:eastAsiaTheme="minorHAnsi" w:hAnsiTheme="minorHAnsi" w:cstheme="minorBidi"/>
          <w:color w:val="auto"/>
          <w:sz w:val="24"/>
          <w:lang w:val="nl-BE"/>
        </w:rPr>
      </w:pPr>
      <w:bookmarkStart w:id="38" w:name="_Toc156384331"/>
      <w:r w:rsidRPr="00201534">
        <w:rPr>
          <w:rFonts w:asciiTheme="minorHAnsi" w:eastAsiaTheme="minorHAnsi" w:hAnsiTheme="minorHAnsi" w:cstheme="minorBidi"/>
          <w:color w:val="auto"/>
          <w:sz w:val="24"/>
          <w:lang w:val="nl-BE"/>
        </w:rPr>
        <w:t xml:space="preserve">Kan een transporteur die transport uitvoert voor een </w:t>
      </w:r>
      <w:r w:rsidR="00277F31" w:rsidRPr="00201534">
        <w:rPr>
          <w:rFonts w:asciiTheme="minorHAnsi" w:eastAsiaTheme="minorHAnsi" w:hAnsiTheme="minorHAnsi" w:cstheme="minorBidi"/>
          <w:color w:val="auto"/>
          <w:sz w:val="24"/>
          <w:lang w:val="nl-BE"/>
        </w:rPr>
        <w:t xml:space="preserve">producent die eigen regelingen treft aanbieden om het document voor die producent op te maken ? </w:t>
      </w:r>
      <w:r w:rsidR="005A7D3E" w:rsidRPr="00201534">
        <w:rPr>
          <w:rFonts w:asciiTheme="minorHAnsi" w:eastAsiaTheme="minorHAnsi" w:hAnsiTheme="minorHAnsi" w:cstheme="minorBidi"/>
          <w:color w:val="auto"/>
          <w:sz w:val="24"/>
          <w:lang w:val="nl-BE"/>
        </w:rPr>
        <w:t>Of ben je dan eigenlijk IHM ?</w:t>
      </w:r>
      <w:bookmarkEnd w:id="38"/>
      <w:r w:rsidR="005A7D3E" w:rsidRPr="00201534">
        <w:rPr>
          <w:rFonts w:asciiTheme="minorHAnsi" w:eastAsiaTheme="minorHAnsi" w:hAnsiTheme="minorHAnsi" w:cstheme="minorBidi"/>
          <w:color w:val="auto"/>
          <w:sz w:val="24"/>
          <w:lang w:val="nl-BE"/>
        </w:rPr>
        <w:t xml:space="preserve"> </w:t>
      </w:r>
    </w:p>
    <w:p w14:paraId="5A9C5785" w14:textId="61F2A703" w:rsidR="00E2509E" w:rsidRPr="005A7D3E" w:rsidRDefault="00CD0417" w:rsidP="000B22C5">
      <w:pPr>
        <w:pStyle w:val="BodyText1"/>
        <w:jc w:val="both"/>
        <w:rPr>
          <w:lang w:val="nl-BE"/>
        </w:rPr>
      </w:pPr>
      <w:r>
        <w:rPr>
          <w:lang w:val="nl-BE"/>
        </w:rPr>
        <w:t xml:space="preserve">Op vandaag zijn de systemen niet gebouwd op </w:t>
      </w:r>
      <w:r w:rsidR="005D3391">
        <w:rPr>
          <w:lang w:val="nl-BE"/>
        </w:rPr>
        <w:t xml:space="preserve">dit type </w:t>
      </w:r>
      <w:r>
        <w:rPr>
          <w:lang w:val="nl-BE"/>
        </w:rPr>
        <w:t>externe dienstverlening</w:t>
      </w:r>
      <w:r w:rsidR="00E2509E">
        <w:rPr>
          <w:lang w:val="nl-BE"/>
        </w:rPr>
        <w:t>, omwille van het gebruik van de geavanceerde elektronische handtekening.</w:t>
      </w:r>
      <w:r w:rsidR="005D3391">
        <w:rPr>
          <w:lang w:val="nl-BE"/>
        </w:rPr>
        <w:t xml:space="preserve"> </w:t>
      </w:r>
      <w:r w:rsidR="00E2509E">
        <w:rPr>
          <w:lang w:val="nl-BE"/>
        </w:rPr>
        <w:t xml:space="preserve">Diegene die de regelingen treft, moet het </w:t>
      </w:r>
      <w:r w:rsidR="00E2509E">
        <w:rPr>
          <w:lang w:val="nl-BE"/>
        </w:rPr>
        <w:lastRenderedPageBreak/>
        <w:t>formulier opmaken</w:t>
      </w:r>
      <w:r w:rsidR="002553B7">
        <w:rPr>
          <w:lang w:val="nl-BE"/>
        </w:rPr>
        <w:t xml:space="preserve">, </w:t>
      </w:r>
      <w:r w:rsidR="0014571B">
        <w:rPr>
          <w:lang w:val="nl-BE"/>
        </w:rPr>
        <w:t>moet aansluiten bij een systeem</w:t>
      </w:r>
      <w:r w:rsidR="002553B7">
        <w:rPr>
          <w:lang w:val="nl-BE"/>
        </w:rPr>
        <w:t xml:space="preserve"> en moet ondertekenen met een geavanceerde handtekening</w:t>
      </w:r>
      <w:r w:rsidR="0014571B">
        <w:rPr>
          <w:lang w:val="nl-BE"/>
        </w:rPr>
        <w:t xml:space="preserve">. </w:t>
      </w:r>
    </w:p>
    <w:p w14:paraId="1210D02A" w14:textId="34FE0E55" w:rsidR="00C07B7C" w:rsidRPr="00201534" w:rsidRDefault="005C54B2" w:rsidP="00201534">
      <w:pPr>
        <w:pStyle w:val="Kop1"/>
        <w:jc w:val="both"/>
        <w:rPr>
          <w:rFonts w:asciiTheme="minorHAnsi" w:eastAsiaTheme="minorHAnsi" w:hAnsiTheme="minorHAnsi" w:cstheme="minorBidi"/>
          <w:color w:val="auto"/>
          <w:sz w:val="24"/>
          <w:lang w:val="nl-BE"/>
        </w:rPr>
      </w:pPr>
      <w:bookmarkStart w:id="39" w:name="_Toc156384332"/>
      <w:r w:rsidRPr="00201534">
        <w:rPr>
          <w:rFonts w:asciiTheme="minorHAnsi" w:eastAsiaTheme="minorHAnsi" w:hAnsiTheme="minorHAnsi" w:cstheme="minorBidi"/>
          <w:color w:val="auto"/>
          <w:sz w:val="24"/>
          <w:lang w:val="nl-BE"/>
        </w:rPr>
        <w:t xml:space="preserve">Een transport vertrekt naar het buitenland met een bijlage 7. Onderweg </w:t>
      </w:r>
      <w:r w:rsidR="00746DC3" w:rsidRPr="00201534">
        <w:rPr>
          <w:rFonts w:asciiTheme="minorHAnsi" w:eastAsiaTheme="minorHAnsi" w:hAnsiTheme="minorHAnsi" w:cstheme="minorBidi"/>
          <w:color w:val="auto"/>
          <w:sz w:val="24"/>
          <w:lang w:val="nl-BE"/>
        </w:rPr>
        <w:t>blijkt dat de verwerker het niet kan aannemen. Er wordt in</w:t>
      </w:r>
      <w:r w:rsidR="002553B7">
        <w:rPr>
          <w:rFonts w:asciiTheme="minorHAnsi" w:eastAsiaTheme="minorHAnsi" w:hAnsiTheme="minorHAnsi" w:cstheme="minorBidi"/>
          <w:color w:val="auto"/>
          <w:sz w:val="24"/>
          <w:lang w:val="nl-BE"/>
        </w:rPr>
        <w:t xml:space="preserve"> </w:t>
      </w:r>
      <w:r w:rsidR="00746DC3" w:rsidRPr="00201534">
        <w:rPr>
          <w:rFonts w:asciiTheme="minorHAnsi" w:eastAsiaTheme="minorHAnsi" w:hAnsiTheme="minorHAnsi" w:cstheme="minorBidi"/>
          <w:color w:val="auto"/>
          <w:sz w:val="24"/>
          <w:lang w:val="nl-BE"/>
        </w:rPr>
        <w:t>tussentijd gestockeerd onderweg</w:t>
      </w:r>
      <w:r w:rsidR="004B65F1" w:rsidRPr="00201534">
        <w:rPr>
          <w:rFonts w:asciiTheme="minorHAnsi" w:eastAsiaTheme="minorHAnsi" w:hAnsiTheme="minorHAnsi" w:cstheme="minorBidi"/>
          <w:color w:val="auto"/>
          <w:sz w:val="24"/>
          <w:lang w:val="nl-BE"/>
        </w:rPr>
        <w:t xml:space="preserve"> op een opslaglocatie. Moet je dan voor dat eerste stuk traject </w:t>
      </w:r>
      <w:r w:rsidR="000B22C5" w:rsidRPr="00201534">
        <w:rPr>
          <w:rFonts w:asciiTheme="minorHAnsi" w:eastAsiaTheme="minorHAnsi" w:hAnsiTheme="minorHAnsi" w:cstheme="minorBidi"/>
          <w:color w:val="auto"/>
          <w:sz w:val="24"/>
          <w:lang w:val="nl-BE"/>
        </w:rPr>
        <w:t>als</w:t>
      </w:r>
      <w:r w:rsidR="004B65F1" w:rsidRPr="00201534">
        <w:rPr>
          <w:rFonts w:asciiTheme="minorHAnsi" w:eastAsiaTheme="minorHAnsi" w:hAnsiTheme="minorHAnsi" w:cstheme="minorBidi"/>
          <w:color w:val="auto"/>
          <w:sz w:val="24"/>
          <w:lang w:val="nl-BE"/>
        </w:rPr>
        <w:t>nog een IDF opstellen ?</w:t>
      </w:r>
      <w:bookmarkEnd w:id="39"/>
      <w:r w:rsidR="004B65F1" w:rsidRPr="00201534">
        <w:rPr>
          <w:rFonts w:asciiTheme="minorHAnsi" w:eastAsiaTheme="minorHAnsi" w:hAnsiTheme="minorHAnsi" w:cstheme="minorBidi"/>
          <w:color w:val="auto"/>
          <w:sz w:val="24"/>
          <w:lang w:val="nl-BE"/>
        </w:rPr>
        <w:t xml:space="preserve"> </w:t>
      </w:r>
    </w:p>
    <w:p w14:paraId="4B6DDA4B" w14:textId="3CBF21BD" w:rsidR="002553B7" w:rsidRPr="00F826B4" w:rsidRDefault="002553B7" w:rsidP="002553B7">
      <w:pPr>
        <w:pStyle w:val="BodyText1"/>
        <w:jc w:val="both"/>
        <w:rPr>
          <w:lang w:val="nl-BE"/>
        </w:rPr>
      </w:pPr>
      <w:r w:rsidRPr="00F826B4">
        <w:rPr>
          <w:lang w:val="nl-BE"/>
        </w:rPr>
        <w:t xml:space="preserve">Als men de intentie heeft om rechtstreeks te rijden en door omstandigheden kan dit niet, </w:t>
      </w:r>
      <w:r w:rsidR="00972CA3" w:rsidRPr="00F826B4">
        <w:rPr>
          <w:lang w:val="nl-BE"/>
        </w:rPr>
        <w:t xml:space="preserve">dan </w:t>
      </w:r>
      <w:r w:rsidRPr="00F826B4">
        <w:rPr>
          <w:lang w:val="nl-BE"/>
        </w:rPr>
        <w:t xml:space="preserve">is een Bijlage VII voldoende. Als die tussenlocatie gepland is, dient voor het eerste traject een IDF opgemaakt te worden. </w:t>
      </w:r>
    </w:p>
    <w:p w14:paraId="281F2F4A" w14:textId="40436AA4" w:rsidR="007B298F" w:rsidRPr="00F826B4" w:rsidRDefault="007B298F" w:rsidP="000B22C5">
      <w:pPr>
        <w:pStyle w:val="BodyText1"/>
        <w:jc w:val="both"/>
        <w:rPr>
          <w:lang w:val="nl-BE"/>
        </w:rPr>
      </w:pPr>
      <w:r w:rsidRPr="00F826B4">
        <w:rPr>
          <w:lang w:val="nl-BE"/>
        </w:rPr>
        <w:t xml:space="preserve">Voor het tweede transport na de opslag moet </w:t>
      </w:r>
      <w:r w:rsidR="00F826B4" w:rsidRPr="00F826B4">
        <w:rPr>
          <w:lang w:val="nl-BE"/>
        </w:rPr>
        <w:t xml:space="preserve">sowieso </w:t>
      </w:r>
      <w:r w:rsidRPr="00F826B4">
        <w:rPr>
          <w:lang w:val="nl-BE"/>
        </w:rPr>
        <w:t>een nieuw docum</w:t>
      </w:r>
      <w:r w:rsidR="00C839D0" w:rsidRPr="00F826B4">
        <w:rPr>
          <w:lang w:val="nl-BE"/>
        </w:rPr>
        <w:t>e</w:t>
      </w:r>
      <w:r w:rsidRPr="00F826B4">
        <w:rPr>
          <w:lang w:val="nl-BE"/>
        </w:rPr>
        <w:t>nt opgemaakt worde</w:t>
      </w:r>
      <w:r w:rsidR="002F2B64" w:rsidRPr="00F826B4">
        <w:rPr>
          <w:lang w:val="nl-BE"/>
        </w:rPr>
        <w:t>n, ofwel bijlage 7 als de bestemming in het buitenland is of een IDF als de nieuwe bestemming in Belgi</w:t>
      </w:r>
      <w:r w:rsidR="00C839D0" w:rsidRPr="00F826B4">
        <w:rPr>
          <w:lang w:val="nl-BE"/>
        </w:rPr>
        <w:t>ë</w:t>
      </w:r>
      <w:r w:rsidR="002F2B64" w:rsidRPr="00F826B4">
        <w:rPr>
          <w:lang w:val="nl-BE"/>
        </w:rPr>
        <w:t xml:space="preserve"> ligt.</w:t>
      </w:r>
    </w:p>
    <w:p w14:paraId="0DAA21CA" w14:textId="7649CE1A" w:rsidR="003067A6" w:rsidRPr="00201534" w:rsidRDefault="00F87343" w:rsidP="00201534">
      <w:pPr>
        <w:pStyle w:val="Kop1"/>
        <w:jc w:val="both"/>
        <w:rPr>
          <w:rFonts w:asciiTheme="minorHAnsi" w:eastAsiaTheme="minorHAnsi" w:hAnsiTheme="minorHAnsi" w:cstheme="minorBidi"/>
          <w:color w:val="auto"/>
          <w:sz w:val="24"/>
          <w:lang w:val="nl-BE"/>
        </w:rPr>
      </w:pPr>
      <w:bookmarkStart w:id="40" w:name="_Toc156384333"/>
      <w:r w:rsidRPr="00201534">
        <w:rPr>
          <w:rFonts w:asciiTheme="minorHAnsi" w:eastAsiaTheme="minorHAnsi" w:hAnsiTheme="minorHAnsi" w:cstheme="minorBidi"/>
          <w:color w:val="auto"/>
          <w:sz w:val="24"/>
          <w:lang w:val="nl-BE"/>
        </w:rPr>
        <w:t>Wat als er tijdelijk geen 4G dekking is ?</w:t>
      </w:r>
      <w:bookmarkEnd w:id="40"/>
      <w:r w:rsidRPr="00201534">
        <w:rPr>
          <w:rFonts w:asciiTheme="minorHAnsi" w:eastAsiaTheme="minorHAnsi" w:hAnsiTheme="minorHAnsi" w:cstheme="minorBidi"/>
          <w:color w:val="auto"/>
          <w:sz w:val="24"/>
          <w:lang w:val="nl-BE"/>
        </w:rPr>
        <w:t xml:space="preserve"> </w:t>
      </w:r>
    </w:p>
    <w:p w14:paraId="0E4D75C6" w14:textId="161F2CE9" w:rsidR="00F87343" w:rsidRPr="00F3064E" w:rsidRDefault="00F87343" w:rsidP="000B22C5">
      <w:pPr>
        <w:pStyle w:val="BodyText1"/>
        <w:jc w:val="both"/>
        <w:rPr>
          <w:lang w:val="nl-BE"/>
        </w:rPr>
      </w:pPr>
      <w:r w:rsidRPr="00F3064E">
        <w:rPr>
          <w:lang w:val="nl-BE"/>
        </w:rPr>
        <w:t xml:space="preserve">De systemen voorzien dat er dan lokaal gewerkt kan worden en de gegevens worden doorgestuurd zodra er terug connectie is. </w:t>
      </w:r>
    </w:p>
    <w:p w14:paraId="4525EDA5" w14:textId="7E4D43B5" w:rsidR="00F87343" w:rsidRPr="00201534" w:rsidRDefault="00F3064E" w:rsidP="00201534">
      <w:pPr>
        <w:pStyle w:val="Kop1"/>
        <w:jc w:val="both"/>
        <w:rPr>
          <w:rFonts w:asciiTheme="minorHAnsi" w:eastAsiaTheme="minorHAnsi" w:hAnsiTheme="minorHAnsi" w:cstheme="minorBidi"/>
          <w:color w:val="auto"/>
          <w:sz w:val="24"/>
          <w:lang w:val="nl-BE"/>
        </w:rPr>
      </w:pPr>
      <w:bookmarkStart w:id="41" w:name="_Toc156384334"/>
      <w:r w:rsidRPr="00201534">
        <w:rPr>
          <w:rFonts w:asciiTheme="minorHAnsi" w:eastAsiaTheme="minorHAnsi" w:hAnsiTheme="minorHAnsi" w:cstheme="minorBidi"/>
          <w:color w:val="auto"/>
          <w:sz w:val="24"/>
          <w:lang w:val="nl-BE"/>
        </w:rPr>
        <w:t>Wat als de GSM plat is ?</w:t>
      </w:r>
      <w:bookmarkEnd w:id="41"/>
      <w:r w:rsidRPr="00201534">
        <w:rPr>
          <w:rFonts w:asciiTheme="minorHAnsi" w:eastAsiaTheme="minorHAnsi" w:hAnsiTheme="minorHAnsi" w:cstheme="minorBidi"/>
          <w:color w:val="auto"/>
          <w:sz w:val="24"/>
          <w:lang w:val="nl-BE"/>
        </w:rPr>
        <w:t xml:space="preserve"> </w:t>
      </w:r>
    </w:p>
    <w:p w14:paraId="3230B7D6" w14:textId="5AD78751" w:rsidR="00F3064E" w:rsidRPr="00F3064E" w:rsidRDefault="00F3064E" w:rsidP="000B22C5">
      <w:pPr>
        <w:pStyle w:val="BodyText1"/>
        <w:jc w:val="both"/>
        <w:rPr>
          <w:lang w:val="nl-BE"/>
        </w:rPr>
      </w:pPr>
      <w:r w:rsidRPr="00F3064E">
        <w:rPr>
          <w:lang w:val="nl-BE"/>
        </w:rPr>
        <w:t xml:space="preserve">Indien hierdoor een verkeerde locatie wordt ingegeven kan men nog steeds achteraf een opmerking hierover maken op het formulier (noteer ook dat alle acties gelogd worden). </w:t>
      </w:r>
      <w:r w:rsidR="00A94223">
        <w:rPr>
          <w:lang w:val="nl-BE"/>
        </w:rPr>
        <w:br/>
        <w:t xml:space="preserve">Het is aanbevolen om de GSM dan even in de sigarettenaansteker in te pluggen </w:t>
      </w:r>
      <w:r w:rsidR="00A94223" w:rsidRPr="00A94223">
        <w:rPr>
          <mc:AlternateContent>
            <mc:Choice Requires="w16se"/>
            <mc:Fallback>
              <w:rFonts w:ascii="Segoe UI Emoji" w:eastAsia="Segoe UI Emoji" w:hAnsi="Segoe UI Emoji" w:cs="Segoe UI Emoji"/>
            </mc:Fallback>
          </mc:AlternateContent>
          <w:lang w:val="nl-BE"/>
        </w:rPr>
        <mc:AlternateContent>
          <mc:Choice Requires="w16se">
            <w16se:symEx w16se:font="Segoe UI Emoji" w16se:char="1F609"/>
          </mc:Choice>
          <mc:Fallback>
            <w:t>😉</w:t>
          </mc:Fallback>
        </mc:AlternateContent>
      </w:r>
    </w:p>
    <w:p w14:paraId="63A691C3" w14:textId="065F6EC0" w:rsidR="00BA2DFC" w:rsidRPr="00201534" w:rsidRDefault="005F2F20" w:rsidP="00201534">
      <w:pPr>
        <w:pStyle w:val="Kop1"/>
        <w:jc w:val="both"/>
        <w:rPr>
          <w:rFonts w:asciiTheme="minorHAnsi" w:eastAsiaTheme="minorHAnsi" w:hAnsiTheme="minorHAnsi" w:cstheme="minorBidi"/>
          <w:color w:val="auto"/>
          <w:sz w:val="24"/>
          <w:lang w:val="nl-BE"/>
        </w:rPr>
      </w:pPr>
      <w:bookmarkStart w:id="42" w:name="_Toc156384335"/>
      <w:r w:rsidRPr="00201534">
        <w:rPr>
          <w:rFonts w:asciiTheme="minorHAnsi" w:eastAsiaTheme="minorHAnsi" w:hAnsiTheme="minorHAnsi" w:cstheme="minorBidi"/>
          <w:color w:val="auto"/>
          <w:sz w:val="24"/>
          <w:lang w:val="nl-BE"/>
        </w:rPr>
        <w:t>Wat is de relatie tussen de OVAM en die platformen</w:t>
      </w:r>
      <w:r w:rsidR="002A3F6C" w:rsidRPr="00201534">
        <w:rPr>
          <w:rFonts w:asciiTheme="minorHAnsi" w:eastAsiaTheme="minorHAnsi" w:hAnsiTheme="minorHAnsi" w:cstheme="minorBidi"/>
          <w:color w:val="auto"/>
          <w:sz w:val="24"/>
          <w:lang w:val="nl-BE"/>
        </w:rPr>
        <w:t xml:space="preserve"> ?</w:t>
      </w:r>
      <w:bookmarkEnd w:id="42"/>
      <w:r w:rsidR="002A3F6C" w:rsidRPr="00201534">
        <w:rPr>
          <w:rFonts w:asciiTheme="minorHAnsi" w:eastAsiaTheme="minorHAnsi" w:hAnsiTheme="minorHAnsi" w:cstheme="minorBidi"/>
          <w:color w:val="auto"/>
          <w:sz w:val="24"/>
          <w:lang w:val="nl-BE"/>
        </w:rPr>
        <w:t xml:space="preserve"> </w:t>
      </w:r>
    </w:p>
    <w:p w14:paraId="68B731B0" w14:textId="3C168D80" w:rsidR="000122CA" w:rsidRDefault="002A3F6C" w:rsidP="000B22C5">
      <w:pPr>
        <w:pStyle w:val="BodyText1"/>
        <w:jc w:val="both"/>
        <w:rPr>
          <w:lang w:val="nl-BE"/>
        </w:rPr>
      </w:pPr>
      <w:r w:rsidRPr="002E7128">
        <w:rPr>
          <w:lang w:val="nl-BE"/>
        </w:rPr>
        <w:t>Er is geen commerciële relatie tussen de OVAM en de platformen. De OVAM zal wel initiatief nemen inzake interoperabiliteit</w:t>
      </w:r>
      <w:r w:rsidR="002E7128" w:rsidRPr="002E7128">
        <w:rPr>
          <w:lang w:val="nl-BE"/>
        </w:rPr>
        <w:t xml:space="preserve"> om de systemen te laten werken. De OVAM wil hiervoor op termijn een retributie invoeren om de kosten om dat interoperabiliteitssysteem in de lucht te houden</w:t>
      </w:r>
      <w:r w:rsidR="00B30962">
        <w:rPr>
          <w:lang w:val="nl-BE"/>
        </w:rPr>
        <w:t xml:space="preserve"> door te rekenen</w:t>
      </w:r>
      <w:r w:rsidR="008375B2">
        <w:rPr>
          <w:lang w:val="nl-BE"/>
        </w:rPr>
        <w:t xml:space="preserve"> aan de providers</w:t>
      </w:r>
      <w:r w:rsidR="00B64A27">
        <w:rPr>
          <w:lang w:val="nl-BE"/>
        </w:rPr>
        <w:t xml:space="preserve"> die dit op hun beurt zullen doorrekenen aan de gebruikers</w:t>
      </w:r>
      <w:r w:rsidR="008375B2">
        <w:rPr>
          <w:lang w:val="nl-BE"/>
        </w:rPr>
        <w:t>.</w:t>
      </w:r>
      <w:r w:rsidR="002E7128" w:rsidRPr="002E7128">
        <w:rPr>
          <w:lang w:val="nl-BE"/>
        </w:rPr>
        <w:t xml:space="preserve"> </w:t>
      </w:r>
    </w:p>
    <w:sectPr w:rsidR="000122CA" w:rsidSect="00D54BCB">
      <w:headerReference w:type="default" r:id="rId11"/>
      <w:footerReference w:type="default" r:id="rId12"/>
      <w:pgSz w:w="11906" w:h="16838" w:code="9"/>
      <w:pgMar w:top="2835" w:right="851" w:bottom="2552" w:left="1247" w:header="113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1327A" w14:textId="77777777" w:rsidR="007D1D8F" w:rsidRDefault="007D1D8F" w:rsidP="004E0137">
      <w:r>
        <w:separator/>
      </w:r>
    </w:p>
  </w:endnote>
  <w:endnote w:type="continuationSeparator" w:id="0">
    <w:p w14:paraId="7147AE9C" w14:textId="77777777" w:rsidR="007D1D8F" w:rsidRDefault="007D1D8F" w:rsidP="004E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3969"/>
      <w:gridCol w:w="2835"/>
      <w:gridCol w:w="3005"/>
    </w:tblGrid>
    <w:tr w:rsidR="00FA7064" w:rsidRPr="00FA7064" w14:paraId="78FD0518" w14:textId="77777777" w:rsidTr="00D54BCB">
      <w:tc>
        <w:tcPr>
          <w:tcW w:w="3969" w:type="dxa"/>
          <w:vAlign w:val="bottom"/>
        </w:tcPr>
        <w:p w14:paraId="469385ED" w14:textId="77777777" w:rsidR="00FA7064" w:rsidRPr="00FA7064" w:rsidRDefault="00CC5B57" w:rsidP="0010424A">
          <w:pPr>
            <w:pStyle w:val="Voettekst"/>
            <w:rPr>
              <w:szCs w:val="20"/>
            </w:rPr>
          </w:pPr>
          <w:proofErr w:type="spellStart"/>
          <w:r>
            <w:rPr>
              <w:rFonts w:ascii="Lucida Sans" w:hAnsi="Lucida Sans" w:cs="Lucida Sans"/>
              <w:color w:val="646464"/>
              <w:szCs w:val="20"/>
              <w:lang w:val="fr-BE"/>
            </w:rPr>
            <w:t>BluePoint</w:t>
          </w:r>
          <w:proofErr w:type="spellEnd"/>
          <w:r>
            <w:rPr>
              <w:rFonts w:ascii="Lucida Sans" w:hAnsi="Lucida Sans" w:cs="Lucida Sans"/>
              <w:color w:val="646464"/>
              <w:szCs w:val="20"/>
              <w:lang w:val="fr-BE"/>
            </w:rPr>
            <w:t xml:space="preserve"> Brussels</w:t>
          </w:r>
          <w:r>
            <w:rPr>
              <w:rFonts w:ascii="Lucida Sans" w:hAnsi="Lucida Sans" w:cs="Lucida Sans"/>
              <w:color w:val="646464"/>
              <w:szCs w:val="20"/>
              <w:lang w:val="fr-BE"/>
            </w:rPr>
            <w:br/>
            <w:t xml:space="preserve">Boulevard Auguste </w:t>
          </w:r>
          <w:proofErr w:type="spellStart"/>
          <w:r>
            <w:rPr>
              <w:rFonts w:ascii="Lucida Sans" w:hAnsi="Lucida Sans" w:cs="Lucida Sans"/>
              <w:color w:val="646464"/>
              <w:szCs w:val="20"/>
              <w:lang w:val="fr-BE"/>
            </w:rPr>
            <w:t>Reyerslaan</w:t>
          </w:r>
          <w:proofErr w:type="spellEnd"/>
          <w:r>
            <w:rPr>
              <w:rFonts w:ascii="Lucida Sans" w:hAnsi="Lucida Sans" w:cs="Lucida Sans"/>
              <w:color w:val="646464"/>
              <w:szCs w:val="20"/>
              <w:lang w:val="fr-BE"/>
            </w:rPr>
            <w:t xml:space="preserve"> 80</w:t>
          </w:r>
          <w:r>
            <w:rPr>
              <w:rFonts w:ascii="Lucida Sans" w:hAnsi="Lucida Sans" w:cs="Lucida Sans"/>
              <w:color w:val="646464"/>
              <w:szCs w:val="20"/>
              <w:lang w:val="fr-BE"/>
            </w:rPr>
            <w:br/>
            <w:t>1030 Brussels - Belgium</w:t>
          </w:r>
        </w:p>
      </w:tc>
      <w:tc>
        <w:tcPr>
          <w:tcW w:w="2835" w:type="dxa"/>
          <w:vAlign w:val="bottom"/>
        </w:tcPr>
        <w:p w14:paraId="2485BA41" w14:textId="77777777" w:rsidR="00FA7064" w:rsidRPr="00FA7064" w:rsidRDefault="00FA7064" w:rsidP="0010424A">
          <w:pPr>
            <w:pStyle w:val="Voettekst"/>
            <w:rPr>
              <w:szCs w:val="20"/>
            </w:rPr>
          </w:pPr>
          <w:r w:rsidRPr="00FA7064">
            <w:rPr>
              <w:szCs w:val="20"/>
            </w:rPr>
            <w:t>+32 2 757 91 70</w:t>
          </w:r>
          <w:r w:rsidR="0010424A">
            <w:rPr>
              <w:szCs w:val="20"/>
            </w:rPr>
            <w:br/>
          </w:r>
          <w:hyperlink r:id="rId1" w:history="1">
            <w:r w:rsidRPr="00FA7064">
              <w:rPr>
                <w:rStyle w:val="Hyperlink"/>
                <w:szCs w:val="20"/>
              </w:rPr>
              <w:t>info@denuo.be</w:t>
            </w:r>
          </w:hyperlink>
          <w:r w:rsidRPr="00FA7064">
            <w:rPr>
              <w:szCs w:val="20"/>
            </w:rPr>
            <w:t xml:space="preserve"> </w:t>
          </w:r>
        </w:p>
      </w:tc>
      <w:tc>
        <w:tcPr>
          <w:tcW w:w="3005" w:type="dxa"/>
          <w:vAlign w:val="bottom"/>
        </w:tcPr>
        <w:p w14:paraId="39472256" w14:textId="77777777" w:rsidR="00FA7064" w:rsidRPr="00FA7064" w:rsidRDefault="00000000" w:rsidP="00FA7064">
          <w:pPr>
            <w:pStyle w:val="Voettekst"/>
            <w:ind w:left="25"/>
            <w:jc w:val="right"/>
            <w:rPr>
              <w:b/>
              <w:bCs/>
              <w:szCs w:val="20"/>
            </w:rPr>
          </w:pPr>
          <w:hyperlink r:id="rId2" w:history="1">
            <w:r w:rsidR="00FA7064" w:rsidRPr="00FA7064">
              <w:rPr>
                <w:rStyle w:val="Hyperlink"/>
                <w:b/>
                <w:bCs/>
                <w:szCs w:val="20"/>
              </w:rPr>
              <w:t>denuo.be</w:t>
            </w:r>
          </w:hyperlink>
        </w:p>
      </w:tc>
    </w:tr>
  </w:tbl>
  <w:p w14:paraId="1DB97157" w14:textId="77777777" w:rsidR="005D11CE" w:rsidRPr="005D11CE" w:rsidRDefault="005D11CE" w:rsidP="00FA70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7A082" w14:textId="77777777" w:rsidR="007D1D8F" w:rsidRDefault="007D1D8F" w:rsidP="004E0137">
      <w:r>
        <w:separator/>
      </w:r>
    </w:p>
  </w:footnote>
  <w:footnote w:type="continuationSeparator" w:id="0">
    <w:p w14:paraId="675E942F" w14:textId="77777777" w:rsidR="007D1D8F" w:rsidRDefault="007D1D8F" w:rsidP="004E0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9C44" w14:textId="18C478A5" w:rsidR="004E0137" w:rsidRPr="00E45767" w:rsidRDefault="00D60B1F">
    <w:pPr>
      <w:pStyle w:val="Koptekst"/>
      <w:rPr>
        <w:lang w:val="it-IT"/>
      </w:rPr>
    </w:pPr>
    <w:r w:rsidRPr="00E45767">
      <w:rPr>
        <w:lang w:val="it-IT"/>
      </w:rPr>
      <w:t xml:space="preserve">Q&amp;A E-IDF </w:t>
    </w:r>
    <w:proofErr w:type="spellStart"/>
    <w:r w:rsidRPr="00E45767">
      <w:rPr>
        <w:lang w:val="it-IT"/>
      </w:rPr>
      <w:t>infosessies</w:t>
    </w:r>
    <w:proofErr w:type="spellEnd"/>
    <w:r w:rsidRPr="00E45767">
      <w:rPr>
        <w:lang w:val="it-IT"/>
      </w:rPr>
      <w:t xml:space="preserve"> OVAM</w:t>
    </w:r>
  </w:p>
  <w:p w14:paraId="652CCA79" w14:textId="77777777" w:rsidR="00284170" w:rsidRDefault="006B3294">
    <w:pPr>
      <w:pStyle w:val="Koptekst"/>
    </w:pPr>
    <w:r>
      <w:rPr>
        <w:noProof/>
      </w:rPr>
      <w:drawing>
        <wp:anchor distT="0" distB="0" distL="114300" distR="114300" simplePos="0" relativeHeight="251660288" behindDoc="0" locked="1" layoutInCell="1" allowOverlap="0" wp14:anchorId="46208537" wp14:editId="68A3660C">
          <wp:simplePos x="0" y="0"/>
          <wp:positionH relativeFrom="rightMargin">
            <wp:posOffset>-1218215</wp:posOffset>
          </wp:positionH>
          <wp:positionV relativeFrom="page">
            <wp:posOffset>756745</wp:posOffset>
          </wp:positionV>
          <wp:extent cx="1220400" cy="399600"/>
          <wp:effectExtent l="0" t="0" r="0" b="635"/>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nuo-logo-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0400" cy="399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1" layoutInCell="1" allowOverlap="1" wp14:anchorId="5F8EB6BF" wp14:editId="010595CE">
          <wp:simplePos x="0" y="0"/>
          <wp:positionH relativeFrom="page">
            <wp:posOffset>540385</wp:posOffset>
          </wp:positionH>
          <wp:positionV relativeFrom="page">
            <wp:posOffset>541020</wp:posOffset>
          </wp:positionV>
          <wp:extent cx="252000" cy="2520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uo-GE-real.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rot="5400000">
                    <a:off x="0" y="0"/>
                    <a:ext cx="252000" cy="25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2pt;height:7.2pt" o:bullet="t">
        <v:imagedata r:id="rId1" o:title="denuo-bullet-word@2x"/>
      </v:shape>
    </w:pict>
  </w:numPicBullet>
  <w:abstractNum w:abstractNumId="0" w15:restartNumberingAfterBreak="0">
    <w:nsid w:val="FFFFFF7C"/>
    <w:multiLevelType w:val="singleLevel"/>
    <w:tmpl w:val="EFDA2F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CA8E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7284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12DF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3424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5EA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BA48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2C35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F67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6A0F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62174"/>
    <w:multiLevelType w:val="multilevel"/>
    <w:tmpl w:val="E12A9E4E"/>
    <w:styleLink w:val="DenuoMultilist"/>
    <w:lvl w:ilvl="0">
      <w:start w:val="1"/>
      <w:numFmt w:val="bullet"/>
      <w:lvlText w:val=""/>
      <w:lvlPicBulletId w:val="0"/>
      <w:lvlJc w:val="left"/>
      <w:pPr>
        <w:ind w:left="198" w:hanging="198"/>
      </w:pPr>
      <w:rPr>
        <w:rFonts w:ascii="Symbol" w:hAnsi="Symbol" w:hint="default"/>
        <w:color w:val="auto"/>
      </w:rPr>
    </w:lvl>
    <w:lvl w:ilvl="1">
      <w:start w:val="1"/>
      <w:numFmt w:val="bullet"/>
      <w:lvlText w:val=""/>
      <w:lvlPicBulletId w:val="0"/>
      <w:lvlJc w:val="left"/>
      <w:pPr>
        <w:ind w:left="482" w:hanging="198"/>
      </w:pPr>
      <w:rPr>
        <w:rFonts w:ascii="Symbol" w:hAnsi="Symbol" w:hint="default"/>
        <w:color w:val="auto"/>
      </w:rPr>
    </w:lvl>
    <w:lvl w:ilvl="2">
      <w:start w:val="1"/>
      <w:numFmt w:val="bullet"/>
      <w:lvlText w:val=""/>
      <w:lvlPicBulletId w:val="0"/>
      <w:lvlJc w:val="left"/>
      <w:pPr>
        <w:ind w:left="766" w:hanging="198"/>
      </w:pPr>
      <w:rPr>
        <w:rFonts w:ascii="Symbol" w:hAnsi="Symbol" w:hint="default"/>
        <w:color w:val="auto"/>
      </w:rPr>
    </w:lvl>
    <w:lvl w:ilvl="3">
      <w:start w:val="1"/>
      <w:numFmt w:val="bullet"/>
      <w:lvlText w:val=""/>
      <w:lvlPicBulletId w:val="0"/>
      <w:lvlJc w:val="left"/>
      <w:pPr>
        <w:ind w:left="1050" w:hanging="198"/>
      </w:pPr>
      <w:rPr>
        <w:rFonts w:ascii="Symbol" w:hAnsi="Symbol" w:hint="default"/>
        <w:color w:val="auto"/>
      </w:rPr>
    </w:lvl>
    <w:lvl w:ilvl="4">
      <w:start w:val="1"/>
      <w:numFmt w:val="bullet"/>
      <w:lvlText w:val=""/>
      <w:lvlPicBulletId w:val="0"/>
      <w:lvlJc w:val="left"/>
      <w:pPr>
        <w:ind w:left="1334" w:hanging="198"/>
      </w:pPr>
      <w:rPr>
        <w:rFonts w:ascii="Symbol" w:hAnsi="Symbol" w:hint="default"/>
        <w:color w:val="auto"/>
      </w:rPr>
    </w:lvl>
    <w:lvl w:ilvl="5">
      <w:start w:val="1"/>
      <w:numFmt w:val="bullet"/>
      <w:lvlText w:val=""/>
      <w:lvlPicBulletId w:val="0"/>
      <w:lvlJc w:val="left"/>
      <w:pPr>
        <w:ind w:left="1618" w:hanging="198"/>
      </w:pPr>
      <w:rPr>
        <w:rFonts w:ascii="Symbol" w:hAnsi="Symbol" w:hint="default"/>
        <w:color w:val="auto"/>
      </w:rPr>
    </w:lvl>
    <w:lvl w:ilvl="6">
      <w:start w:val="1"/>
      <w:numFmt w:val="bullet"/>
      <w:lvlText w:val=""/>
      <w:lvlPicBulletId w:val="0"/>
      <w:lvlJc w:val="left"/>
      <w:pPr>
        <w:ind w:left="1902" w:hanging="201"/>
      </w:pPr>
      <w:rPr>
        <w:rFonts w:ascii="Symbol" w:hAnsi="Symbol" w:hint="default"/>
        <w:color w:val="auto"/>
      </w:rPr>
    </w:lvl>
    <w:lvl w:ilvl="7">
      <w:start w:val="1"/>
      <w:numFmt w:val="bullet"/>
      <w:lvlText w:val=""/>
      <w:lvlPicBulletId w:val="0"/>
      <w:lvlJc w:val="left"/>
      <w:pPr>
        <w:ind w:left="2183" w:hanging="198"/>
      </w:pPr>
      <w:rPr>
        <w:rFonts w:ascii="Symbol" w:hAnsi="Symbol" w:hint="default"/>
        <w:color w:val="auto"/>
      </w:rPr>
    </w:lvl>
    <w:lvl w:ilvl="8">
      <w:start w:val="1"/>
      <w:numFmt w:val="bullet"/>
      <w:lvlText w:val=""/>
      <w:lvlPicBulletId w:val="0"/>
      <w:lvlJc w:val="left"/>
      <w:pPr>
        <w:ind w:left="2466" w:hanging="198"/>
      </w:pPr>
      <w:rPr>
        <w:rFonts w:ascii="Symbol" w:hAnsi="Symbol" w:hint="default"/>
        <w:color w:val="auto"/>
      </w:rPr>
    </w:lvl>
  </w:abstractNum>
  <w:abstractNum w:abstractNumId="11" w15:restartNumberingAfterBreak="0">
    <w:nsid w:val="2B7C6D0A"/>
    <w:multiLevelType w:val="hybridMultilevel"/>
    <w:tmpl w:val="1E982E34"/>
    <w:lvl w:ilvl="0" w:tplc="03F41FE6">
      <w:numFmt w:val="bullet"/>
      <w:lvlText w:val="-"/>
      <w:lvlJc w:val="left"/>
      <w:pPr>
        <w:ind w:left="720" w:hanging="360"/>
      </w:pPr>
      <w:rPr>
        <w:rFonts w:ascii="Lucida Sans" w:eastAsiaTheme="minorHAnsi" w:hAnsi="Lucida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143206B"/>
    <w:multiLevelType w:val="multilevel"/>
    <w:tmpl w:val="C0EA89FE"/>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0"/>
      <w:lvlJc w:val="left"/>
      <w:pPr>
        <w:ind w:left="1080" w:hanging="360"/>
      </w:pPr>
      <w:rPr>
        <w:rFonts w:ascii="Symbol" w:hAnsi="Symbol"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DD6958"/>
    <w:multiLevelType w:val="hybridMultilevel"/>
    <w:tmpl w:val="DA6E39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7586B09"/>
    <w:multiLevelType w:val="multilevel"/>
    <w:tmpl w:val="E12A9E4E"/>
    <w:numStyleLink w:val="DenuoMultilist"/>
  </w:abstractNum>
  <w:abstractNum w:abstractNumId="15" w15:restartNumberingAfterBreak="0">
    <w:nsid w:val="3D5058E9"/>
    <w:multiLevelType w:val="hybridMultilevel"/>
    <w:tmpl w:val="F29839E0"/>
    <w:lvl w:ilvl="0" w:tplc="80A49F40">
      <w:start w:val="2"/>
      <w:numFmt w:val="bullet"/>
      <w:lvlText w:val="-"/>
      <w:lvlJc w:val="left"/>
      <w:pPr>
        <w:ind w:left="720" w:hanging="360"/>
      </w:pPr>
      <w:rPr>
        <w:rFonts w:ascii="Lucida Sans" w:eastAsiaTheme="minorHAnsi" w:hAnsi="Lucida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FED009E"/>
    <w:multiLevelType w:val="multilevel"/>
    <w:tmpl w:val="1332A6DE"/>
    <w:lvl w:ilvl="0">
      <w:start w:val="1"/>
      <w:numFmt w:val="bullet"/>
      <w:pStyle w:val="Denuobullets"/>
      <w:lvlText w:val=""/>
      <w:lvlPicBulletId w:val="0"/>
      <w:lvlJc w:val="left"/>
      <w:pPr>
        <w:ind w:left="198" w:hanging="198"/>
      </w:pPr>
      <w:rPr>
        <w:rFonts w:ascii="Symbol" w:hAnsi="Symbol" w:hint="default"/>
        <w:color w:val="auto"/>
      </w:rPr>
    </w:lvl>
    <w:lvl w:ilvl="1">
      <w:start w:val="1"/>
      <w:numFmt w:val="bullet"/>
      <w:lvlText w:val=""/>
      <w:lvlPicBulletId w:val="0"/>
      <w:lvlJc w:val="left"/>
      <w:pPr>
        <w:ind w:left="482" w:hanging="198"/>
      </w:pPr>
      <w:rPr>
        <w:rFonts w:ascii="Symbol" w:hAnsi="Symbol" w:hint="default"/>
        <w:color w:val="auto"/>
      </w:rPr>
    </w:lvl>
    <w:lvl w:ilvl="2">
      <w:start w:val="1"/>
      <w:numFmt w:val="bullet"/>
      <w:lvlText w:val=""/>
      <w:lvlPicBulletId w:val="0"/>
      <w:lvlJc w:val="left"/>
      <w:pPr>
        <w:ind w:left="766" w:hanging="198"/>
      </w:pPr>
      <w:rPr>
        <w:rFonts w:ascii="Symbol" w:hAnsi="Symbol" w:hint="default"/>
        <w:color w:val="auto"/>
      </w:rPr>
    </w:lvl>
    <w:lvl w:ilvl="3">
      <w:start w:val="1"/>
      <w:numFmt w:val="bullet"/>
      <w:lvlText w:val=""/>
      <w:lvlPicBulletId w:val="0"/>
      <w:lvlJc w:val="left"/>
      <w:pPr>
        <w:ind w:left="1050" w:hanging="198"/>
      </w:pPr>
      <w:rPr>
        <w:rFonts w:ascii="Symbol" w:hAnsi="Symbol" w:hint="default"/>
        <w:color w:val="auto"/>
      </w:rPr>
    </w:lvl>
    <w:lvl w:ilvl="4">
      <w:start w:val="1"/>
      <w:numFmt w:val="bullet"/>
      <w:lvlText w:val=""/>
      <w:lvlPicBulletId w:val="0"/>
      <w:lvlJc w:val="left"/>
      <w:pPr>
        <w:ind w:left="1334" w:hanging="198"/>
      </w:pPr>
      <w:rPr>
        <w:rFonts w:ascii="Symbol" w:hAnsi="Symbol" w:hint="default"/>
        <w:color w:val="auto"/>
      </w:rPr>
    </w:lvl>
    <w:lvl w:ilvl="5">
      <w:start w:val="1"/>
      <w:numFmt w:val="bullet"/>
      <w:lvlText w:val=""/>
      <w:lvlPicBulletId w:val="0"/>
      <w:lvlJc w:val="left"/>
      <w:pPr>
        <w:ind w:left="1618" w:hanging="198"/>
      </w:pPr>
      <w:rPr>
        <w:rFonts w:ascii="Symbol" w:hAnsi="Symbol" w:hint="default"/>
        <w:color w:val="auto"/>
      </w:rPr>
    </w:lvl>
    <w:lvl w:ilvl="6">
      <w:start w:val="1"/>
      <w:numFmt w:val="bullet"/>
      <w:lvlText w:val=""/>
      <w:lvlPicBulletId w:val="0"/>
      <w:lvlJc w:val="left"/>
      <w:pPr>
        <w:ind w:left="1902" w:hanging="201"/>
      </w:pPr>
      <w:rPr>
        <w:rFonts w:ascii="Symbol" w:hAnsi="Symbol" w:hint="default"/>
        <w:color w:val="auto"/>
      </w:rPr>
    </w:lvl>
    <w:lvl w:ilvl="7">
      <w:start w:val="1"/>
      <w:numFmt w:val="bullet"/>
      <w:lvlText w:val=""/>
      <w:lvlPicBulletId w:val="0"/>
      <w:lvlJc w:val="left"/>
      <w:pPr>
        <w:ind w:left="2183" w:hanging="198"/>
      </w:pPr>
      <w:rPr>
        <w:rFonts w:ascii="Symbol" w:hAnsi="Symbol" w:hint="default"/>
        <w:color w:val="auto"/>
      </w:rPr>
    </w:lvl>
    <w:lvl w:ilvl="8">
      <w:start w:val="1"/>
      <w:numFmt w:val="bullet"/>
      <w:lvlText w:val=""/>
      <w:lvlPicBulletId w:val="0"/>
      <w:lvlJc w:val="left"/>
      <w:pPr>
        <w:ind w:left="2466" w:hanging="198"/>
      </w:pPr>
      <w:rPr>
        <w:rFonts w:ascii="Symbol" w:hAnsi="Symbol" w:hint="default"/>
        <w:color w:val="auto"/>
      </w:rPr>
    </w:lvl>
  </w:abstractNum>
  <w:abstractNum w:abstractNumId="17" w15:restartNumberingAfterBreak="0">
    <w:nsid w:val="519167BD"/>
    <w:multiLevelType w:val="hybridMultilevel"/>
    <w:tmpl w:val="3AC03B56"/>
    <w:lvl w:ilvl="0" w:tplc="D86C5F1C">
      <w:start w:val="1"/>
      <w:numFmt w:val="bullet"/>
      <w:lvlText w:val="o"/>
      <w:lvlJc w:val="left"/>
      <w:pPr>
        <w:tabs>
          <w:tab w:val="num" w:pos="360"/>
        </w:tabs>
        <w:ind w:left="360" w:hanging="360"/>
      </w:pPr>
      <w:rPr>
        <w:rFonts w:ascii="Courier New" w:hAnsi="Courier New" w:hint="default"/>
      </w:rPr>
    </w:lvl>
    <w:lvl w:ilvl="1" w:tplc="37564F4E">
      <w:start w:val="1"/>
      <w:numFmt w:val="bullet"/>
      <w:lvlText w:val="o"/>
      <w:lvlJc w:val="left"/>
      <w:pPr>
        <w:tabs>
          <w:tab w:val="num" w:pos="1080"/>
        </w:tabs>
        <w:ind w:left="1080" w:hanging="360"/>
      </w:pPr>
      <w:rPr>
        <w:rFonts w:ascii="Courier New" w:hAnsi="Courier New" w:hint="default"/>
      </w:rPr>
    </w:lvl>
    <w:lvl w:ilvl="2" w:tplc="BF7EB7DE">
      <w:start w:val="1"/>
      <w:numFmt w:val="bullet"/>
      <w:lvlText w:val="o"/>
      <w:lvlJc w:val="left"/>
      <w:pPr>
        <w:tabs>
          <w:tab w:val="num" w:pos="1800"/>
        </w:tabs>
        <w:ind w:left="1800" w:hanging="360"/>
      </w:pPr>
      <w:rPr>
        <w:rFonts w:ascii="Courier New" w:hAnsi="Courier New" w:hint="default"/>
      </w:rPr>
    </w:lvl>
    <w:lvl w:ilvl="3" w:tplc="4F526306" w:tentative="1">
      <w:start w:val="1"/>
      <w:numFmt w:val="bullet"/>
      <w:lvlText w:val="o"/>
      <w:lvlJc w:val="left"/>
      <w:pPr>
        <w:tabs>
          <w:tab w:val="num" w:pos="2520"/>
        </w:tabs>
        <w:ind w:left="2520" w:hanging="360"/>
      </w:pPr>
      <w:rPr>
        <w:rFonts w:ascii="Courier New" w:hAnsi="Courier New" w:hint="default"/>
      </w:rPr>
    </w:lvl>
    <w:lvl w:ilvl="4" w:tplc="5F84B420" w:tentative="1">
      <w:start w:val="1"/>
      <w:numFmt w:val="bullet"/>
      <w:lvlText w:val="o"/>
      <w:lvlJc w:val="left"/>
      <w:pPr>
        <w:tabs>
          <w:tab w:val="num" w:pos="3240"/>
        </w:tabs>
        <w:ind w:left="3240" w:hanging="360"/>
      </w:pPr>
      <w:rPr>
        <w:rFonts w:ascii="Courier New" w:hAnsi="Courier New" w:hint="default"/>
      </w:rPr>
    </w:lvl>
    <w:lvl w:ilvl="5" w:tplc="AEBABFD6" w:tentative="1">
      <w:start w:val="1"/>
      <w:numFmt w:val="bullet"/>
      <w:lvlText w:val="o"/>
      <w:lvlJc w:val="left"/>
      <w:pPr>
        <w:tabs>
          <w:tab w:val="num" w:pos="3960"/>
        </w:tabs>
        <w:ind w:left="3960" w:hanging="360"/>
      </w:pPr>
      <w:rPr>
        <w:rFonts w:ascii="Courier New" w:hAnsi="Courier New" w:hint="default"/>
      </w:rPr>
    </w:lvl>
    <w:lvl w:ilvl="6" w:tplc="E82A3F0A" w:tentative="1">
      <w:start w:val="1"/>
      <w:numFmt w:val="bullet"/>
      <w:lvlText w:val="o"/>
      <w:lvlJc w:val="left"/>
      <w:pPr>
        <w:tabs>
          <w:tab w:val="num" w:pos="4680"/>
        </w:tabs>
        <w:ind w:left="4680" w:hanging="360"/>
      </w:pPr>
      <w:rPr>
        <w:rFonts w:ascii="Courier New" w:hAnsi="Courier New" w:hint="default"/>
      </w:rPr>
    </w:lvl>
    <w:lvl w:ilvl="7" w:tplc="DC1CB85C" w:tentative="1">
      <w:start w:val="1"/>
      <w:numFmt w:val="bullet"/>
      <w:lvlText w:val="o"/>
      <w:lvlJc w:val="left"/>
      <w:pPr>
        <w:tabs>
          <w:tab w:val="num" w:pos="5400"/>
        </w:tabs>
        <w:ind w:left="5400" w:hanging="360"/>
      </w:pPr>
      <w:rPr>
        <w:rFonts w:ascii="Courier New" w:hAnsi="Courier New" w:hint="default"/>
      </w:rPr>
    </w:lvl>
    <w:lvl w:ilvl="8" w:tplc="413641C8" w:tentative="1">
      <w:start w:val="1"/>
      <w:numFmt w:val="bullet"/>
      <w:lvlText w:val="o"/>
      <w:lvlJc w:val="left"/>
      <w:pPr>
        <w:tabs>
          <w:tab w:val="num" w:pos="6120"/>
        </w:tabs>
        <w:ind w:left="6120" w:hanging="360"/>
      </w:pPr>
      <w:rPr>
        <w:rFonts w:ascii="Courier New" w:hAnsi="Courier New" w:hint="default"/>
      </w:rPr>
    </w:lvl>
  </w:abstractNum>
  <w:abstractNum w:abstractNumId="18" w15:restartNumberingAfterBreak="0">
    <w:nsid w:val="5B9A7166"/>
    <w:multiLevelType w:val="multilevel"/>
    <w:tmpl w:val="F946976C"/>
    <w:name w:val="Denuo numbered"/>
    <w:lvl w:ilvl="0">
      <w:start w:val="1"/>
      <w:numFmt w:val="decimal"/>
      <w:pStyle w:val="Denuonumbered"/>
      <w:lvlText w:val="%1."/>
      <w:lvlJc w:val="right"/>
      <w:pPr>
        <w:ind w:left="360" w:hanging="72"/>
      </w:pPr>
      <w:rPr>
        <w:rFonts w:hint="default"/>
        <w:color w:val="58C1F0" w:themeColor="background1"/>
      </w:rPr>
    </w:lvl>
    <w:lvl w:ilvl="1">
      <w:start w:val="1"/>
      <w:numFmt w:val="decimal"/>
      <w:lvlText w:val="%1.%2."/>
      <w:lvlJc w:val="right"/>
      <w:pPr>
        <w:ind w:left="851" w:hanging="131"/>
      </w:pPr>
      <w:rPr>
        <w:rFonts w:hint="default"/>
        <w:color w:val="58C1F0" w:themeColor="background1"/>
      </w:rPr>
    </w:lvl>
    <w:lvl w:ilvl="2">
      <w:start w:val="1"/>
      <w:numFmt w:val="decimal"/>
      <w:lvlText w:val="%1.%2.%3."/>
      <w:lvlJc w:val="right"/>
      <w:pPr>
        <w:ind w:left="1276" w:hanging="142"/>
      </w:pPr>
      <w:rPr>
        <w:rFonts w:hint="default"/>
        <w:color w:val="58C1F0" w:themeColor="background1"/>
      </w:rPr>
    </w:lvl>
    <w:lvl w:ilvl="3">
      <w:start w:val="1"/>
      <w:numFmt w:val="decimal"/>
      <w:lvlText w:val="%1.%2.%3.%4."/>
      <w:lvlJc w:val="right"/>
      <w:pPr>
        <w:ind w:left="1701" w:hanging="142"/>
      </w:pPr>
      <w:rPr>
        <w:rFonts w:hint="default"/>
        <w:color w:val="58C1F0" w:themeColor="background1"/>
      </w:rPr>
    </w:lvl>
    <w:lvl w:ilvl="4">
      <w:start w:val="1"/>
      <w:numFmt w:val="decimal"/>
      <w:lvlText w:val="%1.%2.%3.%4.%5."/>
      <w:lvlJc w:val="right"/>
      <w:pPr>
        <w:ind w:left="2126" w:hanging="141"/>
      </w:pPr>
      <w:rPr>
        <w:rFonts w:hint="default"/>
        <w:color w:val="58C1F0" w:themeColor="background1"/>
      </w:rPr>
    </w:lvl>
    <w:lvl w:ilvl="5">
      <w:start w:val="1"/>
      <w:numFmt w:val="decimal"/>
      <w:lvlText w:val="%1.%2.%3.%4.%5.%6."/>
      <w:lvlJc w:val="right"/>
      <w:pPr>
        <w:ind w:left="2552" w:hanging="142"/>
      </w:pPr>
      <w:rPr>
        <w:rFonts w:hint="default"/>
        <w:color w:val="58C1F0" w:themeColor="background1"/>
      </w:rPr>
    </w:lvl>
    <w:lvl w:ilvl="6">
      <w:start w:val="1"/>
      <w:numFmt w:val="decimal"/>
      <w:lvlText w:val="%1.%2.%3.%4.%5.%6.%7."/>
      <w:lvlJc w:val="right"/>
      <w:pPr>
        <w:ind w:left="2977" w:hanging="142"/>
      </w:pPr>
      <w:rPr>
        <w:rFonts w:hint="default"/>
        <w:color w:val="58C1F0" w:themeColor="background1"/>
      </w:rPr>
    </w:lvl>
    <w:lvl w:ilvl="7">
      <w:start w:val="1"/>
      <w:numFmt w:val="decimal"/>
      <w:lvlText w:val="%1.%2.%3.%4.%5.%6.%7.%8."/>
      <w:lvlJc w:val="right"/>
      <w:pPr>
        <w:ind w:left="3402" w:hanging="142"/>
      </w:pPr>
      <w:rPr>
        <w:rFonts w:hint="default"/>
        <w:color w:val="58C1F0" w:themeColor="background1"/>
      </w:rPr>
    </w:lvl>
    <w:lvl w:ilvl="8">
      <w:start w:val="1"/>
      <w:numFmt w:val="decimal"/>
      <w:lvlText w:val="%1.%2.%3.%4.%5.%6.%7.%8.%9."/>
      <w:lvlJc w:val="right"/>
      <w:pPr>
        <w:ind w:left="3827" w:hanging="141"/>
      </w:pPr>
      <w:rPr>
        <w:rFonts w:hint="default"/>
        <w:color w:val="58C1F0" w:themeColor="background1"/>
      </w:rPr>
    </w:lvl>
  </w:abstractNum>
  <w:abstractNum w:abstractNumId="19" w15:restartNumberingAfterBreak="0">
    <w:nsid w:val="748858EC"/>
    <w:multiLevelType w:val="multilevel"/>
    <w:tmpl w:val="C0EA89FE"/>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0"/>
      <w:lvlJc w:val="left"/>
      <w:pPr>
        <w:ind w:left="1080" w:hanging="360"/>
      </w:pPr>
      <w:rPr>
        <w:rFonts w:ascii="Symbol" w:hAnsi="Symbol"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0224271">
    <w:abstractNumId w:val="14"/>
  </w:num>
  <w:num w:numId="2" w16cid:durableId="1182091048">
    <w:abstractNumId w:val="12"/>
  </w:num>
  <w:num w:numId="3" w16cid:durableId="444737698">
    <w:abstractNumId w:val="19"/>
  </w:num>
  <w:num w:numId="4" w16cid:durableId="724573164">
    <w:abstractNumId w:val="9"/>
  </w:num>
  <w:num w:numId="5" w16cid:durableId="1712147616">
    <w:abstractNumId w:val="7"/>
  </w:num>
  <w:num w:numId="6" w16cid:durableId="1805460637">
    <w:abstractNumId w:val="6"/>
  </w:num>
  <w:num w:numId="7" w16cid:durableId="866138476">
    <w:abstractNumId w:val="5"/>
  </w:num>
  <w:num w:numId="8" w16cid:durableId="1688826786">
    <w:abstractNumId w:val="4"/>
  </w:num>
  <w:num w:numId="9" w16cid:durableId="730033942">
    <w:abstractNumId w:val="8"/>
  </w:num>
  <w:num w:numId="10" w16cid:durableId="827482106">
    <w:abstractNumId w:val="3"/>
  </w:num>
  <w:num w:numId="11" w16cid:durableId="695616408">
    <w:abstractNumId w:val="2"/>
  </w:num>
  <w:num w:numId="12" w16cid:durableId="1702630547">
    <w:abstractNumId w:val="1"/>
  </w:num>
  <w:num w:numId="13" w16cid:durableId="591475038">
    <w:abstractNumId w:val="0"/>
  </w:num>
  <w:num w:numId="14" w16cid:durableId="637955945">
    <w:abstractNumId w:val="10"/>
  </w:num>
  <w:num w:numId="15" w16cid:durableId="2054230855">
    <w:abstractNumId w:val="16"/>
  </w:num>
  <w:num w:numId="16" w16cid:durableId="1678121000">
    <w:abstractNumId w:val="18"/>
  </w:num>
  <w:num w:numId="17" w16cid:durableId="134300844">
    <w:abstractNumId w:val="17"/>
  </w:num>
  <w:num w:numId="18" w16cid:durableId="1105491658">
    <w:abstractNumId w:val="13"/>
  </w:num>
  <w:num w:numId="19" w16cid:durableId="1533108939">
    <w:abstractNumId w:val="15"/>
  </w:num>
  <w:num w:numId="20" w16cid:durableId="5357035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F01"/>
    <w:rsid w:val="00005C77"/>
    <w:rsid w:val="00007910"/>
    <w:rsid w:val="00011778"/>
    <w:rsid w:val="000122CA"/>
    <w:rsid w:val="00012EFE"/>
    <w:rsid w:val="00015FBB"/>
    <w:rsid w:val="00016DEE"/>
    <w:rsid w:val="000233E3"/>
    <w:rsid w:val="00023740"/>
    <w:rsid w:val="00033AF0"/>
    <w:rsid w:val="000340C2"/>
    <w:rsid w:val="000422B9"/>
    <w:rsid w:val="000449E0"/>
    <w:rsid w:val="00045BF4"/>
    <w:rsid w:val="00047347"/>
    <w:rsid w:val="00052B00"/>
    <w:rsid w:val="00060732"/>
    <w:rsid w:val="00070F71"/>
    <w:rsid w:val="00073557"/>
    <w:rsid w:val="00077B1D"/>
    <w:rsid w:val="00092838"/>
    <w:rsid w:val="000A2389"/>
    <w:rsid w:val="000A4507"/>
    <w:rsid w:val="000A4F0A"/>
    <w:rsid w:val="000B22C5"/>
    <w:rsid w:val="000B41DA"/>
    <w:rsid w:val="000B6C72"/>
    <w:rsid w:val="000C3662"/>
    <w:rsid w:val="000D4FF5"/>
    <w:rsid w:val="000F0B0A"/>
    <w:rsid w:val="000F482E"/>
    <w:rsid w:val="000F5C7E"/>
    <w:rsid w:val="001010F1"/>
    <w:rsid w:val="0010356E"/>
    <w:rsid w:val="0010424A"/>
    <w:rsid w:val="00106224"/>
    <w:rsid w:val="00112147"/>
    <w:rsid w:val="0012594B"/>
    <w:rsid w:val="00133BC4"/>
    <w:rsid w:val="00135676"/>
    <w:rsid w:val="001358DB"/>
    <w:rsid w:val="00136133"/>
    <w:rsid w:val="0014571B"/>
    <w:rsid w:val="00152AE1"/>
    <w:rsid w:val="00175452"/>
    <w:rsid w:val="00175464"/>
    <w:rsid w:val="0018294E"/>
    <w:rsid w:val="00182C22"/>
    <w:rsid w:val="00185F15"/>
    <w:rsid w:val="00193440"/>
    <w:rsid w:val="001946BF"/>
    <w:rsid w:val="001951D9"/>
    <w:rsid w:val="001A0E2F"/>
    <w:rsid w:val="001C3428"/>
    <w:rsid w:val="001D0BF0"/>
    <w:rsid w:val="001D1EA6"/>
    <w:rsid w:val="001D404C"/>
    <w:rsid w:val="001D6A00"/>
    <w:rsid w:val="001E721E"/>
    <w:rsid w:val="001F75D9"/>
    <w:rsid w:val="00201534"/>
    <w:rsid w:val="002015AB"/>
    <w:rsid w:val="002016FA"/>
    <w:rsid w:val="00203E4B"/>
    <w:rsid w:val="00217555"/>
    <w:rsid w:val="0022114A"/>
    <w:rsid w:val="00226833"/>
    <w:rsid w:val="00226D64"/>
    <w:rsid w:val="0023258A"/>
    <w:rsid w:val="00244557"/>
    <w:rsid w:val="00244B74"/>
    <w:rsid w:val="00247651"/>
    <w:rsid w:val="00250B1C"/>
    <w:rsid w:val="002553B7"/>
    <w:rsid w:val="00263A3A"/>
    <w:rsid w:val="00264D3C"/>
    <w:rsid w:val="00265590"/>
    <w:rsid w:val="0026594E"/>
    <w:rsid w:val="00270C17"/>
    <w:rsid w:val="00274B49"/>
    <w:rsid w:val="00274E9C"/>
    <w:rsid w:val="00277F31"/>
    <w:rsid w:val="00282D12"/>
    <w:rsid w:val="002832A5"/>
    <w:rsid w:val="00283F52"/>
    <w:rsid w:val="002840E9"/>
    <w:rsid w:val="00284170"/>
    <w:rsid w:val="002A0410"/>
    <w:rsid w:val="002A0C5E"/>
    <w:rsid w:val="002A112E"/>
    <w:rsid w:val="002A3F6C"/>
    <w:rsid w:val="002A3FCC"/>
    <w:rsid w:val="002B1B5E"/>
    <w:rsid w:val="002B3879"/>
    <w:rsid w:val="002B4440"/>
    <w:rsid w:val="002B5A0B"/>
    <w:rsid w:val="002C2135"/>
    <w:rsid w:val="002D3578"/>
    <w:rsid w:val="002E07F6"/>
    <w:rsid w:val="002E38D4"/>
    <w:rsid w:val="002E3BFC"/>
    <w:rsid w:val="002E5415"/>
    <w:rsid w:val="002E7128"/>
    <w:rsid w:val="002F2B64"/>
    <w:rsid w:val="002F60A4"/>
    <w:rsid w:val="00300ADC"/>
    <w:rsid w:val="003038CB"/>
    <w:rsid w:val="003067A6"/>
    <w:rsid w:val="00321748"/>
    <w:rsid w:val="003244E2"/>
    <w:rsid w:val="00325348"/>
    <w:rsid w:val="00331177"/>
    <w:rsid w:val="00335B39"/>
    <w:rsid w:val="003371D2"/>
    <w:rsid w:val="00345EF3"/>
    <w:rsid w:val="00346922"/>
    <w:rsid w:val="003471EF"/>
    <w:rsid w:val="00350418"/>
    <w:rsid w:val="00352BE7"/>
    <w:rsid w:val="00356528"/>
    <w:rsid w:val="00363596"/>
    <w:rsid w:val="00366727"/>
    <w:rsid w:val="00366742"/>
    <w:rsid w:val="00375C50"/>
    <w:rsid w:val="00376241"/>
    <w:rsid w:val="00383711"/>
    <w:rsid w:val="00383B97"/>
    <w:rsid w:val="0038720F"/>
    <w:rsid w:val="00387D51"/>
    <w:rsid w:val="003A3D57"/>
    <w:rsid w:val="003A5307"/>
    <w:rsid w:val="003A56BC"/>
    <w:rsid w:val="003B2CB7"/>
    <w:rsid w:val="003B31E4"/>
    <w:rsid w:val="003B75AC"/>
    <w:rsid w:val="003C35FD"/>
    <w:rsid w:val="003C42C4"/>
    <w:rsid w:val="003C76A7"/>
    <w:rsid w:val="003D36A9"/>
    <w:rsid w:val="003D3829"/>
    <w:rsid w:val="003F3CC3"/>
    <w:rsid w:val="003F60E5"/>
    <w:rsid w:val="00403AF4"/>
    <w:rsid w:val="00406AE2"/>
    <w:rsid w:val="004115B5"/>
    <w:rsid w:val="0041264C"/>
    <w:rsid w:val="004155BA"/>
    <w:rsid w:val="00421C6D"/>
    <w:rsid w:val="004234AD"/>
    <w:rsid w:val="00427D68"/>
    <w:rsid w:val="004412E8"/>
    <w:rsid w:val="0045062B"/>
    <w:rsid w:val="00452D0F"/>
    <w:rsid w:val="00473DD3"/>
    <w:rsid w:val="00481330"/>
    <w:rsid w:val="00496133"/>
    <w:rsid w:val="004A2B33"/>
    <w:rsid w:val="004A7A6F"/>
    <w:rsid w:val="004B65F1"/>
    <w:rsid w:val="004C2F25"/>
    <w:rsid w:val="004C362E"/>
    <w:rsid w:val="004C6C6E"/>
    <w:rsid w:val="004D7876"/>
    <w:rsid w:val="004E0137"/>
    <w:rsid w:val="004E1E78"/>
    <w:rsid w:val="004E4E0A"/>
    <w:rsid w:val="004E5D61"/>
    <w:rsid w:val="005041EB"/>
    <w:rsid w:val="005078F1"/>
    <w:rsid w:val="00507ED1"/>
    <w:rsid w:val="00526514"/>
    <w:rsid w:val="00532030"/>
    <w:rsid w:val="00535885"/>
    <w:rsid w:val="00535FA1"/>
    <w:rsid w:val="0054480D"/>
    <w:rsid w:val="00545119"/>
    <w:rsid w:val="0055005D"/>
    <w:rsid w:val="005521AF"/>
    <w:rsid w:val="00556CB8"/>
    <w:rsid w:val="00557608"/>
    <w:rsid w:val="00561BD6"/>
    <w:rsid w:val="00563E5A"/>
    <w:rsid w:val="00564968"/>
    <w:rsid w:val="00573AE3"/>
    <w:rsid w:val="00575860"/>
    <w:rsid w:val="00576B0F"/>
    <w:rsid w:val="00581CB6"/>
    <w:rsid w:val="0059226A"/>
    <w:rsid w:val="00592499"/>
    <w:rsid w:val="00596711"/>
    <w:rsid w:val="00597BE2"/>
    <w:rsid w:val="005A72A4"/>
    <w:rsid w:val="005A7D3E"/>
    <w:rsid w:val="005B39D9"/>
    <w:rsid w:val="005B654C"/>
    <w:rsid w:val="005C07A5"/>
    <w:rsid w:val="005C54B2"/>
    <w:rsid w:val="005C6FEA"/>
    <w:rsid w:val="005D11CE"/>
    <w:rsid w:val="005D2730"/>
    <w:rsid w:val="005D3391"/>
    <w:rsid w:val="005D6A6C"/>
    <w:rsid w:val="005D7492"/>
    <w:rsid w:val="005E1F77"/>
    <w:rsid w:val="005E66AA"/>
    <w:rsid w:val="005F2F20"/>
    <w:rsid w:val="00601ABE"/>
    <w:rsid w:val="00605255"/>
    <w:rsid w:val="006074C6"/>
    <w:rsid w:val="00610197"/>
    <w:rsid w:val="006235E0"/>
    <w:rsid w:val="0064257F"/>
    <w:rsid w:val="00653ECC"/>
    <w:rsid w:val="0065659F"/>
    <w:rsid w:val="00660774"/>
    <w:rsid w:val="00660A46"/>
    <w:rsid w:val="00660BE8"/>
    <w:rsid w:val="006626D9"/>
    <w:rsid w:val="00663CAE"/>
    <w:rsid w:val="00665EA3"/>
    <w:rsid w:val="00665F05"/>
    <w:rsid w:val="00680DD0"/>
    <w:rsid w:val="00684253"/>
    <w:rsid w:val="006860E0"/>
    <w:rsid w:val="0069494F"/>
    <w:rsid w:val="00697F75"/>
    <w:rsid w:val="006A202E"/>
    <w:rsid w:val="006B3294"/>
    <w:rsid w:val="006B50A1"/>
    <w:rsid w:val="006C070B"/>
    <w:rsid w:val="006C1A28"/>
    <w:rsid w:val="006C2146"/>
    <w:rsid w:val="006D3B65"/>
    <w:rsid w:val="006D5EB8"/>
    <w:rsid w:val="006E0DC8"/>
    <w:rsid w:val="006E1276"/>
    <w:rsid w:val="006F339D"/>
    <w:rsid w:val="006F3A6D"/>
    <w:rsid w:val="00705A88"/>
    <w:rsid w:val="00707C53"/>
    <w:rsid w:val="0071580B"/>
    <w:rsid w:val="00717716"/>
    <w:rsid w:val="00722956"/>
    <w:rsid w:val="00724189"/>
    <w:rsid w:val="00725128"/>
    <w:rsid w:val="00735552"/>
    <w:rsid w:val="00736364"/>
    <w:rsid w:val="00737585"/>
    <w:rsid w:val="00742B68"/>
    <w:rsid w:val="0074636D"/>
    <w:rsid w:val="00746DC3"/>
    <w:rsid w:val="00751F7E"/>
    <w:rsid w:val="00756709"/>
    <w:rsid w:val="00756BE2"/>
    <w:rsid w:val="00765F81"/>
    <w:rsid w:val="00766BBF"/>
    <w:rsid w:val="00787779"/>
    <w:rsid w:val="00791CEB"/>
    <w:rsid w:val="00792CBE"/>
    <w:rsid w:val="0079316C"/>
    <w:rsid w:val="00796496"/>
    <w:rsid w:val="007A09F6"/>
    <w:rsid w:val="007A19B9"/>
    <w:rsid w:val="007A50A7"/>
    <w:rsid w:val="007A71A4"/>
    <w:rsid w:val="007B298F"/>
    <w:rsid w:val="007B3931"/>
    <w:rsid w:val="007B7332"/>
    <w:rsid w:val="007B79BF"/>
    <w:rsid w:val="007C0785"/>
    <w:rsid w:val="007C7789"/>
    <w:rsid w:val="007D182C"/>
    <w:rsid w:val="007D1D8F"/>
    <w:rsid w:val="007D5A52"/>
    <w:rsid w:val="007E415D"/>
    <w:rsid w:val="007E7355"/>
    <w:rsid w:val="007F3352"/>
    <w:rsid w:val="0080138E"/>
    <w:rsid w:val="00804B7F"/>
    <w:rsid w:val="00812670"/>
    <w:rsid w:val="0081428E"/>
    <w:rsid w:val="00826806"/>
    <w:rsid w:val="00830583"/>
    <w:rsid w:val="00833702"/>
    <w:rsid w:val="00837550"/>
    <w:rsid w:val="008375B2"/>
    <w:rsid w:val="00845020"/>
    <w:rsid w:val="00846EDA"/>
    <w:rsid w:val="0084702B"/>
    <w:rsid w:val="0085246E"/>
    <w:rsid w:val="008671B3"/>
    <w:rsid w:val="00872834"/>
    <w:rsid w:val="00876458"/>
    <w:rsid w:val="00881842"/>
    <w:rsid w:val="008836BE"/>
    <w:rsid w:val="00883E07"/>
    <w:rsid w:val="00887250"/>
    <w:rsid w:val="008918EA"/>
    <w:rsid w:val="008963CF"/>
    <w:rsid w:val="00897750"/>
    <w:rsid w:val="008A2F1B"/>
    <w:rsid w:val="008A5116"/>
    <w:rsid w:val="008B0A3E"/>
    <w:rsid w:val="008B2ADC"/>
    <w:rsid w:val="008B5BB4"/>
    <w:rsid w:val="008B5D32"/>
    <w:rsid w:val="008D3650"/>
    <w:rsid w:val="008D762F"/>
    <w:rsid w:val="008E16ED"/>
    <w:rsid w:val="008E4547"/>
    <w:rsid w:val="008E7174"/>
    <w:rsid w:val="008F37ED"/>
    <w:rsid w:val="008F4515"/>
    <w:rsid w:val="009013AD"/>
    <w:rsid w:val="00905FB5"/>
    <w:rsid w:val="00912F01"/>
    <w:rsid w:val="00917595"/>
    <w:rsid w:val="00917A19"/>
    <w:rsid w:val="0092035A"/>
    <w:rsid w:val="00920ED4"/>
    <w:rsid w:val="00921138"/>
    <w:rsid w:val="00921746"/>
    <w:rsid w:val="00922D4A"/>
    <w:rsid w:val="00927BAE"/>
    <w:rsid w:val="00936CC1"/>
    <w:rsid w:val="00941765"/>
    <w:rsid w:val="009535D8"/>
    <w:rsid w:val="00972CA3"/>
    <w:rsid w:val="009809DB"/>
    <w:rsid w:val="00982310"/>
    <w:rsid w:val="0098317F"/>
    <w:rsid w:val="00986D6C"/>
    <w:rsid w:val="0098709D"/>
    <w:rsid w:val="009A0130"/>
    <w:rsid w:val="009A232C"/>
    <w:rsid w:val="009A5099"/>
    <w:rsid w:val="009B59E6"/>
    <w:rsid w:val="009C0736"/>
    <w:rsid w:val="009C3D98"/>
    <w:rsid w:val="009C4AC9"/>
    <w:rsid w:val="009D30DD"/>
    <w:rsid w:val="009D75EA"/>
    <w:rsid w:val="009E5042"/>
    <w:rsid w:val="009F154D"/>
    <w:rsid w:val="009F3C40"/>
    <w:rsid w:val="009F4467"/>
    <w:rsid w:val="009F72DC"/>
    <w:rsid w:val="00A02B73"/>
    <w:rsid w:val="00A06D98"/>
    <w:rsid w:val="00A14120"/>
    <w:rsid w:val="00A16575"/>
    <w:rsid w:val="00A257EC"/>
    <w:rsid w:val="00A26D3A"/>
    <w:rsid w:val="00A30F84"/>
    <w:rsid w:val="00A34552"/>
    <w:rsid w:val="00A37730"/>
    <w:rsid w:val="00A449A3"/>
    <w:rsid w:val="00A461B8"/>
    <w:rsid w:val="00A7483E"/>
    <w:rsid w:val="00A77485"/>
    <w:rsid w:val="00A81519"/>
    <w:rsid w:val="00A827C1"/>
    <w:rsid w:val="00A82923"/>
    <w:rsid w:val="00A83590"/>
    <w:rsid w:val="00A86522"/>
    <w:rsid w:val="00A8676A"/>
    <w:rsid w:val="00A87BE4"/>
    <w:rsid w:val="00A90C15"/>
    <w:rsid w:val="00A9160A"/>
    <w:rsid w:val="00A93F8F"/>
    <w:rsid w:val="00A94223"/>
    <w:rsid w:val="00A952B6"/>
    <w:rsid w:val="00AA41D5"/>
    <w:rsid w:val="00AB1EEB"/>
    <w:rsid w:val="00AC7A0E"/>
    <w:rsid w:val="00AD2903"/>
    <w:rsid w:val="00AD3FBE"/>
    <w:rsid w:val="00AD55DD"/>
    <w:rsid w:val="00AE149D"/>
    <w:rsid w:val="00AE1E4E"/>
    <w:rsid w:val="00AE3551"/>
    <w:rsid w:val="00AE6C5F"/>
    <w:rsid w:val="00AF2F7C"/>
    <w:rsid w:val="00B01A16"/>
    <w:rsid w:val="00B07C96"/>
    <w:rsid w:val="00B25159"/>
    <w:rsid w:val="00B27915"/>
    <w:rsid w:val="00B30962"/>
    <w:rsid w:val="00B3301E"/>
    <w:rsid w:val="00B351BA"/>
    <w:rsid w:val="00B35298"/>
    <w:rsid w:val="00B355AD"/>
    <w:rsid w:val="00B37C78"/>
    <w:rsid w:val="00B4190F"/>
    <w:rsid w:val="00B43815"/>
    <w:rsid w:val="00B43AB0"/>
    <w:rsid w:val="00B53772"/>
    <w:rsid w:val="00B53B80"/>
    <w:rsid w:val="00B561D0"/>
    <w:rsid w:val="00B56BC2"/>
    <w:rsid w:val="00B5737C"/>
    <w:rsid w:val="00B60223"/>
    <w:rsid w:val="00B627AA"/>
    <w:rsid w:val="00B64A27"/>
    <w:rsid w:val="00B708E8"/>
    <w:rsid w:val="00B722B6"/>
    <w:rsid w:val="00B730FE"/>
    <w:rsid w:val="00B77500"/>
    <w:rsid w:val="00B8060A"/>
    <w:rsid w:val="00B8462B"/>
    <w:rsid w:val="00B854AF"/>
    <w:rsid w:val="00B87040"/>
    <w:rsid w:val="00B91CE3"/>
    <w:rsid w:val="00B952B7"/>
    <w:rsid w:val="00B97347"/>
    <w:rsid w:val="00BA019E"/>
    <w:rsid w:val="00BA2DFC"/>
    <w:rsid w:val="00BA4801"/>
    <w:rsid w:val="00BA7C27"/>
    <w:rsid w:val="00BB0250"/>
    <w:rsid w:val="00BB2203"/>
    <w:rsid w:val="00BB4C83"/>
    <w:rsid w:val="00BB6951"/>
    <w:rsid w:val="00BB7F7A"/>
    <w:rsid w:val="00BC0B68"/>
    <w:rsid w:val="00BE013C"/>
    <w:rsid w:val="00BE183C"/>
    <w:rsid w:val="00BE5AF5"/>
    <w:rsid w:val="00BF4030"/>
    <w:rsid w:val="00C07B7C"/>
    <w:rsid w:val="00C125D2"/>
    <w:rsid w:val="00C13AA2"/>
    <w:rsid w:val="00C26F2A"/>
    <w:rsid w:val="00C32F7D"/>
    <w:rsid w:val="00C36783"/>
    <w:rsid w:val="00C37A08"/>
    <w:rsid w:val="00C414C1"/>
    <w:rsid w:val="00C41F48"/>
    <w:rsid w:val="00C42996"/>
    <w:rsid w:val="00C57831"/>
    <w:rsid w:val="00C6657B"/>
    <w:rsid w:val="00C73159"/>
    <w:rsid w:val="00C73E7A"/>
    <w:rsid w:val="00C7582A"/>
    <w:rsid w:val="00C77AAA"/>
    <w:rsid w:val="00C839D0"/>
    <w:rsid w:val="00CA0764"/>
    <w:rsid w:val="00CA1585"/>
    <w:rsid w:val="00CA668B"/>
    <w:rsid w:val="00CB1B0B"/>
    <w:rsid w:val="00CB5266"/>
    <w:rsid w:val="00CC0121"/>
    <w:rsid w:val="00CC211D"/>
    <w:rsid w:val="00CC5B57"/>
    <w:rsid w:val="00CD0417"/>
    <w:rsid w:val="00CD0611"/>
    <w:rsid w:val="00CD0902"/>
    <w:rsid w:val="00CE2FFA"/>
    <w:rsid w:val="00CE44CB"/>
    <w:rsid w:val="00CF0764"/>
    <w:rsid w:val="00CF43BB"/>
    <w:rsid w:val="00D02EC3"/>
    <w:rsid w:val="00D0349C"/>
    <w:rsid w:val="00D045B2"/>
    <w:rsid w:val="00D10386"/>
    <w:rsid w:val="00D130A0"/>
    <w:rsid w:val="00D14D09"/>
    <w:rsid w:val="00D175A4"/>
    <w:rsid w:val="00D27578"/>
    <w:rsid w:val="00D31B02"/>
    <w:rsid w:val="00D335C9"/>
    <w:rsid w:val="00D3562C"/>
    <w:rsid w:val="00D456E5"/>
    <w:rsid w:val="00D47293"/>
    <w:rsid w:val="00D47EA7"/>
    <w:rsid w:val="00D508E9"/>
    <w:rsid w:val="00D51D4D"/>
    <w:rsid w:val="00D51E8A"/>
    <w:rsid w:val="00D54BCB"/>
    <w:rsid w:val="00D60B1F"/>
    <w:rsid w:val="00D72355"/>
    <w:rsid w:val="00D725FB"/>
    <w:rsid w:val="00D739E0"/>
    <w:rsid w:val="00D73B91"/>
    <w:rsid w:val="00D93A0E"/>
    <w:rsid w:val="00D9411B"/>
    <w:rsid w:val="00D971A7"/>
    <w:rsid w:val="00D97F7C"/>
    <w:rsid w:val="00DA0A19"/>
    <w:rsid w:val="00DA4605"/>
    <w:rsid w:val="00DB25A8"/>
    <w:rsid w:val="00DB5CC0"/>
    <w:rsid w:val="00DC31EC"/>
    <w:rsid w:val="00DD0331"/>
    <w:rsid w:val="00DD1561"/>
    <w:rsid w:val="00DD1A4A"/>
    <w:rsid w:val="00DD7EDC"/>
    <w:rsid w:val="00DE08EC"/>
    <w:rsid w:val="00DE3056"/>
    <w:rsid w:val="00DE45A4"/>
    <w:rsid w:val="00DE5431"/>
    <w:rsid w:val="00DE5B59"/>
    <w:rsid w:val="00DF0722"/>
    <w:rsid w:val="00DF08C2"/>
    <w:rsid w:val="00DF20B1"/>
    <w:rsid w:val="00DF2701"/>
    <w:rsid w:val="00DF35D3"/>
    <w:rsid w:val="00E0178B"/>
    <w:rsid w:val="00E023E7"/>
    <w:rsid w:val="00E1494A"/>
    <w:rsid w:val="00E2509E"/>
    <w:rsid w:val="00E25DE2"/>
    <w:rsid w:val="00E34DE5"/>
    <w:rsid w:val="00E363E8"/>
    <w:rsid w:val="00E45767"/>
    <w:rsid w:val="00E47FFB"/>
    <w:rsid w:val="00E57ACE"/>
    <w:rsid w:val="00E65FFD"/>
    <w:rsid w:val="00E66D1C"/>
    <w:rsid w:val="00E67669"/>
    <w:rsid w:val="00E73142"/>
    <w:rsid w:val="00E8243F"/>
    <w:rsid w:val="00E87133"/>
    <w:rsid w:val="00E93153"/>
    <w:rsid w:val="00E964F4"/>
    <w:rsid w:val="00EA7A5E"/>
    <w:rsid w:val="00EB3384"/>
    <w:rsid w:val="00EB460A"/>
    <w:rsid w:val="00EB715B"/>
    <w:rsid w:val="00EB77F4"/>
    <w:rsid w:val="00EC1E2B"/>
    <w:rsid w:val="00EC6CF5"/>
    <w:rsid w:val="00ED4F38"/>
    <w:rsid w:val="00EE234B"/>
    <w:rsid w:val="00EE5472"/>
    <w:rsid w:val="00EF6960"/>
    <w:rsid w:val="00F111ED"/>
    <w:rsid w:val="00F14AFE"/>
    <w:rsid w:val="00F16BCF"/>
    <w:rsid w:val="00F209C1"/>
    <w:rsid w:val="00F27090"/>
    <w:rsid w:val="00F27956"/>
    <w:rsid w:val="00F3064E"/>
    <w:rsid w:val="00F43623"/>
    <w:rsid w:val="00F4417E"/>
    <w:rsid w:val="00F4517A"/>
    <w:rsid w:val="00F456F2"/>
    <w:rsid w:val="00F46F5A"/>
    <w:rsid w:val="00F47E13"/>
    <w:rsid w:val="00F51BF3"/>
    <w:rsid w:val="00F51C01"/>
    <w:rsid w:val="00F52CF5"/>
    <w:rsid w:val="00F61F2C"/>
    <w:rsid w:val="00F65264"/>
    <w:rsid w:val="00F670BB"/>
    <w:rsid w:val="00F8064E"/>
    <w:rsid w:val="00F826B4"/>
    <w:rsid w:val="00F85EE8"/>
    <w:rsid w:val="00F87343"/>
    <w:rsid w:val="00F8774E"/>
    <w:rsid w:val="00F91B10"/>
    <w:rsid w:val="00FA2050"/>
    <w:rsid w:val="00FA2D3C"/>
    <w:rsid w:val="00FA4A82"/>
    <w:rsid w:val="00FA6C11"/>
    <w:rsid w:val="00FA7064"/>
    <w:rsid w:val="00FB3041"/>
    <w:rsid w:val="00FB58A7"/>
    <w:rsid w:val="00FC3005"/>
    <w:rsid w:val="00FC7F1B"/>
    <w:rsid w:val="00FD2AD1"/>
    <w:rsid w:val="00FE6142"/>
    <w:rsid w:val="00FE6D65"/>
    <w:rsid w:val="00FF07AD"/>
    <w:rsid w:val="00FF4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198FF"/>
  <w15:chartTrackingRefBased/>
  <w15:docId w15:val="{64E023BE-EAD2-456C-8FE8-87270431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BodyText1"/>
    <w:qFormat/>
    <w:rsid w:val="0010424A"/>
    <w:pPr>
      <w:spacing w:before="120" w:after="120" w:line="240" w:lineRule="auto"/>
    </w:pPr>
    <w:rPr>
      <w:sz w:val="20"/>
    </w:rPr>
  </w:style>
  <w:style w:type="paragraph" w:styleId="Kop1">
    <w:name w:val="heading 1"/>
    <w:basedOn w:val="Standaard"/>
    <w:next w:val="Standaard"/>
    <w:link w:val="Kop1Char"/>
    <w:uiPriority w:val="9"/>
    <w:qFormat/>
    <w:rsid w:val="00060732"/>
    <w:pPr>
      <w:keepNext/>
      <w:keepLines/>
      <w:spacing w:before="360" w:after="240"/>
      <w:outlineLvl w:val="0"/>
    </w:pPr>
    <w:rPr>
      <w:rFonts w:asciiTheme="majorHAnsi" w:eastAsiaTheme="majorEastAsia" w:hAnsiTheme="majorHAnsi" w:cstheme="majorBidi"/>
      <w:b/>
      <w:color w:val="411A6F" w:themeColor="text2"/>
      <w:sz w:val="44"/>
      <w:szCs w:val="32"/>
    </w:rPr>
  </w:style>
  <w:style w:type="paragraph" w:styleId="Kop2">
    <w:name w:val="heading 2"/>
    <w:basedOn w:val="Standaard"/>
    <w:next w:val="Standaard"/>
    <w:link w:val="Kop2Char"/>
    <w:uiPriority w:val="9"/>
    <w:unhideWhenUsed/>
    <w:qFormat/>
    <w:rsid w:val="0010424A"/>
    <w:pPr>
      <w:keepNext/>
      <w:keepLines/>
      <w:spacing w:before="240" w:after="240"/>
      <w:outlineLvl w:val="1"/>
    </w:pPr>
    <w:rPr>
      <w:rFonts w:asciiTheme="majorHAnsi" w:eastAsiaTheme="majorEastAsia" w:hAnsiTheme="majorHAnsi" w:cstheme="majorBidi"/>
      <w:color w:val="411A6F" w:themeColor="text2"/>
      <w:sz w:val="36"/>
      <w:szCs w:val="26"/>
    </w:rPr>
  </w:style>
  <w:style w:type="paragraph" w:styleId="Kop3">
    <w:name w:val="heading 3"/>
    <w:basedOn w:val="Standaard"/>
    <w:next w:val="Standaard"/>
    <w:link w:val="Kop3Char"/>
    <w:uiPriority w:val="9"/>
    <w:unhideWhenUsed/>
    <w:qFormat/>
    <w:rsid w:val="00AE3551"/>
    <w:pPr>
      <w:keepNext/>
      <w:keepLines/>
      <w:spacing w:before="240" w:after="240"/>
      <w:outlineLvl w:val="2"/>
    </w:pPr>
    <w:rPr>
      <w:rFonts w:asciiTheme="majorHAnsi" w:eastAsiaTheme="majorEastAsia" w:hAnsiTheme="majorHAnsi" w:cstheme="majorBidi"/>
      <w:color w:val="411A6F" w:themeColor="text2"/>
      <w:sz w:val="24"/>
      <w:szCs w:val="24"/>
    </w:rPr>
  </w:style>
  <w:style w:type="paragraph" w:styleId="Kop4">
    <w:name w:val="heading 4"/>
    <w:basedOn w:val="Standaard"/>
    <w:next w:val="Standaard"/>
    <w:link w:val="Kop4Char"/>
    <w:uiPriority w:val="9"/>
    <w:unhideWhenUsed/>
    <w:qFormat/>
    <w:rsid w:val="0010424A"/>
    <w:pPr>
      <w:keepNext/>
      <w:keepLines/>
      <w:spacing w:before="240" w:after="240"/>
      <w:outlineLvl w:val="3"/>
    </w:pPr>
    <w:rPr>
      <w:rFonts w:asciiTheme="majorHAnsi" w:eastAsiaTheme="majorEastAsia" w:hAnsiTheme="majorHAnsi" w:cstheme="majorBidi"/>
      <w:iCs/>
      <w:color w:val="411A6F" w:themeColor="text2"/>
    </w:rPr>
  </w:style>
  <w:style w:type="paragraph" w:styleId="Kop5">
    <w:name w:val="heading 5"/>
    <w:basedOn w:val="Standaard"/>
    <w:next w:val="Standaard"/>
    <w:link w:val="Kop5Char"/>
    <w:uiPriority w:val="9"/>
    <w:semiHidden/>
    <w:unhideWhenUsed/>
    <w:qFormat/>
    <w:rsid w:val="004C2F25"/>
    <w:pPr>
      <w:keepNext/>
      <w:keepLines/>
      <w:spacing w:before="560" w:after="280"/>
      <w:outlineLvl w:val="4"/>
    </w:pPr>
    <w:rPr>
      <w:rFonts w:asciiTheme="majorHAnsi" w:eastAsiaTheme="majorEastAsia" w:hAnsiTheme="majorHAnsi" w:cstheme="majorBidi"/>
      <w:b/>
      <w:color w:val="411A6F"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4BCB"/>
    <w:pPr>
      <w:tabs>
        <w:tab w:val="center" w:pos="4513"/>
        <w:tab w:val="right" w:pos="9026"/>
      </w:tabs>
    </w:pPr>
    <w:rPr>
      <w:b/>
      <w:color w:val="411A6F" w:themeColor="text2"/>
      <w:sz w:val="50"/>
    </w:rPr>
  </w:style>
  <w:style w:type="character" w:customStyle="1" w:styleId="KoptekstChar">
    <w:name w:val="Koptekst Char"/>
    <w:basedOn w:val="Standaardalinea-lettertype"/>
    <w:link w:val="Koptekst"/>
    <w:uiPriority w:val="99"/>
    <w:rsid w:val="00D54BCB"/>
    <w:rPr>
      <w:b/>
      <w:color w:val="411A6F" w:themeColor="text2"/>
      <w:sz w:val="50"/>
    </w:rPr>
  </w:style>
  <w:style w:type="paragraph" w:styleId="Voettekst">
    <w:name w:val="footer"/>
    <w:basedOn w:val="Standaard"/>
    <w:link w:val="VoettekstChar"/>
    <w:uiPriority w:val="99"/>
    <w:unhideWhenUsed/>
    <w:rsid w:val="00B854AF"/>
    <w:pPr>
      <w:tabs>
        <w:tab w:val="center" w:pos="4513"/>
        <w:tab w:val="right" w:pos="9026"/>
      </w:tabs>
    </w:pPr>
    <w:rPr>
      <w:color w:val="646464" w:themeColor="text1"/>
    </w:rPr>
  </w:style>
  <w:style w:type="character" w:customStyle="1" w:styleId="VoettekstChar">
    <w:name w:val="Voettekst Char"/>
    <w:basedOn w:val="Standaardalinea-lettertype"/>
    <w:link w:val="Voettekst"/>
    <w:uiPriority w:val="99"/>
    <w:rsid w:val="00B854AF"/>
    <w:rPr>
      <w:color w:val="646464" w:themeColor="text1"/>
      <w:sz w:val="20"/>
    </w:rPr>
  </w:style>
  <w:style w:type="paragraph" w:styleId="Normaalweb">
    <w:name w:val="Normal (Web)"/>
    <w:basedOn w:val="Standaard"/>
    <w:uiPriority w:val="99"/>
    <w:semiHidden/>
    <w:unhideWhenUsed/>
    <w:rsid w:val="00DE08EC"/>
    <w:pPr>
      <w:spacing w:before="100" w:beforeAutospacing="1" w:after="100" w:afterAutospacing="1"/>
    </w:pPr>
    <w:rPr>
      <w:rFonts w:ascii="Times New Roman" w:eastAsia="Times New Roman" w:hAnsi="Times New Roman" w:cs="Times New Roman"/>
      <w:sz w:val="24"/>
      <w:szCs w:val="24"/>
    </w:rPr>
  </w:style>
  <w:style w:type="paragraph" w:styleId="Geenafstand">
    <w:name w:val="No Spacing"/>
    <w:uiPriority w:val="1"/>
    <w:qFormat/>
    <w:rsid w:val="00DE08EC"/>
    <w:pPr>
      <w:spacing w:after="0" w:line="240" w:lineRule="auto"/>
    </w:pPr>
    <w:rPr>
      <w:sz w:val="20"/>
    </w:rPr>
  </w:style>
  <w:style w:type="character" w:customStyle="1" w:styleId="Kop1Char">
    <w:name w:val="Kop 1 Char"/>
    <w:basedOn w:val="Standaardalinea-lettertype"/>
    <w:link w:val="Kop1"/>
    <w:uiPriority w:val="9"/>
    <w:rsid w:val="00060732"/>
    <w:rPr>
      <w:rFonts w:asciiTheme="majorHAnsi" w:eastAsiaTheme="majorEastAsia" w:hAnsiTheme="majorHAnsi" w:cstheme="majorBidi"/>
      <w:b/>
      <w:color w:val="411A6F" w:themeColor="text2"/>
      <w:sz w:val="44"/>
      <w:szCs w:val="32"/>
    </w:rPr>
  </w:style>
  <w:style w:type="character" w:customStyle="1" w:styleId="Kop2Char">
    <w:name w:val="Kop 2 Char"/>
    <w:basedOn w:val="Standaardalinea-lettertype"/>
    <w:link w:val="Kop2"/>
    <w:uiPriority w:val="9"/>
    <w:rsid w:val="0010424A"/>
    <w:rPr>
      <w:rFonts w:asciiTheme="majorHAnsi" w:eastAsiaTheme="majorEastAsia" w:hAnsiTheme="majorHAnsi" w:cstheme="majorBidi"/>
      <w:color w:val="411A6F" w:themeColor="text2"/>
      <w:sz w:val="36"/>
      <w:szCs w:val="26"/>
    </w:rPr>
  </w:style>
  <w:style w:type="character" w:customStyle="1" w:styleId="Kop3Char">
    <w:name w:val="Kop 3 Char"/>
    <w:basedOn w:val="Standaardalinea-lettertype"/>
    <w:link w:val="Kop3"/>
    <w:uiPriority w:val="9"/>
    <w:rsid w:val="00AE3551"/>
    <w:rPr>
      <w:rFonts w:asciiTheme="majorHAnsi" w:eastAsiaTheme="majorEastAsia" w:hAnsiTheme="majorHAnsi" w:cstheme="majorBidi"/>
      <w:color w:val="411A6F" w:themeColor="text2"/>
      <w:sz w:val="24"/>
      <w:szCs w:val="24"/>
    </w:rPr>
  </w:style>
  <w:style w:type="character" w:customStyle="1" w:styleId="Kop4Char">
    <w:name w:val="Kop 4 Char"/>
    <w:basedOn w:val="Standaardalinea-lettertype"/>
    <w:link w:val="Kop4"/>
    <w:uiPriority w:val="9"/>
    <w:rsid w:val="0010424A"/>
    <w:rPr>
      <w:rFonts w:asciiTheme="majorHAnsi" w:eastAsiaTheme="majorEastAsia" w:hAnsiTheme="majorHAnsi" w:cstheme="majorBidi"/>
      <w:iCs/>
      <w:color w:val="411A6F" w:themeColor="text2"/>
      <w:sz w:val="20"/>
    </w:rPr>
  </w:style>
  <w:style w:type="character" w:customStyle="1" w:styleId="Kop5Char">
    <w:name w:val="Kop 5 Char"/>
    <w:basedOn w:val="Standaardalinea-lettertype"/>
    <w:link w:val="Kop5"/>
    <w:uiPriority w:val="9"/>
    <w:semiHidden/>
    <w:rsid w:val="004C2F25"/>
    <w:rPr>
      <w:rFonts w:asciiTheme="majorHAnsi" w:eastAsiaTheme="majorEastAsia" w:hAnsiTheme="majorHAnsi" w:cstheme="majorBidi"/>
      <w:b/>
      <w:color w:val="411A6F" w:themeColor="text2"/>
      <w:sz w:val="20"/>
    </w:rPr>
  </w:style>
  <w:style w:type="table" w:styleId="Tabelraster">
    <w:name w:val="Table Grid"/>
    <w:basedOn w:val="Standaardtabel"/>
    <w:uiPriority w:val="39"/>
    <w:rsid w:val="005D1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number">
    <w:name w:val="Pagenumber"/>
    <w:basedOn w:val="Voettekst"/>
    <w:qFormat/>
    <w:rsid w:val="005D11CE"/>
    <w:pPr>
      <w:jc w:val="right"/>
    </w:pPr>
    <w:rPr>
      <w:color w:val="58C1F0" w:themeColor="background1"/>
    </w:rPr>
  </w:style>
  <w:style w:type="paragraph" w:styleId="Lijstalinea">
    <w:name w:val="List Paragraph"/>
    <w:basedOn w:val="BodyText1"/>
    <w:uiPriority w:val="34"/>
    <w:qFormat/>
    <w:rsid w:val="00897750"/>
  </w:style>
  <w:style w:type="numbering" w:customStyle="1" w:styleId="DenuoMultilist">
    <w:name w:val="Denuo Multilist"/>
    <w:uiPriority w:val="99"/>
    <w:rsid w:val="003C35FD"/>
    <w:pPr>
      <w:numPr>
        <w:numId w:val="14"/>
      </w:numPr>
    </w:pPr>
  </w:style>
  <w:style w:type="table" w:styleId="Rastertabel4-Accent3">
    <w:name w:val="Grid Table 4 Accent 3"/>
    <w:basedOn w:val="Standaardtabel"/>
    <w:uiPriority w:val="49"/>
    <w:rsid w:val="00CA1585"/>
    <w:pPr>
      <w:spacing w:after="0" w:line="240" w:lineRule="auto"/>
    </w:pPr>
    <w:tblPr>
      <w:tblStyleRowBandSize w:val="1"/>
      <w:tblStyleColBandSize w:val="1"/>
      <w:tblBorders>
        <w:top w:val="single" w:sz="4" w:space="0" w:color="A2A2A2" w:themeColor="accent3" w:themeTint="99"/>
        <w:left w:val="single" w:sz="4" w:space="0" w:color="A2A2A2" w:themeColor="accent3" w:themeTint="99"/>
        <w:bottom w:val="single" w:sz="4" w:space="0" w:color="A2A2A2" w:themeColor="accent3" w:themeTint="99"/>
        <w:right w:val="single" w:sz="4" w:space="0" w:color="A2A2A2" w:themeColor="accent3" w:themeTint="99"/>
        <w:insideH w:val="single" w:sz="4" w:space="0" w:color="A2A2A2" w:themeColor="accent3" w:themeTint="99"/>
        <w:insideV w:val="single" w:sz="4" w:space="0" w:color="A2A2A2" w:themeColor="accent3" w:themeTint="99"/>
      </w:tblBorders>
    </w:tblPr>
    <w:tblStylePr w:type="firstRow">
      <w:rPr>
        <w:b/>
        <w:bCs/>
        <w:color w:val="58C1F0" w:themeColor="background1"/>
      </w:rPr>
      <w:tblPr/>
      <w:tcPr>
        <w:tcBorders>
          <w:top w:val="single" w:sz="4" w:space="0" w:color="646464" w:themeColor="accent3"/>
          <w:left w:val="single" w:sz="4" w:space="0" w:color="646464" w:themeColor="accent3"/>
          <w:bottom w:val="single" w:sz="4" w:space="0" w:color="646464" w:themeColor="accent3"/>
          <w:right w:val="single" w:sz="4" w:space="0" w:color="646464" w:themeColor="accent3"/>
          <w:insideH w:val="nil"/>
          <w:insideV w:val="nil"/>
        </w:tcBorders>
        <w:shd w:val="clear" w:color="auto" w:fill="646464" w:themeFill="accent3"/>
      </w:tcPr>
    </w:tblStylePr>
    <w:tblStylePr w:type="lastRow">
      <w:rPr>
        <w:b/>
        <w:bCs/>
      </w:rPr>
      <w:tblPr/>
      <w:tcPr>
        <w:tcBorders>
          <w:top w:val="double" w:sz="4" w:space="0" w:color="646464" w:themeColor="accent3"/>
        </w:tcBorders>
      </w:tcPr>
    </w:tblStylePr>
    <w:tblStylePr w:type="firstCol">
      <w:rPr>
        <w:b/>
        <w:bCs/>
      </w:rPr>
    </w:tblStylePr>
    <w:tblStylePr w:type="lastCol">
      <w:rPr>
        <w:b/>
        <w:bCs/>
      </w:rPr>
    </w:tblStylePr>
    <w:tblStylePr w:type="band1Vert">
      <w:tblPr/>
      <w:tcPr>
        <w:shd w:val="clear" w:color="auto" w:fill="E0E0E0" w:themeFill="accent3" w:themeFillTint="33"/>
      </w:tcPr>
    </w:tblStylePr>
    <w:tblStylePr w:type="band1Horz">
      <w:tblPr/>
      <w:tcPr>
        <w:shd w:val="clear" w:color="auto" w:fill="E0E0E0" w:themeFill="accent3" w:themeFillTint="33"/>
      </w:tcPr>
    </w:tblStylePr>
  </w:style>
  <w:style w:type="table" w:styleId="Rastertabel4-Accent4">
    <w:name w:val="Grid Table 4 Accent 4"/>
    <w:basedOn w:val="Standaardtabel"/>
    <w:uiPriority w:val="49"/>
    <w:rsid w:val="00CA1585"/>
    <w:pPr>
      <w:spacing w:after="0" w:line="240" w:lineRule="auto"/>
    </w:pPr>
    <w:tblPr>
      <w:tblStyleRowBandSize w:val="1"/>
      <w:tblStyleColBandSize w:val="1"/>
      <w:tblBorders>
        <w:top w:val="single" w:sz="4" w:space="0" w:color="CFCFCF" w:themeColor="accent4" w:themeTint="99"/>
        <w:left w:val="single" w:sz="4" w:space="0" w:color="CFCFCF" w:themeColor="accent4" w:themeTint="99"/>
        <w:bottom w:val="single" w:sz="4" w:space="0" w:color="CFCFCF" w:themeColor="accent4" w:themeTint="99"/>
        <w:right w:val="single" w:sz="4" w:space="0" w:color="CFCFCF" w:themeColor="accent4" w:themeTint="99"/>
        <w:insideH w:val="single" w:sz="4" w:space="0" w:color="CFCFCF" w:themeColor="accent4" w:themeTint="99"/>
        <w:insideV w:val="single" w:sz="4" w:space="0" w:color="CFCFCF" w:themeColor="accent4" w:themeTint="99"/>
      </w:tblBorders>
    </w:tblPr>
    <w:tblStylePr w:type="firstRow">
      <w:rPr>
        <w:b/>
        <w:bCs/>
        <w:color w:val="58C1F0" w:themeColor="background1"/>
      </w:rPr>
      <w:tblPr/>
      <w:tcPr>
        <w:tcBorders>
          <w:top w:val="single" w:sz="4" w:space="0" w:color="AFAFAF" w:themeColor="accent4"/>
          <w:left w:val="single" w:sz="4" w:space="0" w:color="AFAFAF" w:themeColor="accent4"/>
          <w:bottom w:val="single" w:sz="4" w:space="0" w:color="AFAFAF" w:themeColor="accent4"/>
          <w:right w:val="single" w:sz="4" w:space="0" w:color="AFAFAF" w:themeColor="accent4"/>
          <w:insideH w:val="nil"/>
          <w:insideV w:val="nil"/>
        </w:tcBorders>
        <w:shd w:val="clear" w:color="auto" w:fill="AFAFAF" w:themeFill="accent4"/>
      </w:tcPr>
    </w:tblStylePr>
    <w:tblStylePr w:type="lastRow">
      <w:rPr>
        <w:b/>
        <w:bCs/>
      </w:rPr>
      <w:tblPr/>
      <w:tcPr>
        <w:tcBorders>
          <w:top w:val="double" w:sz="4" w:space="0" w:color="AFAFAF"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customStyle="1" w:styleId="Denuo">
    <w:name w:val="Denuo"/>
    <w:basedOn w:val="Standaardtabel"/>
    <w:uiPriority w:val="99"/>
    <w:rsid w:val="00F209C1"/>
    <w:pPr>
      <w:spacing w:after="0" w:line="240" w:lineRule="auto"/>
    </w:pPr>
    <w:rPr>
      <w:color w:val="646464" w:themeColor="text1"/>
      <w:sz w:val="20"/>
    </w:rPr>
    <w:tblPr>
      <w:tblBorders>
        <w:insideH w:val="single" w:sz="4" w:space="0" w:color="646464" w:themeColor="text1"/>
        <w:insideV w:val="single" w:sz="4" w:space="0" w:color="646464" w:themeColor="text1"/>
      </w:tblBorders>
      <w:tblCellMar>
        <w:top w:w="28" w:type="dxa"/>
        <w:left w:w="227" w:type="dxa"/>
        <w:bottom w:w="28" w:type="dxa"/>
        <w:right w:w="227" w:type="dxa"/>
      </w:tblCellMar>
    </w:tblPr>
    <w:tblStylePr w:type="firstRow">
      <w:rPr>
        <w:b/>
        <w:i w:val="0"/>
        <w:color w:val="FFFFFF" w:themeColor="background2"/>
        <w:sz w:val="24"/>
      </w:rPr>
      <w:tblPr/>
      <w:tcPr>
        <w:tcBorders>
          <w:top w:val="nil"/>
          <w:left w:val="nil"/>
          <w:bottom w:val="nil"/>
          <w:right w:val="nil"/>
          <w:insideH w:val="nil"/>
          <w:insideV w:val="single" w:sz="4" w:space="0" w:color="FFFFFF" w:themeColor="background2"/>
          <w:tl2br w:val="nil"/>
          <w:tr2bl w:val="nil"/>
        </w:tcBorders>
        <w:shd w:val="clear" w:color="auto" w:fill="411A6F" w:themeFill="text2"/>
      </w:tcPr>
    </w:tblStylePr>
  </w:style>
  <w:style w:type="paragraph" w:customStyle="1" w:styleId="BodyText1">
    <w:name w:val="Body Text1"/>
    <w:basedOn w:val="Standaard"/>
    <w:link w:val="BodytextChar"/>
    <w:qFormat/>
    <w:rsid w:val="0010424A"/>
    <w:rPr>
      <w:color w:val="646464" w:themeColor="text1"/>
    </w:rPr>
  </w:style>
  <w:style w:type="character" w:customStyle="1" w:styleId="BodytextChar">
    <w:name w:val="Body text Char"/>
    <w:basedOn w:val="Standaardalinea-lettertype"/>
    <w:link w:val="BodyText1"/>
    <w:rsid w:val="0010424A"/>
    <w:rPr>
      <w:color w:val="646464" w:themeColor="text1"/>
      <w:sz w:val="20"/>
    </w:rPr>
  </w:style>
  <w:style w:type="paragraph" w:styleId="Inhopg1">
    <w:name w:val="toc 1"/>
    <w:basedOn w:val="BodyText1"/>
    <w:next w:val="Standaard"/>
    <w:autoRedefine/>
    <w:uiPriority w:val="39"/>
    <w:unhideWhenUsed/>
    <w:rsid w:val="00F209C1"/>
    <w:pPr>
      <w:tabs>
        <w:tab w:val="right" w:pos="11340"/>
      </w:tabs>
      <w:spacing w:after="100"/>
    </w:pPr>
    <w:rPr>
      <w:b/>
      <w:color w:val="002060"/>
      <w:sz w:val="24"/>
      <w:szCs w:val="32"/>
    </w:rPr>
  </w:style>
  <w:style w:type="paragraph" w:styleId="Inhopg2">
    <w:name w:val="toc 2"/>
    <w:basedOn w:val="BodyText1"/>
    <w:next w:val="Standaard"/>
    <w:autoRedefine/>
    <w:uiPriority w:val="39"/>
    <w:unhideWhenUsed/>
    <w:rsid w:val="00F209C1"/>
    <w:pPr>
      <w:tabs>
        <w:tab w:val="right" w:pos="11340"/>
      </w:tabs>
      <w:spacing w:after="100"/>
      <w:ind w:left="200"/>
    </w:pPr>
    <w:rPr>
      <w:sz w:val="24"/>
    </w:rPr>
  </w:style>
  <w:style w:type="paragraph" w:styleId="Inhopg3">
    <w:name w:val="toc 3"/>
    <w:basedOn w:val="BodyText1"/>
    <w:next w:val="Standaard"/>
    <w:autoRedefine/>
    <w:uiPriority w:val="39"/>
    <w:unhideWhenUsed/>
    <w:rsid w:val="00F209C1"/>
    <w:pPr>
      <w:tabs>
        <w:tab w:val="right" w:pos="11340"/>
      </w:tabs>
      <w:spacing w:after="100"/>
      <w:ind w:left="400"/>
    </w:pPr>
  </w:style>
  <w:style w:type="character" w:styleId="Hyperlink">
    <w:name w:val="Hyperlink"/>
    <w:basedOn w:val="Standaardalinea-lettertype"/>
    <w:uiPriority w:val="99"/>
    <w:unhideWhenUsed/>
    <w:rsid w:val="00D51D4D"/>
    <w:rPr>
      <w:b w:val="0"/>
      <w:color w:val="002060"/>
      <w:u w:val="single"/>
    </w:rPr>
  </w:style>
  <w:style w:type="paragraph" w:customStyle="1" w:styleId="Denuobullets">
    <w:name w:val="Denuo bullets"/>
    <w:basedOn w:val="Lijstalinea"/>
    <w:qFormat/>
    <w:rsid w:val="005078F1"/>
    <w:pPr>
      <w:numPr>
        <w:numId w:val="15"/>
      </w:numPr>
    </w:pPr>
  </w:style>
  <w:style w:type="paragraph" w:customStyle="1" w:styleId="Denuonumbered">
    <w:name w:val="Denuo numbered"/>
    <w:basedOn w:val="Lijstalinea"/>
    <w:qFormat/>
    <w:rsid w:val="005078F1"/>
    <w:pPr>
      <w:numPr>
        <w:numId w:val="16"/>
      </w:numPr>
    </w:pPr>
  </w:style>
  <w:style w:type="character" w:styleId="Verwijzingopmerking">
    <w:name w:val="annotation reference"/>
    <w:basedOn w:val="Standaardalinea-lettertype"/>
    <w:uiPriority w:val="99"/>
    <w:semiHidden/>
    <w:unhideWhenUsed/>
    <w:rsid w:val="00601ABE"/>
    <w:rPr>
      <w:sz w:val="16"/>
      <w:szCs w:val="16"/>
    </w:rPr>
  </w:style>
  <w:style w:type="paragraph" w:styleId="Tekstopmerking">
    <w:name w:val="annotation text"/>
    <w:basedOn w:val="Standaard"/>
    <w:link w:val="TekstopmerkingChar"/>
    <w:uiPriority w:val="99"/>
    <w:unhideWhenUsed/>
    <w:rsid w:val="00601ABE"/>
    <w:rPr>
      <w:szCs w:val="20"/>
    </w:rPr>
  </w:style>
  <w:style w:type="character" w:customStyle="1" w:styleId="TekstopmerkingChar">
    <w:name w:val="Tekst opmerking Char"/>
    <w:basedOn w:val="Standaardalinea-lettertype"/>
    <w:link w:val="Tekstopmerking"/>
    <w:uiPriority w:val="99"/>
    <w:rsid w:val="00601ABE"/>
    <w:rPr>
      <w:sz w:val="20"/>
      <w:szCs w:val="20"/>
    </w:rPr>
  </w:style>
  <w:style w:type="paragraph" w:styleId="Onderwerpvanopmerking">
    <w:name w:val="annotation subject"/>
    <w:basedOn w:val="Tekstopmerking"/>
    <w:next w:val="Tekstopmerking"/>
    <w:link w:val="OnderwerpvanopmerkingChar"/>
    <w:uiPriority w:val="99"/>
    <w:semiHidden/>
    <w:unhideWhenUsed/>
    <w:rsid w:val="00601ABE"/>
    <w:rPr>
      <w:b/>
      <w:bCs/>
    </w:rPr>
  </w:style>
  <w:style w:type="character" w:customStyle="1" w:styleId="OnderwerpvanopmerkingChar">
    <w:name w:val="Onderwerp van opmerking Char"/>
    <w:basedOn w:val="TekstopmerkingChar"/>
    <w:link w:val="Onderwerpvanopmerking"/>
    <w:uiPriority w:val="99"/>
    <w:semiHidden/>
    <w:rsid w:val="00601A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25182">
      <w:bodyDiv w:val="1"/>
      <w:marLeft w:val="0"/>
      <w:marRight w:val="0"/>
      <w:marTop w:val="0"/>
      <w:marBottom w:val="0"/>
      <w:divBdr>
        <w:top w:val="none" w:sz="0" w:space="0" w:color="auto"/>
        <w:left w:val="none" w:sz="0" w:space="0" w:color="auto"/>
        <w:bottom w:val="none" w:sz="0" w:space="0" w:color="auto"/>
        <w:right w:val="none" w:sz="0" w:space="0" w:color="auto"/>
      </w:divBdr>
    </w:div>
    <w:div w:id="1887445594">
      <w:bodyDiv w:val="1"/>
      <w:marLeft w:val="0"/>
      <w:marRight w:val="0"/>
      <w:marTop w:val="0"/>
      <w:marBottom w:val="0"/>
      <w:divBdr>
        <w:top w:val="none" w:sz="0" w:space="0" w:color="auto"/>
        <w:left w:val="none" w:sz="0" w:space="0" w:color="auto"/>
        <w:bottom w:val="none" w:sz="0" w:space="0" w:color="auto"/>
        <w:right w:val="none" w:sz="0" w:space="0" w:color="auto"/>
      </w:divBdr>
      <w:divsChild>
        <w:div w:id="4482199">
          <w:marLeft w:val="1354"/>
          <w:marRight w:val="0"/>
          <w:marTop w:val="60"/>
          <w:marBottom w:val="160"/>
          <w:divBdr>
            <w:top w:val="none" w:sz="0" w:space="0" w:color="auto"/>
            <w:left w:val="none" w:sz="0" w:space="0" w:color="auto"/>
            <w:bottom w:val="none" w:sz="0" w:space="0" w:color="auto"/>
            <w:right w:val="none" w:sz="0" w:space="0" w:color="auto"/>
          </w:divBdr>
        </w:div>
        <w:div w:id="934360878">
          <w:marLeft w:val="1354"/>
          <w:marRight w:val="0"/>
          <w:marTop w:val="6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denuo.be" TargetMode="External"/><Relationship Id="rId1" Type="http://schemas.openxmlformats.org/officeDocument/2006/relationships/hyperlink" Target="mailto:info@denuo.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i\Denuo\Denuo%20Server%20-%20Documenten\1.TOOLS\Templates\Word_NL.dotx" TargetMode="External"/></Relationships>
</file>

<file path=word/theme/theme1.xml><?xml version="1.0" encoding="utf-8"?>
<a:theme xmlns:a="http://schemas.openxmlformats.org/drawingml/2006/main" name="Office Theme">
  <a:themeElements>
    <a:clrScheme name="Denuo charts">
      <a:dk1>
        <a:srgbClr val="646464"/>
      </a:dk1>
      <a:lt1>
        <a:srgbClr val="58C1F0"/>
      </a:lt1>
      <a:dk2>
        <a:srgbClr val="411A6F"/>
      </a:dk2>
      <a:lt2>
        <a:srgbClr val="FFFFFF"/>
      </a:lt2>
      <a:accent1>
        <a:srgbClr val="411A6F"/>
      </a:accent1>
      <a:accent2>
        <a:srgbClr val="58C1F0"/>
      </a:accent2>
      <a:accent3>
        <a:srgbClr val="646464"/>
      </a:accent3>
      <a:accent4>
        <a:srgbClr val="AFAFAF"/>
      </a:accent4>
      <a:accent5>
        <a:srgbClr val="52BD8A"/>
      </a:accent5>
      <a:accent6>
        <a:srgbClr val="1B7E75"/>
      </a:accent6>
      <a:hlink>
        <a:srgbClr val="58C1F0"/>
      </a:hlink>
      <a:folHlink>
        <a:srgbClr val="411A6F"/>
      </a:folHlink>
    </a:clrScheme>
    <a:fontScheme name="Lucida">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A290A93D9DB94E8E1A15AC20F69B7A" ma:contentTypeVersion="18" ma:contentTypeDescription="Een nieuw document maken." ma:contentTypeScope="" ma:versionID="98e83f45c04d832911596a4b67c156e2">
  <xsd:schema xmlns:xsd="http://www.w3.org/2001/XMLSchema" xmlns:xs="http://www.w3.org/2001/XMLSchema" xmlns:p="http://schemas.microsoft.com/office/2006/metadata/properties" xmlns:ns2="772e2e9e-be7c-4afd-a2d3-515f9d87fd99" xmlns:ns3="b2e0fdca-d2a9-460f-933e-7ffd28e80b52" targetNamespace="http://schemas.microsoft.com/office/2006/metadata/properties" ma:root="true" ma:fieldsID="10778a11585dfbb7057193d3e8922b0f" ns2:_="" ns3:_="">
    <xsd:import namespace="772e2e9e-be7c-4afd-a2d3-515f9d87fd99"/>
    <xsd:import namespace="b2e0fdca-d2a9-460f-933e-7ffd28e80b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e2e9e-be7c-4afd-a2d3-515f9d87f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bf50c33-3894-4027-a1ff-ed859ff559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e0fdca-d2a9-460f-933e-7ffd28e80b52"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196e453-194b-40cb-90da-4b6ba716fea2}" ma:internalName="TaxCatchAll" ma:showField="CatchAllData" ma:web="b2e0fdca-d2a9-460f-933e-7ffd28e80b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72e2e9e-be7c-4afd-a2d3-515f9d87fd99">
      <Terms xmlns="http://schemas.microsoft.com/office/infopath/2007/PartnerControls"/>
    </lcf76f155ced4ddcb4097134ff3c332f>
    <TaxCatchAll xmlns="b2e0fdca-d2a9-460f-933e-7ffd28e80b52" xsi:nil="true"/>
  </documentManagement>
</p:properties>
</file>

<file path=customXml/itemProps1.xml><?xml version="1.0" encoding="utf-8"?>
<ds:datastoreItem xmlns:ds="http://schemas.openxmlformats.org/officeDocument/2006/customXml" ds:itemID="{C060E8B0-B148-4CD3-93CC-CA2DBB75D987}">
  <ds:schemaRefs>
    <ds:schemaRef ds:uri="http://schemas.openxmlformats.org/officeDocument/2006/bibliography"/>
  </ds:schemaRefs>
</ds:datastoreItem>
</file>

<file path=customXml/itemProps2.xml><?xml version="1.0" encoding="utf-8"?>
<ds:datastoreItem xmlns:ds="http://schemas.openxmlformats.org/officeDocument/2006/customXml" ds:itemID="{55A2832D-FA6E-44B3-AB76-A4BA0CB82A70}">
  <ds:schemaRefs>
    <ds:schemaRef ds:uri="http://schemas.microsoft.com/sharepoint/v3/contenttype/forms"/>
  </ds:schemaRefs>
</ds:datastoreItem>
</file>

<file path=customXml/itemProps3.xml><?xml version="1.0" encoding="utf-8"?>
<ds:datastoreItem xmlns:ds="http://schemas.openxmlformats.org/officeDocument/2006/customXml" ds:itemID="{EEEF1A8F-8EF4-49AF-B3F4-BEBCC1E65504}"/>
</file>

<file path=customXml/itemProps4.xml><?xml version="1.0" encoding="utf-8"?>
<ds:datastoreItem xmlns:ds="http://schemas.openxmlformats.org/officeDocument/2006/customXml" ds:itemID="{AF1CD813-A08D-4068-BB2C-6EB7B66BC1DD}">
  <ds:schemaRefs>
    <ds:schemaRef ds:uri="http://schemas.microsoft.com/office/2006/metadata/properties"/>
    <ds:schemaRef ds:uri="http://schemas.microsoft.com/office/infopath/2007/PartnerControls"/>
    <ds:schemaRef ds:uri="4e5f9dc1-0650-43f8-8fe7-afc1d96aafcf"/>
    <ds:schemaRef ds:uri="61d40d3a-6c4d-4505-921d-02d116075836"/>
  </ds:schemaRefs>
</ds:datastoreItem>
</file>

<file path=docProps/app.xml><?xml version="1.0" encoding="utf-8"?>
<Properties xmlns="http://schemas.openxmlformats.org/officeDocument/2006/extended-properties" xmlns:vt="http://schemas.openxmlformats.org/officeDocument/2006/docPropsVTypes">
  <Template>Word_NL</Template>
  <TotalTime>0</TotalTime>
  <Pages>13</Pages>
  <Words>4922</Words>
  <Characters>27072</Characters>
  <Application>Microsoft Office Word</Application>
  <DocSecurity>0</DocSecurity>
  <Lines>225</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dc:creator>
  <cp:keywords/>
  <dc:description/>
  <cp:lastModifiedBy>Koen Smeets</cp:lastModifiedBy>
  <cp:revision>40</cp:revision>
  <dcterms:created xsi:type="dcterms:W3CDTF">2024-01-10T19:46:00Z</dcterms:created>
  <dcterms:modified xsi:type="dcterms:W3CDTF">2024-01-17T10:45:00Z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0x0101007064BE39AF19824B9EDD082E57CC12DF</vt:lpwstr>
  </property>
  <property fmtid="{D5CDD505-2E9C-101B-9397-08002B2CF9AE}" pid="3" name="MediaServiceImageTags">
    <vt:lpwstr/>
  </property>
</Properties>
</file>