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A8DF" w14:textId="77777777" w:rsidR="0065230C" w:rsidRDefault="0065230C" w:rsidP="00393EBD">
      <w:pPr>
        <w:suppressAutoHyphens w:val="0"/>
        <w:spacing w:line="240" w:lineRule="auto"/>
        <w:ind w:left="567" w:firstLine="567"/>
        <w:rPr>
          <w:rFonts w:cs="Arial"/>
          <w:b/>
          <w:bCs/>
        </w:rPr>
      </w:pPr>
    </w:p>
    <w:p w14:paraId="60CF41C2" w14:textId="77777777" w:rsidR="0065230C" w:rsidRDefault="0065230C" w:rsidP="0065230C">
      <w:pPr>
        <w:pStyle w:val="HChG"/>
        <w:spacing w:before="120"/>
        <w:ind w:firstLine="0"/>
        <w:rPr>
          <w:lang w:val="nl-BE"/>
        </w:rPr>
      </w:pPr>
      <w:r w:rsidRPr="0065230C">
        <w:rPr>
          <w:lang w:val="nl-BE"/>
        </w:rPr>
        <w:t xml:space="preserve">Formaat voor het implementatierapport m.b.t. het Protocol betreffende registers inzake de uitstoot en overbrenging van verontreinigende stoffen (PRTR) overeenkomstig besluit </w:t>
      </w:r>
      <w:r>
        <w:rPr>
          <w:lang w:val="nl-BE"/>
        </w:rPr>
        <w:t>I</w:t>
      </w:r>
      <w:r w:rsidRPr="0065230C">
        <w:rPr>
          <w:lang w:val="nl-BE"/>
        </w:rPr>
        <w:t xml:space="preserve"> / 5 (ECE/MP.PRTR/2010/2/</w:t>
      </w:r>
      <w:r>
        <w:rPr>
          <w:lang w:val="nl-BE"/>
        </w:rPr>
        <w:t>A</w:t>
      </w:r>
      <w:r w:rsidRPr="0065230C">
        <w:rPr>
          <w:lang w:val="nl-BE"/>
        </w:rPr>
        <w:t xml:space="preserve">dd.1) </w:t>
      </w:r>
    </w:p>
    <w:p w14:paraId="0A1AAC03" w14:textId="77777777" w:rsidR="0065230C" w:rsidRDefault="0065230C" w:rsidP="0065230C">
      <w:pPr>
        <w:pStyle w:val="HChG"/>
        <w:spacing w:before="120"/>
        <w:ind w:firstLine="0"/>
        <w:rPr>
          <w:sz w:val="24"/>
          <w:lang w:val="nl-BE"/>
        </w:rPr>
      </w:pPr>
      <w:r w:rsidRPr="0065230C">
        <w:rPr>
          <w:lang w:val="nl-BE"/>
        </w:rPr>
        <w:br/>
      </w:r>
      <w:r w:rsidRPr="0065230C">
        <w:rPr>
          <w:sz w:val="24"/>
          <w:lang w:val="nl-BE"/>
        </w:rPr>
        <w:t xml:space="preserve">CERTIFICERINGSBLAD </w:t>
      </w:r>
    </w:p>
    <w:p w14:paraId="3C459E38" w14:textId="77777777" w:rsidR="0065230C" w:rsidRPr="0065230C" w:rsidRDefault="0065230C" w:rsidP="0065230C">
      <w:pPr>
        <w:pStyle w:val="HChG"/>
        <w:spacing w:before="120"/>
        <w:ind w:firstLine="0"/>
        <w:rPr>
          <w:rFonts w:ascii="Verdana" w:hAnsi="Verdana"/>
          <w:i/>
          <w:iCs/>
          <w:lang w:val="nl-NL" w:eastAsia="nl-BE"/>
        </w:rPr>
      </w:pPr>
      <w:r w:rsidRPr="0065230C">
        <w:rPr>
          <w:sz w:val="24"/>
          <w:lang w:val="nl-BE"/>
        </w:rPr>
        <w:br/>
      </w:r>
      <w:r w:rsidRPr="0065230C">
        <w:rPr>
          <w:rFonts w:ascii="Verdana" w:hAnsi="Verdana"/>
          <w:i/>
          <w:iCs/>
          <w:lang w:val="nl-NL" w:eastAsia="nl-BE"/>
        </w:rPr>
        <w:t xml:space="preserve">Het volgende verslag is ingediend namens </w:t>
      </w:r>
    </w:p>
    <w:p w14:paraId="55D3ADD9" w14:textId="77777777" w:rsidR="00393EBD" w:rsidRPr="00C53C1F" w:rsidRDefault="0065230C" w:rsidP="00C53C1F">
      <w:pPr>
        <w:pStyle w:val="HChG"/>
        <w:spacing w:before="120"/>
        <w:ind w:firstLine="0"/>
        <w:rPr>
          <w:rFonts w:ascii="Verdana" w:hAnsi="Verdana"/>
          <w:i/>
          <w:iCs/>
          <w:lang w:val="nl-NL" w:eastAsia="nl-BE"/>
        </w:rPr>
      </w:pPr>
      <w:r w:rsidRPr="00C53C1F">
        <w:rPr>
          <w:rFonts w:ascii="Verdana" w:hAnsi="Verdana"/>
          <w:i/>
          <w:iCs/>
          <w:lang w:val="nl-NL" w:eastAsia="nl-BE"/>
        </w:rPr>
        <w:t>Vlaanderen</w:t>
      </w:r>
      <w:r w:rsidR="00F048D1">
        <w:rPr>
          <w:rFonts w:ascii="Verdana" w:hAnsi="Verdana"/>
          <w:i/>
          <w:iCs/>
          <w:lang w:val="nl-NL" w:eastAsia="nl-BE"/>
        </w:rPr>
        <w:t xml:space="preserve"> - België</w:t>
      </w:r>
    </w:p>
    <w:p w14:paraId="34C14010" w14:textId="77777777" w:rsidR="00393EBD" w:rsidRPr="00563162" w:rsidRDefault="00393EBD" w:rsidP="00393EBD">
      <w:pPr>
        <w:suppressAutoHyphens w:val="0"/>
        <w:spacing w:after="120" w:line="240" w:lineRule="auto"/>
        <w:ind w:left="1134"/>
        <w:rPr>
          <w:rFonts w:cs="Arial"/>
          <w:b/>
          <w:bCs/>
          <w:lang w:val="nl-BE"/>
        </w:rPr>
      </w:pPr>
      <w:r w:rsidRPr="00563162">
        <w:rPr>
          <w:rFonts w:cs="Arial"/>
          <w:b/>
          <w:bCs/>
          <w:sz w:val="24"/>
          <w:szCs w:val="36"/>
          <w:lang w:val="nl-BE"/>
        </w:rPr>
        <w:t xml:space="preserve">_______________________________________ </w:t>
      </w:r>
      <w:r w:rsidRPr="00563162">
        <w:rPr>
          <w:rFonts w:cs="Arial"/>
          <w:b/>
          <w:bCs/>
          <w:sz w:val="24"/>
          <w:szCs w:val="36"/>
          <w:lang w:val="nl-BE"/>
        </w:rPr>
        <w:br/>
      </w:r>
      <w:r w:rsidRPr="00563162">
        <w:rPr>
          <w:rFonts w:cs="Arial"/>
          <w:b/>
          <w:bCs/>
          <w:lang w:val="nl-BE"/>
        </w:rPr>
        <w:t>[</w:t>
      </w:r>
      <w:r w:rsidR="00563162" w:rsidRPr="00563162">
        <w:rPr>
          <w:rFonts w:cs="Arial"/>
          <w:b/>
          <w:bCs/>
          <w:lang w:val="nl-BE"/>
        </w:rPr>
        <w:t>Naam van de Partij of de Ondertekenaar</w:t>
      </w:r>
      <w:r w:rsidRPr="00563162">
        <w:rPr>
          <w:rFonts w:cs="Arial"/>
          <w:b/>
          <w:bCs/>
          <w:lang w:val="nl-BE"/>
        </w:rPr>
        <w:t xml:space="preserve">] </w:t>
      </w:r>
      <w:r w:rsidR="00563162">
        <w:rPr>
          <w:rFonts w:cs="Arial"/>
          <w:b/>
          <w:bCs/>
          <w:lang w:val="nl-BE"/>
        </w:rPr>
        <w:t xml:space="preserve">overeenkomstig besluit </w:t>
      </w:r>
      <w:r w:rsidRPr="00563162">
        <w:rPr>
          <w:rFonts w:cs="Arial"/>
          <w:b/>
          <w:bCs/>
          <w:lang w:val="nl-BE"/>
        </w:rPr>
        <w:t>I/5</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76"/>
        <w:gridCol w:w="4494"/>
      </w:tblGrid>
      <w:tr w:rsidR="00393EBD" w:rsidRPr="0065230C" w14:paraId="3598C8BF" w14:textId="77777777" w:rsidTr="4FB64555">
        <w:tc>
          <w:tcPr>
            <w:tcW w:w="2876" w:type="dxa"/>
            <w:shd w:val="clear" w:color="auto" w:fill="auto"/>
          </w:tcPr>
          <w:p w14:paraId="74C384AB" w14:textId="77777777" w:rsidR="00393EBD" w:rsidRPr="00EC400C" w:rsidRDefault="00EC400C" w:rsidP="00EC400C">
            <w:pPr>
              <w:spacing w:before="40" w:after="120"/>
              <w:ind w:left="113" w:right="113"/>
              <w:rPr>
                <w:lang w:val="nl-BE"/>
              </w:rPr>
            </w:pPr>
            <w:r w:rsidRPr="00EC400C">
              <w:rPr>
                <w:lang w:val="nl-BE" w:eastAsia="zh-CN"/>
              </w:rPr>
              <w:t>Naam van verantwoordelijke voor het indienen van het nationale verslag</w:t>
            </w:r>
            <w:r w:rsidR="00393EBD" w:rsidRPr="00EC400C">
              <w:rPr>
                <w:lang w:val="nl-BE"/>
              </w:rPr>
              <w:t>:</w:t>
            </w:r>
          </w:p>
        </w:tc>
        <w:tc>
          <w:tcPr>
            <w:tcW w:w="4494" w:type="dxa"/>
            <w:shd w:val="clear" w:color="auto" w:fill="auto"/>
          </w:tcPr>
          <w:p w14:paraId="0BC592AE" w14:textId="7FE95976" w:rsidR="00393EBD" w:rsidRPr="0065230C" w:rsidRDefault="00393EBD" w:rsidP="00393EBD">
            <w:pPr>
              <w:spacing w:before="40" w:after="120"/>
              <w:ind w:right="113"/>
              <w:rPr>
                <w:lang w:val="nl-BE"/>
              </w:rPr>
            </w:pPr>
          </w:p>
        </w:tc>
      </w:tr>
      <w:tr w:rsidR="00393EBD" w:rsidRPr="00393EBD" w14:paraId="28A9998C" w14:textId="77777777" w:rsidTr="4FB64555">
        <w:tc>
          <w:tcPr>
            <w:tcW w:w="2876" w:type="dxa"/>
            <w:shd w:val="clear" w:color="auto" w:fill="auto"/>
          </w:tcPr>
          <w:p w14:paraId="415A0F51" w14:textId="77777777" w:rsidR="00393EBD" w:rsidRPr="00393EBD" w:rsidRDefault="00EC400C" w:rsidP="00393EBD">
            <w:pPr>
              <w:spacing w:before="40" w:after="120"/>
              <w:ind w:left="113" w:right="113"/>
            </w:pPr>
            <w:proofErr w:type="spellStart"/>
            <w:r>
              <w:t>Handtekening</w:t>
            </w:r>
            <w:proofErr w:type="spellEnd"/>
            <w:r w:rsidR="00393EBD" w:rsidRPr="00393EBD">
              <w:t>:</w:t>
            </w:r>
          </w:p>
        </w:tc>
        <w:tc>
          <w:tcPr>
            <w:tcW w:w="4494" w:type="dxa"/>
            <w:shd w:val="clear" w:color="auto" w:fill="auto"/>
          </w:tcPr>
          <w:p w14:paraId="370A7EA7" w14:textId="77777777" w:rsidR="00393EBD" w:rsidRPr="00393EBD" w:rsidRDefault="00393EBD" w:rsidP="00393EBD">
            <w:pPr>
              <w:spacing w:before="40" w:after="120"/>
              <w:ind w:right="113"/>
            </w:pPr>
          </w:p>
        </w:tc>
      </w:tr>
      <w:tr w:rsidR="00393EBD" w:rsidRPr="00393EBD" w14:paraId="4626D910" w14:textId="77777777" w:rsidTr="4FB64555">
        <w:tc>
          <w:tcPr>
            <w:tcW w:w="2876" w:type="dxa"/>
            <w:shd w:val="clear" w:color="auto" w:fill="auto"/>
          </w:tcPr>
          <w:p w14:paraId="0D745146" w14:textId="77777777" w:rsidR="00393EBD" w:rsidRPr="00393EBD" w:rsidRDefault="00EC400C" w:rsidP="00393EBD">
            <w:pPr>
              <w:spacing w:before="40" w:after="120"/>
              <w:ind w:left="113" w:right="113"/>
            </w:pPr>
            <w:r>
              <w:t>Datum</w:t>
            </w:r>
            <w:r w:rsidR="00393EBD" w:rsidRPr="00393EBD">
              <w:t>:</w:t>
            </w:r>
          </w:p>
        </w:tc>
        <w:tc>
          <w:tcPr>
            <w:tcW w:w="4494" w:type="dxa"/>
            <w:shd w:val="clear" w:color="auto" w:fill="auto"/>
          </w:tcPr>
          <w:p w14:paraId="425EB3DC" w14:textId="31140FD3" w:rsidR="00393EBD" w:rsidRPr="00393EBD" w:rsidRDefault="00393EBD" w:rsidP="00393EBD">
            <w:pPr>
              <w:spacing w:before="40" w:after="120"/>
              <w:ind w:right="113"/>
            </w:pPr>
          </w:p>
        </w:tc>
      </w:tr>
    </w:tbl>
    <w:p w14:paraId="5B6201FE" w14:textId="77777777" w:rsidR="00393EBD" w:rsidRPr="00393EBD" w:rsidRDefault="00393EBD" w:rsidP="00393EBD">
      <w:pPr>
        <w:keepNext/>
        <w:keepLines/>
        <w:tabs>
          <w:tab w:val="right" w:pos="851"/>
        </w:tabs>
        <w:spacing w:before="360" w:after="240" w:line="270" w:lineRule="exact"/>
        <w:ind w:left="1134" w:right="1134" w:hanging="1134"/>
        <w:rPr>
          <w:b/>
          <w:sz w:val="24"/>
        </w:rPr>
      </w:pPr>
      <w:r w:rsidRPr="00393EBD">
        <w:rPr>
          <w:b/>
          <w:sz w:val="24"/>
        </w:rPr>
        <w:tab/>
      </w:r>
      <w:r w:rsidRPr="00393EBD">
        <w:rPr>
          <w:b/>
          <w:sz w:val="24"/>
        </w:rPr>
        <w:tab/>
      </w:r>
      <w:r w:rsidR="0065230C">
        <w:rPr>
          <w:b/>
          <w:sz w:val="24"/>
        </w:rPr>
        <w:t>IMPLEMENTATIERAPPORT</w:t>
      </w:r>
    </w:p>
    <w:p w14:paraId="59F35C8A" w14:textId="77777777" w:rsidR="00EC400C" w:rsidRPr="00F02586" w:rsidRDefault="00EC400C" w:rsidP="00EC400C">
      <w:pPr>
        <w:shd w:val="clear" w:color="auto" w:fill="8CBEDE"/>
        <w:suppressAutoHyphens w:val="0"/>
        <w:spacing w:line="240" w:lineRule="auto"/>
        <w:rPr>
          <w:b/>
          <w:lang w:val="nl-BE" w:eastAsia="zh-CN"/>
        </w:rPr>
      </w:pPr>
      <w:r w:rsidRPr="00D33C0F">
        <w:rPr>
          <w:b/>
          <w:lang w:val="nl-BE" w:eastAsia="zh-CN"/>
        </w:rPr>
        <w:t>Gelieve de volgende informatie te verstrekken over de herkomst van dit verslag.</w:t>
      </w:r>
    </w:p>
    <w:p w14:paraId="68321038" w14:textId="77777777" w:rsidR="00EC400C" w:rsidRPr="009A7308" w:rsidRDefault="00EC400C" w:rsidP="00EC400C">
      <w:pPr>
        <w:suppressAutoHyphens w:val="0"/>
        <w:spacing w:line="240" w:lineRule="auto"/>
        <w:rPr>
          <w:rFonts w:ascii="Verdana" w:hAnsi="Verdana"/>
          <w:lang w:val="nl-NL" w:eastAsia="nl-BE"/>
        </w:rPr>
      </w:pPr>
    </w:p>
    <w:p w14:paraId="63A5185F" w14:textId="77777777" w:rsidR="00393EBD" w:rsidRPr="00F02586" w:rsidRDefault="00393EBD" w:rsidP="00393EBD">
      <w:pPr>
        <w:spacing w:after="120" w:line="240" w:lineRule="auto"/>
        <w:ind w:left="567" w:firstLine="567"/>
        <w:outlineLvl w:val="2"/>
        <w:rPr>
          <w:b/>
          <w:lang w:val="nl-BE"/>
        </w:rPr>
      </w:pP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66"/>
        <w:gridCol w:w="4504"/>
      </w:tblGrid>
      <w:tr w:rsidR="00393EBD" w:rsidRPr="00393EBD" w14:paraId="2D9C3641" w14:textId="77777777" w:rsidTr="2837AC09">
        <w:tc>
          <w:tcPr>
            <w:tcW w:w="2866" w:type="dxa"/>
            <w:shd w:val="clear" w:color="auto" w:fill="auto"/>
            <w:vAlign w:val="bottom"/>
          </w:tcPr>
          <w:p w14:paraId="4FA4E128" w14:textId="77777777" w:rsidR="001E011B" w:rsidRPr="001E011B" w:rsidRDefault="001E011B" w:rsidP="001E011B">
            <w:pPr>
              <w:shd w:val="clear" w:color="auto" w:fill="8CBEDE"/>
              <w:suppressAutoHyphens w:val="0"/>
              <w:spacing w:line="240" w:lineRule="auto"/>
              <w:rPr>
                <w:rFonts w:ascii="Verdana" w:hAnsi="Verdana"/>
                <w:i/>
                <w:iCs/>
                <w:lang w:val="nl-NL" w:eastAsia="nl-BE"/>
              </w:rPr>
            </w:pPr>
            <w:r w:rsidRPr="009A7308">
              <w:rPr>
                <w:rFonts w:ascii="Verdana" w:hAnsi="Verdana"/>
                <w:i/>
                <w:iCs/>
                <w:lang w:val="nl-NL" w:eastAsia="nl-BE"/>
              </w:rPr>
              <w:t>Partij/</w:t>
            </w:r>
            <w:r w:rsidR="009A7308" w:rsidRPr="009A7308">
              <w:rPr>
                <w:rFonts w:ascii="Verdana" w:hAnsi="Verdana"/>
                <w:i/>
                <w:iCs/>
                <w:lang w:val="nl-NL" w:eastAsia="nl-BE"/>
              </w:rPr>
              <w:t>O</w:t>
            </w:r>
            <w:r w:rsidRPr="009A7308">
              <w:rPr>
                <w:rFonts w:ascii="Verdana" w:hAnsi="Verdana"/>
                <w:i/>
                <w:iCs/>
                <w:lang w:val="nl-NL" w:eastAsia="nl-BE"/>
              </w:rPr>
              <w:t>ndertekenaar</w:t>
            </w:r>
          </w:p>
          <w:p w14:paraId="035EA3E9" w14:textId="77777777" w:rsidR="00393EBD" w:rsidRPr="00393EBD" w:rsidRDefault="00393EBD" w:rsidP="00393EBD">
            <w:pPr>
              <w:spacing w:before="80" w:after="80" w:line="200" w:lineRule="exact"/>
              <w:ind w:left="113" w:right="113"/>
              <w:rPr>
                <w:i/>
                <w:sz w:val="16"/>
              </w:rPr>
            </w:pPr>
          </w:p>
        </w:tc>
        <w:tc>
          <w:tcPr>
            <w:tcW w:w="4504" w:type="dxa"/>
            <w:shd w:val="clear" w:color="auto" w:fill="auto"/>
            <w:vAlign w:val="bottom"/>
          </w:tcPr>
          <w:p w14:paraId="60C2D618" w14:textId="77777777" w:rsidR="00393EBD" w:rsidRPr="00393EBD" w:rsidRDefault="00393EBD" w:rsidP="00393EBD">
            <w:pPr>
              <w:spacing w:before="80" w:after="80" w:line="200" w:lineRule="exact"/>
              <w:ind w:right="113"/>
              <w:rPr>
                <w:i/>
                <w:sz w:val="16"/>
              </w:rPr>
            </w:pPr>
          </w:p>
        </w:tc>
      </w:tr>
      <w:tr w:rsidR="00393EBD" w:rsidRPr="00393EBD" w14:paraId="37E8AFD8" w14:textId="77777777" w:rsidTr="2837AC09">
        <w:tc>
          <w:tcPr>
            <w:tcW w:w="7370" w:type="dxa"/>
            <w:gridSpan w:val="2"/>
            <w:shd w:val="clear" w:color="auto" w:fill="auto"/>
          </w:tcPr>
          <w:p w14:paraId="5CDA25CA" w14:textId="77777777" w:rsidR="00393EBD" w:rsidRPr="00393EBD" w:rsidRDefault="00393EBD" w:rsidP="00560B1A">
            <w:pPr>
              <w:spacing w:before="40" w:after="120"/>
              <w:ind w:left="113" w:right="113"/>
            </w:pPr>
            <w:r w:rsidRPr="00393EBD">
              <w:rPr>
                <w:i/>
              </w:rPr>
              <w:t>NATIONA</w:t>
            </w:r>
            <w:r w:rsidR="001E011B">
              <w:rPr>
                <w:i/>
              </w:rPr>
              <w:t>A</w:t>
            </w:r>
            <w:r w:rsidRPr="00393EBD">
              <w:rPr>
                <w:i/>
              </w:rPr>
              <w:t xml:space="preserve">L </w:t>
            </w:r>
            <w:r w:rsidR="00560B1A">
              <w:rPr>
                <w:i/>
              </w:rPr>
              <w:t>CONTACTPUNT</w:t>
            </w:r>
          </w:p>
        </w:tc>
      </w:tr>
      <w:tr w:rsidR="001E011B" w:rsidRPr="001E011B" w14:paraId="192BCA5C" w14:textId="77777777" w:rsidTr="2837AC09">
        <w:tc>
          <w:tcPr>
            <w:tcW w:w="2866" w:type="dxa"/>
            <w:shd w:val="clear" w:color="auto" w:fill="auto"/>
            <w:vAlign w:val="center"/>
          </w:tcPr>
          <w:p w14:paraId="74AEB5CD" w14:textId="77777777" w:rsidR="001E011B" w:rsidRPr="001E011B" w:rsidRDefault="001E011B" w:rsidP="00393EBD">
            <w:pPr>
              <w:spacing w:before="40" w:after="120"/>
              <w:ind w:left="113" w:right="113"/>
              <w:rPr>
                <w:lang w:val="nl-BE"/>
              </w:rPr>
            </w:pPr>
            <w:r w:rsidRPr="001E011B">
              <w:rPr>
                <w:lang w:val="nl-BE"/>
              </w:rPr>
              <w:t>Volledige naam van de instelling:</w:t>
            </w:r>
          </w:p>
        </w:tc>
        <w:tc>
          <w:tcPr>
            <w:tcW w:w="4504" w:type="dxa"/>
            <w:shd w:val="clear" w:color="auto" w:fill="auto"/>
          </w:tcPr>
          <w:p w14:paraId="6D816C7C" w14:textId="77777777" w:rsidR="001E011B" w:rsidRPr="00996FE9" w:rsidRDefault="001E011B" w:rsidP="001E011B">
            <w:pPr>
              <w:spacing w:before="40" w:after="120"/>
              <w:ind w:right="113"/>
              <w:rPr>
                <w:lang w:val="nl-BE"/>
              </w:rPr>
            </w:pPr>
            <w:r>
              <w:rPr>
                <w:lang w:val="nl-BE"/>
              </w:rPr>
              <w:t>Vlaamse Milieumaatschappij (VMM)</w:t>
            </w:r>
          </w:p>
        </w:tc>
      </w:tr>
      <w:tr w:rsidR="001E011B" w:rsidRPr="001E011B" w14:paraId="461BE916" w14:textId="77777777" w:rsidTr="2837AC09">
        <w:tc>
          <w:tcPr>
            <w:tcW w:w="2866" w:type="dxa"/>
            <w:shd w:val="clear" w:color="auto" w:fill="auto"/>
            <w:vAlign w:val="center"/>
          </w:tcPr>
          <w:p w14:paraId="3FFEE1E5" w14:textId="77777777" w:rsidR="001E011B" w:rsidRPr="001E011B" w:rsidRDefault="001E011B" w:rsidP="00393EBD">
            <w:pPr>
              <w:spacing w:before="40" w:after="120"/>
              <w:ind w:left="113" w:right="113"/>
              <w:rPr>
                <w:lang w:val="nl-BE"/>
              </w:rPr>
            </w:pPr>
            <w:r w:rsidRPr="001E011B">
              <w:rPr>
                <w:lang w:val="nl-BE"/>
              </w:rPr>
              <w:t>Naam en titel van de verantwoordelijke:</w:t>
            </w:r>
          </w:p>
        </w:tc>
        <w:tc>
          <w:tcPr>
            <w:tcW w:w="4504" w:type="dxa"/>
            <w:shd w:val="clear" w:color="auto" w:fill="auto"/>
          </w:tcPr>
          <w:p w14:paraId="302CEA0E" w14:textId="33F8B9FC" w:rsidR="001E011B" w:rsidRPr="008F61DE" w:rsidRDefault="001E011B" w:rsidP="001E011B">
            <w:pPr>
              <w:spacing w:before="40" w:after="120"/>
              <w:ind w:right="113"/>
              <w:rPr>
                <w:lang w:val="nl-BE"/>
              </w:rPr>
            </w:pPr>
          </w:p>
        </w:tc>
      </w:tr>
      <w:tr w:rsidR="001E011B" w:rsidRPr="001E011B" w14:paraId="518DB2E2" w14:textId="77777777" w:rsidTr="2837AC09">
        <w:tc>
          <w:tcPr>
            <w:tcW w:w="2866" w:type="dxa"/>
            <w:shd w:val="clear" w:color="auto" w:fill="auto"/>
            <w:vAlign w:val="center"/>
          </w:tcPr>
          <w:p w14:paraId="37C9CE34" w14:textId="77777777" w:rsidR="001E011B" w:rsidRPr="00393EBD" w:rsidRDefault="001E011B" w:rsidP="00393EBD">
            <w:pPr>
              <w:spacing w:before="40" w:after="120"/>
              <w:ind w:left="113" w:right="113"/>
            </w:pPr>
            <w:proofErr w:type="spellStart"/>
            <w:r>
              <w:t>Postadres</w:t>
            </w:r>
            <w:proofErr w:type="spellEnd"/>
            <w:r w:rsidRPr="00393EBD">
              <w:t>:</w:t>
            </w:r>
          </w:p>
        </w:tc>
        <w:tc>
          <w:tcPr>
            <w:tcW w:w="4504" w:type="dxa"/>
            <w:shd w:val="clear" w:color="auto" w:fill="auto"/>
          </w:tcPr>
          <w:p w14:paraId="53F8793B" w14:textId="77777777" w:rsidR="001E011B" w:rsidRDefault="00DA0832" w:rsidP="001E011B">
            <w:pPr>
              <w:spacing w:before="40" w:after="120"/>
              <w:ind w:right="113"/>
              <w:rPr>
                <w:lang w:val="nl-BE"/>
              </w:rPr>
            </w:pPr>
            <w:r>
              <w:rPr>
                <w:lang w:val="nl-BE"/>
              </w:rPr>
              <w:t xml:space="preserve">Dokter  De Moorstraat 24-26, B-9300 Aalst </w:t>
            </w:r>
          </w:p>
          <w:p w14:paraId="7E4FAC30" w14:textId="77777777" w:rsidR="00DA0832" w:rsidRPr="008F61DE" w:rsidRDefault="00DA0832" w:rsidP="001E011B">
            <w:pPr>
              <w:spacing w:before="40" w:after="120"/>
              <w:ind w:right="113"/>
              <w:rPr>
                <w:lang w:val="nl-BE"/>
              </w:rPr>
            </w:pPr>
          </w:p>
        </w:tc>
      </w:tr>
      <w:tr w:rsidR="001E011B" w:rsidRPr="00393EBD" w14:paraId="40EA17E3" w14:textId="77777777" w:rsidTr="2837AC09">
        <w:tc>
          <w:tcPr>
            <w:tcW w:w="2866" w:type="dxa"/>
            <w:shd w:val="clear" w:color="auto" w:fill="auto"/>
            <w:vAlign w:val="center"/>
          </w:tcPr>
          <w:p w14:paraId="44147546" w14:textId="77777777" w:rsidR="001E011B" w:rsidRPr="00393EBD" w:rsidRDefault="001E011B" w:rsidP="00393EBD">
            <w:pPr>
              <w:spacing w:before="40" w:after="120"/>
              <w:ind w:left="113" w:right="113"/>
            </w:pPr>
            <w:proofErr w:type="spellStart"/>
            <w:r>
              <w:t>Telefoon</w:t>
            </w:r>
            <w:proofErr w:type="spellEnd"/>
            <w:r w:rsidRPr="00393EBD">
              <w:t>:</w:t>
            </w:r>
          </w:p>
        </w:tc>
        <w:tc>
          <w:tcPr>
            <w:tcW w:w="4504" w:type="dxa"/>
            <w:shd w:val="clear" w:color="auto" w:fill="auto"/>
          </w:tcPr>
          <w:p w14:paraId="5FE3CADB" w14:textId="729CD357" w:rsidR="001E011B" w:rsidRPr="00996FE9" w:rsidRDefault="001E011B" w:rsidP="00354151">
            <w:pPr>
              <w:spacing w:before="40" w:after="120"/>
              <w:ind w:right="113"/>
              <w:rPr>
                <w:lang w:val="nl-BE"/>
              </w:rPr>
            </w:pPr>
          </w:p>
        </w:tc>
      </w:tr>
      <w:tr w:rsidR="001E011B" w:rsidRPr="00393EBD" w14:paraId="16050B0F" w14:textId="77777777" w:rsidTr="2837AC09">
        <w:tc>
          <w:tcPr>
            <w:tcW w:w="2866" w:type="dxa"/>
            <w:shd w:val="clear" w:color="auto" w:fill="auto"/>
            <w:vAlign w:val="center"/>
          </w:tcPr>
          <w:p w14:paraId="6FA3419E" w14:textId="77777777" w:rsidR="001E011B" w:rsidRPr="00393EBD" w:rsidRDefault="001E011B" w:rsidP="00393EBD">
            <w:pPr>
              <w:spacing w:before="40" w:after="120"/>
              <w:ind w:left="113" w:right="113"/>
            </w:pPr>
            <w:r w:rsidRPr="00393EBD">
              <w:t>Fax:</w:t>
            </w:r>
          </w:p>
        </w:tc>
        <w:tc>
          <w:tcPr>
            <w:tcW w:w="4504" w:type="dxa"/>
            <w:shd w:val="clear" w:color="auto" w:fill="auto"/>
          </w:tcPr>
          <w:p w14:paraId="651948A7" w14:textId="66D04932" w:rsidR="001E011B" w:rsidRPr="00996FE9" w:rsidRDefault="001E011B" w:rsidP="001E011B">
            <w:pPr>
              <w:spacing w:before="40" w:after="120"/>
              <w:ind w:right="113"/>
              <w:rPr>
                <w:lang w:val="nl-BE"/>
              </w:rPr>
            </w:pPr>
          </w:p>
        </w:tc>
      </w:tr>
      <w:tr w:rsidR="001E011B" w:rsidRPr="00393EBD" w14:paraId="3E349D09" w14:textId="77777777" w:rsidTr="2837AC09">
        <w:tc>
          <w:tcPr>
            <w:tcW w:w="2866" w:type="dxa"/>
            <w:shd w:val="clear" w:color="auto" w:fill="auto"/>
            <w:vAlign w:val="center"/>
          </w:tcPr>
          <w:p w14:paraId="5A85F080" w14:textId="77777777" w:rsidR="001E011B" w:rsidRPr="00393EBD" w:rsidRDefault="001E011B" w:rsidP="00393EBD">
            <w:pPr>
              <w:spacing w:before="40" w:after="120"/>
              <w:ind w:left="113" w:right="113"/>
            </w:pPr>
            <w:r w:rsidRPr="00393EBD">
              <w:t>E-mail:</w:t>
            </w:r>
          </w:p>
        </w:tc>
        <w:tc>
          <w:tcPr>
            <w:tcW w:w="4504" w:type="dxa"/>
            <w:shd w:val="clear" w:color="auto" w:fill="auto"/>
          </w:tcPr>
          <w:p w14:paraId="5F68453A" w14:textId="6A967721" w:rsidR="001E011B" w:rsidRDefault="001E011B" w:rsidP="001E011B"/>
        </w:tc>
      </w:tr>
    </w:tbl>
    <w:p w14:paraId="03792961" w14:textId="77777777" w:rsidR="00393EBD" w:rsidRPr="00393EBD" w:rsidRDefault="00393EBD" w:rsidP="00393EBD"/>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6"/>
        <w:gridCol w:w="4104"/>
      </w:tblGrid>
      <w:tr w:rsidR="00393EBD" w:rsidRPr="00EE3BB8" w14:paraId="410EF575" w14:textId="77777777" w:rsidTr="001E011B">
        <w:tc>
          <w:tcPr>
            <w:tcW w:w="3266" w:type="dxa"/>
            <w:shd w:val="clear" w:color="auto" w:fill="auto"/>
            <w:vAlign w:val="bottom"/>
          </w:tcPr>
          <w:p w14:paraId="5A35302D" w14:textId="77777777" w:rsidR="00393EBD" w:rsidRPr="001E011B" w:rsidRDefault="001E011B" w:rsidP="009A7308">
            <w:pPr>
              <w:spacing w:before="80" w:after="80" w:line="200" w:lineRule="exact"/>
              <w:ind w:left="113" w:right="113"/>
              <w:rPr>
                <w:i/>
                <w:sz w:val="16"/>
                <w:szCs w:val="16"/>
                <w:lang w:val="nl-BE"/>
              </w:rPr>
            </w:pPr>
            <w:r w:rsidRPr="001E011B">
              <w:rPr>
                <w:i/>
                <w:sz w:val="16"/>
                <w:szCs w:val="16"/>
                <w:lang w:val="nl-BE"/>
              </w:rPr>
              <w:t>Contac</w:t>
            </w:r>
            <w:r w:rsidR="009A7308">
              <w:rPr>
                <w:i/>
                <w:sz w:val="16"/>
                <w:szCs w:val="16"/>
                <w:lang w:val="nl-BE"/>
              </w:rPr>
              <w:t>t</w:t>
            </w:r>
            <w:r w:rsidRPr="001E011B">
              <w:rPr>
                <w:i/>
                <w:sz w:val="16"/>
                <w:szCs w:val="16"/>
                <w:lang w:val="nl-BE"/>
              </w:rPr>
              <w:t xml:space="preserve"> verantwoordelijke  voor het nationa</w:t>
            </w:r>
            <w:r w:rsidR="00560B1A">
              <w:rPr>
                <w:i/>
                <w:sz w:val="16"/>
                <w:szCs w:val="16"/>
                <w:lang w:val="nl-BE"/>
              </w:rPr>
              <w:t>a</w:t>
            </w:r>
            <w:r w:rsidRPr="001E011B">
              <w:rPr>
                <w:i/>
                <w:sz w:val="16"/>
                <w:szCs w:val="16"/>
                <w:lang w:val="nl-BE"/>
              </w:rPr>
              <w:t xml:space="preserve">l rapport (indien </w:t>
            </w:r>
            <w:r w:rsidR="00560B1A">
              <w:rPr>
                <w:i/>
                <w:sz w:val="16"/>
                <w:szCs w:val="16"/>
                <w:lang w:val="nl-BE"/>
              </w:rPr>
              <w:t>verschillend):</w:t>
            </w:r>
          </w:p>
        </w:tc>
        <w:tc>
          <w:tcPr>
            <w:tcW w:w="4104" w:type="dxa"/>
            <w:shd w:val="clear" w:color="auto" w:fill="auto"/>
            <w:vAlign w:val="bottom"/>
          </w:tcPr>
          <w:p w14:paraId="45860231" w14:textId="77777777" w:rsidR="00393EBD" w:rsidRPr="001E011B" w:rsidRDefault="00393EBD" w:rsidP="00393EBD">
            <w:pPr>
              <w:spacing w:before="80" w:after="80" w:line="200" w:lineRule="exact"/>
              <w:ind w:right="113"/>
              <w:rPr>
                <w:i/>
                <w:sz w:val="16"/>
                <w:lang w:val="nl-BE"/>
              </w:rPr>
            </w:pPr>
          </w:p>
        </w:tc>
      </w:tr>
      <w:tr w:rsidR="00393EBD" w:rsidRPr="00EE3BB8" w14:paraId="5BC9005D" w14:textId="77777777" w:rsidTr="001E011B">
        <w:tc>
          <w:tcPr>
            <w:tcW w:w="3266" w:type="dxa"/>
            <w:shd w:val="clear" w:color="auto" w:fill="auto"/>
            <w:vAlign w:val="center"/>
          </w:tcPr>
          <w:p w14:paraId="75EB534E" w14:textId="77777777" w:rsidR="00393EBD" w:rsidRPr="001E011B" w:rsidRDefault="001E011B" w:rsidP="00393EBD">
            <w:pPr>
              <w:spacing w:before="40" w:after="120"/>
              <w:ind w:left="113" w:right="113"/>
              <w:rPr>
                <w:lang w:val="nl-BE"/>
              </w:rPr>
            </w:pPr>
            <w:r w:rsidRPr="001E011B">
              <w:rPr>
                <w:lang w:val="nl-BE"/>
              </w:rPr>
              <w:t>Volledige naam van de instelling</w:t>
            </w:r>
            <w:r w:rsidR="00393EBD" w:rsidRPr="001E011B">
              <w:rPr>
                <w:lang w:val="nl-BE"/>
              </w:rPr>
              <w:t>:</w:t>
            </w:r>
          </w:p>
        </w:tc>
        <w:tc>
          <w:tcPr>
            <w:tcW w:w="4104" w:type="dxa"/>
            <w:shd w:val="clear" w:color="auto" w:fill="auto"/>
          </w:tcPr>
          <w:p w14:paraId="5FE7D451" w14:textId="77777777" w:rsidR="00393EBD" w:rsidRPr="001E011B" w:rsidRDefault="00393EBD" w:rsidP="00393EBD">
            <w:pPr>
              <w:spacing w:before="40" w:after="120"/>
              <w:ind w:right="113"/>
              <w:rPr>
                <w:lang w:val="nl-BE"/>
              </w:rPr>
            </w:pPr>
          </w:p>
        </w:tc>
      </w:tr>
      <w:tr w:rsidR="00393EBD" w:rsidRPr="00EE3BB8" w14:paraId="3D8F9F7F" w14:textId="77777777" w:rsidTr="001E011B">
        <w:tc>
          <w:tcPr>
            <w:tcW w:w="3266" w:type="dxa"/>
            <w:shd w:val="clear" w:color="auto" w:fill="auto"/>
            <w:vAlign w:val="center"/>
          </w:tcPr>
          <w:p w14:paraId="491FE0ED" w14:textId="77777777" w:rsidR="00393EBD" w:rsidRPr="001E011B" w:rsidRDefault="001E011B" w:rsidP="00393EBD">
            <w:pPr>
              <w:spacing w:before="40" w:after="120"/>
              <w:ind w:left="113" w:right="113"/>
              <w:rPr>
                <w:lang w:val="nl-BE"/>
              </w:rPr>
            </w:pPr>
            <w:r w:rsidRPr="001E011B">
              <w:rPr>
                <w:lang w:val="nl-BE"/>
              </w:rPr>
              <w:lastRenderedPageBreak/>
              <w:t>Naam en titel van de verantwoordelijke</w:t>
            </w:r>
            <w:r w:rsidR="00393EBD" w:rsidRPr="001E011B">
              <w:rPr>
                <w:lang w:val="nl-BE"/>
              </w:rPr>
              <w:t>:</w:t>
            </w:r>
          </w:p>
        </w:tc>
        <w:tc>
          <w:tcPr>
            <w:tcW w:w="4104" w:type="dxa"/>
            <w:shd w:val="clear" w:color="auto" w:fill="auto"/>
          </w:tcPr>
          <w:p w14:paraId="6704C893" w14:textId="77777777" w:rsidR="00393EBD" w:rsidRPr="001E011B" w:rsidRDefault="00393EBD" w:rsidP="00393EBD">
            <w:pPr>
              <w:spacing w:before="40" w:after="120"/>
              <w:ind w:right="113"/>
              <w:rPr>
                <w:lang w:val="nl-BE"/>
              </w:rPr>
            </w:pPr>
          </w:p>
        </w:tc>
      </w:tr>
      <w:tr w:rsidR="00393EBD" w:rsidRPr="00393EBD" w14:paraId="06D66609" w14:textId="77777777" w:rsidTr="001E011B">
        <w:tc>
          <w:tcPr>
            <w:tcW w:w="3266" w:type="dxa"/>
            <w:shd w:val="clear" w:color="auto" w:fill="auto"/>
            <w:vAlign w:val="center"/>
          </w:tcPr>
          <w:p w14:paraId="49E69AC9" w14:textId="77777777" w:rsidR="00393EBD" w:rsidRPr="00393EBD" w:rsidRDefault="001E011B" w:rsidP="00393EBD">
            <w:pPr>
              <w:spacing w:before="40" w:after="120"/>
              <w:ind w:left="113" w:right="113"/>
            </w:pPr>
            <w:proofErr w:type="spellStart"/>
            <w:r>
              <w:t>Postadres</w:t>
            </w:r>
            <w:proofErr w:type="spellEnd"/>
            <w:r w:rsidR="00393EBD" w:rsidRPr="00393EBD">
              <w:t>:</w:t>
            </w:r>
          </w:p>
        </w:tc>
        <w:tc>
          <w:tcPr>
            <w:tcW w:w="4104" w:type="dxa"/>
            <w:shd w:val="clear" w:color="auto" w:fill="auto"/>
          </w:tcPr>
          <w:p w14:paraId="2ECCEE15" w14:textId="77777777" w:rsidR="00393EBD" w:rsidRPr="00393EBD" w:rsidRDefault="00393EBD" w:rsidP="00393EBD">
            <w:pPr>
              <w:spacing w:before="40" w:after="120"/>
              <w:ind w:right="113"/>
            </w:pPr>
          </w:p>
        </w:tc>
      </w:tr>
      <w:tr w:rsidR="00393EBD" w:rsidRPr="00393EBD" w14:paraId="4EA2BD2C" w14:textId="77777777" w:rsidTr="001E011B">
        <w:tc>
          <w:tcPr>
            <w:tcW w:w="3266" w:type="dxa"/>
            <w:shd w:val="clear" w:color="auto" w:fill="auto"/>
            <w:vAlign w:val="center"/>
          </w:tcPr>
          <w:p w14:paraId="6A1528E8" w14:textId="77777777" w:rsidR="00393EBD" w:rsidRPr="00393EBD" w:rsidRDefault="001E011B" w:rsidP="00393EBD">
            <w:pPr>
              <w:spacing w:before="40" w:after="120"/>
              <w:ind w:left="113" w:right="113"/>
            </w:pPr>
            <w:proofErr w:type="spellStart"/>
            <w:r>
              <w:t>Telefoon</w:t>
            </w:r>
            <w:proofErr w:type="spellEnd"/>
            <w:r w:rsidR="00393EBD" w:rsidRPr="00393EBD">
              <w:t>:</w:t>
            </w:r>
          </w:p>
        </w:tc>
        <w:tc>
          <w:tcPr>
            <w:tcW w:w="4104" w:type="dxa"/>
            <w:shd w:val="clear" w:color="auto" w:fill="auto"/>
          </w:tcPr>
          <w:p w14:paraId="48CF2A9E" w14:textId="77777777" w:rsidR="00393EBD" w:rsidRPr="00393EBD" w:rsidRDefault="00393EBD" w:rsidP="00393EBD">
            <w:pPr>
              <w:spacing w:before="40" w:after="120"/>
              <w:ind w:right="113"/>
            </w:pPr>
          </w:p>
        </w:tc>
      </w:tr>
      <w:tr w:rsidR="00393EBD" w:rsidRPr="00393EBD" w14:paraId="32DB6126" w14:textId="77777777" w:rsidTr="001E011B">
        <w:tc>
          <w:tcPr>
            <w:tcW w:w="3266" w:type="dxa"/>
            <w:shd w:val="clear" w:color="auto" w:fill="auto"/>
            <w:vAlign w:val="center"/>
          </w:tcPr>
          <w:p w14:paraId="54402FA7" w14:textId="77777777" w:rsidR="00393EBD" w:rsidRPr="00393EBD" w:rsidRDefault="00393EBD" w:rsidP="00393EBD">
            <w:pPr>
              <w:spacing w:before="40" w:after="120"/>
              <w:ind w:left="113" w:right="113"/>
            </w:pPr>
            <w:r w:rsidRPr="00393EBD">
              <w:t>Fax:</w:t>
            </w:r>
          </w:p>
        </w:tc>
        <w:tc>
          <w:tcPr>
            <w:tcW w:w="4104" w:type="dxa"/>
            <w:shd w:val="clear" w:color="auto" w:fill="auto"/>
          </w:tcPr>
          <w:p w14:paraId="3D70FE5F" w14:textId="77777777" w:rsidR="00393EBD" w:rsidRPr="00393EBD" w:rsidRDefault="00393EBD" w:rsidP="00393EBD">
            <w:pPr>
              <w:spacing w:before="40" w:after="120"/>
              <w:ind w:right="113"/>
            </w:pPr>
          </w:p>
        </w:tc>
      </w:tr>
      <w:tr w:rsidR="00393EBD" w:rsidRPr="00393EBD" w14:paraId="5DDE6655" w14:textId="77777777" w:rsidTr="001E011B">
        <w:tc>
          <w:tcPr>
            <w:tcW w:w="3266" w:type="dxa"/>
            <w:shd w:val="clear" w:color="auto" w:fill="auto"/>
          </w:tcPr>
          <w:p w14:paraId="252AB218" w14:textId="77777777" w:rsidR="00393EBD" w:rsidRPr="00393EBD" w:rsidRDefault="00393EBD" w:rsidP="00393EBD">
            <w:pPr>
              <w:spacing w:before="40" w:after="120"/>
              <w:ind w:left="113" w:right="113"/>
            </w:pPr>
            <w:r w:rsidRPr="00393EBD">
              <w:t>E-mail:</w:t>
            </w:r>
          </w:p>
        </w:tc>
        <w:tc>
          <w:tcPr>
            <w:tcW w:w="4104" w:type="dxa"/>
            <w:shd w:val="clear" w:color="auto" w:fill="auto"/>
          </w:tcPr>
          <w:p w14:paraId="71FEFA8A" w14:textId="77777777" w:rsidR="00393EBD" w:rsidRPr="00393EBD" w:rsidRDefault="00393EBD" w:rsidP="00393EBD">
            <w:pPr>
              <w:spacing w:before="40" w:after="120"/>
              <w:ind w:right="113"/>
            </w:pPr>
          </w:p>
        </w:tc>
      </w:tr>
      <w:tr w:rsidR="00393EBD" w:rsidRPr="00EE3BB8" w14:paraId="563A36EB" w14:textId="77777777" w:rsidTr="001E011B">
        <w:tc>
          <w:tcPr>
            <w:tcW w:w="3266" w:type="dxa"/>
            <w:shd w:val="clear" w:color="auto" w:fill="auto"/>
            <w:vAlign w:val="bottom"/>
          </w:tcPr>
          <w:p w14:paraId="3808C1CA" w14:textId="77777777" w:rsidR="00393EBD" w:rsidRPr="001E011B" w:rsidRDefault="001E011B" w:rsidP="00560B1A">
            <w:pPr>
              <w:pageBreakBefore/>
              <w:spacing w:before="80" w:after="80" w:line="200" w:lineRule="exact"/>
              <w:ind w:left="113" w:right="113"/>
              <w:rPr>
                <w:i/>
                <w:sz w:val="16"/>
                <w:szCs w:val="16"/>
                <w:lang w:val="nl-NL"/>
              </w:rPr>
            </w:pPr>
            <w:r w:rsidRPr="001E011B">
              <w:rPr>
                <w:i/>
                <w:iCs/>
                <w:sz w:val="16"/>
                <w:szCs w:val="16"/>
                <w:lang w:val="nl-NL"/>
              </w:rPr>
              <w:lastRenderedPageBreak/>
              <w:t>Aangewezen bevoegde</w:t>
            </w:r>
            <w:r>
              <w:rPr>
                <w:i/>
                <w:iCs/>
                <w:sz w:val="16"/>
                <w:szCs w:val="16"/>
                <w:lang w:val="nl-NL"/>
              </w:rPr>
              <w:t xml:space="preserve"> instantie</w:t>
            </w:r>
            <w:r w:rsidR="00420BF1">
              <w:rPr>
                <w:i/>
                <w:iCs/>
                <w:sz w:val="16"/>
                <w:szCs w:val="16"/>
                <w:lang w:val="nl-NL"/>
              </w:rPr>
              <w:t xml:space="preserve"> </w:t>
            </w:r>
            <w:r w:rsidRPr="001E011B">
              <w:rPr>
                <w:i/>
                <w:iCs/>
                <w:sz w:val="16"/>
                <w:szCs w:val="16"/>
                <w:lang w:val="nl-NL"/>
              </w:rPr>
              <w:t xml:space="preserve">verantwoordelijk voor het beheer van het nationale of regionale register (indien </w:t>
            </w:r>
            <w:r w:rsidR="00560B1A">
              <w:rPr>
                <w:i/>
                <w:iCs/>
                <w:sz w:val="16"/>
                <w:szCs w:val="16"/>
                <w:lang w:val="nl-NL"/>
              </w:rPr>
              <w:t>verschillend</w:t>
            </w:r>
            <w:r w:rsidRPr="001E011B">
              <w:rPr>
                <w:i/>
                <w:iCs/>
                <w:sz w:val="16"/>
                <w:szCs w:val="16"/>
                <w:lang w:val="nl-NL"/>
              </w:rPr>
              <w:t>):</w:t>
            </w:r>
          </w:p>
        </w:tc>
        <w:tc>
          <w:tcPr>
            <w:tcW w:w="4104" w:type="dxa"/>
            <w:shd w:val="clear" w:color="auto" w:fill="auto"/>
            <w:vAlign w:val="bottom"/>
          </w:tcPr>
          <w:p w14:paraId="42FF4656" w14:textId="77777777" w:rsidR="00393EBD" w:rsidRPr="001E011B" w:rsidRDefault="00393EBD" w:rsidP="00393EBD">
            <w:pPr>
              <w:spacing w:before="80" w:after="80" w:line="200" w:lineRule="exact"/>
              <w:ind w:right="113"/>
              <w:rPr>
                <w:i/>
                <w:sz w:val="16"/>
                <w:lang w:val="nl-BE"/>
              </w:rPr>
            </w:pPr>
          </w:p>
        </w:tc>
      </w:tr>
      <w:tr w:rsidR="00393EBD" w:rsidRPr="001E011B" w14:paraId="7E60FB0B" w14:textId="77777777" w:rsidTr="001E011B">
        <w:tc>
          <w:tcPr>
            <w:tcW w:w="3266" w:type="dxa"/>
            <w:shd w:val="clear" w:color="auto" w:fill="auto"/>
            <w:vAlign w:val="center"/>
          </w:tcPr>
          <w:p w14:paraId="1259C1DF" w14:textId="77777777" w:rsidR="00393EBD" w:rsidRPr="001E011B" w:rsidRDefault="001E011B" w:rsidP="00393EBD">
            <w:pPr>
              <w:spacing w:before="40" w:after="120"/>
              <w:ind w:left="113" w:right="113"/>
              <w:rPr>
                <w:lang w:val="nl-BE"/>
              </w:rPr>
            </w:pPr>
            <w:r w:rsidRPr="001E011B">
              <w:rPr>
                <w:lang w:val="nl-BE"/>
              </w:rPr>
              <w:t>Volledige naam van de instelling</w:t>
            </w:r>
            <w:r w:rsidR="00393EBD" w:rsidRPr="001E011B">
              <w:rPr>
                <w:lang w:val="nl-BE"/>
              </w:rPr>
              <w:t>:</w:t>
            </w:r>
          </w:p>
        </w:tc>
        <w:tc>
          <w:tcPr>
            <w:tcW w:w="4104" w:type="dxa"/>
            <w:shd w:val="clear" w:color="auto" w:fill="auto"/>
          </w:tcPr>
          <w:p w14:paraId="186F3C17" w14:textId="77777777" w:rsidR="00393EBD" w:rsidRPr="001E011B" w:rsidRDefault="003E7366" w:rsidP="001E75B8">
            <w:pPr>
              <w:tabs>
                <w:tab w:val="left" w:pos="1077"/>
              </w:tabs>
              <w:spacing w:before="40" w:after="120"/>
              <w:ind w:right="113"/>
              <w:rPr>
                <w:lang w:val="nl-BE"/>
              </w:rPr>
            </w:pPr>
            <w:r>
              <w:rPr>
                <w:lang w:val="nl-BE"/>
              </w:rPr>
              <w:t>Openbare Vlaamse Afvalstoffenmaatschappij (OVAM)</w:t>
            </w:r>
          </w:p>
        </w:tc>
      </w:tr>
      <w:tr w:rsidR="00393EBD" w:rsidRPr="001E011B" w14:paraId="6F3CC592" w14:textId="77777777" w:rsidTr="001E011B">
        <w:tc>
          <w:tcPr>
            <w:tcW w:w="3266" w:type="dxa"/>
            <w:shd w:val="clear" w:color="auto" w:fill="auto"/>
            <w:vAlign w:val="center"/>
          </w:tcPr>
          <w:p w14:paraId="698BDA24" w14:textId="77777777" w:rsidR="00393EBD" w:rsidRPr="001E011B" w:rsidRDefault="001E011B" w:rsidP="00393EBD">
            <w:pPr>
              <w:spacing w:before="40" w:after="120"/>
              <w:ind w:left="113" w:right="113"/>
              <w:rPr>
                <w:lang w:val="nl-BE"/>
              </w:rPr>
            </w:pPr>
            <w:r w:rsidRPr="001E011B">
              <w:rPr>
                <w:lang w:val="nl-BE"/>
              </w:rPr>
              <w:t>Naam en titel van de verantwoordelijke</w:t>
            </w:r>
            <w:r w:rsidR="00393EBD" w:rsidRPr="001E011B">
              <w:rPr>
                <w:lang w:val="nl-BE"/>
              </w:rPr>
              <w:t>:</w:t>
            </w:r>
          </w:p>
        </w:tc>
        <w:tc>
          <w:tcPr>
            <w:tcW w:w="4104" w:type="dxa"/>
            <w:shd w:val="clear" w:color="auto" w:fill="auto"/>
          </w:tcPr>
          <w:p w14:paraId="353C8EBD" w14:textId="7FFEB9DC" w:rsidR="00393EBD" w:rsidRPr="001E011B" w:rsidRDefault="00880CF3" w:rsidP="00393EBD">
            <w:pPr>
              <w:spacing w:before="40" w:after="120"/>
              <w:ind w:right="113"/>
              <w:rPr>
                <w:lang w:val="nl-BE"/>
              </w:rPr>
            </w:pPr>
            <w:r>
              <w:t>Eline Sonneveld</w:t>
            </w:r>
          </w:p>
        </w:tc>
      </w:tr>
      <w:tr w:rsidR="00393EBD" w:rsidRPr="00393EBD" w14:paraId="510CC049" w14:textId="77777777" w:rsidTr="001E011B">
        <w:tc>
          <w:tcPr>
            <w:tcW w:w="3266" w:type="dxa"/>
            <w:shd w:val="clear" w:color="auto" w:fill="auto"/>
            <w:vAlign w:val="center"/>
          </w:tcPr>
          <w:p w14:paraId="097454E0" w14:textId="77777777" w:rsidR="00393EBD" w:rsidRPr="00393EBD" w:rsidRDefault="001E011B" w:rsidP="00393EBD">
            <w:pPr>
              <w:spacing w:before="40" w:after="120"/>
              <w:ind w:left="113" w:right="113"/>
            </w:pPr>
            <w:proofErr w:type="spellStart"/>
            <w:r>
              <w:t>Postadres</w:t>
            </w:r>
            <w:proofErr w:type="spellEnd"/>
            <w:r w:rsidR="00393EBD" w:rsidRPr="00393EBD">
              <w:t>:</w:t>
            </w:r>
          </w:p>
        </w:tc>
        <w:tc>
          <w:tcPr>
            <w:tcW w:w="4104" w:type="dxa"/>
            <w:shd w:val="clear" w:color="auto" w:fill="auto"/>
          </w:tcPr>
          <w:p w14:paraId="4EE8B8F7" w14:textId="77777777" w:rsidR="00393EBD" w:rsidRPr="00393EBD" w:rsidRDefault="003E7366" w:rsidP="00393EBD">
            <w:pPr>
              <w:spacing w:before="40" w:after="120"/>
              <w:ind w:right="113"/>
            </w:pPr>
            <w:proofErr w:type="spellStart"/>
            <w:r>
              <w:t>Stationsstraat</w:t>
            </w:r>
            <w:proofErr w:type="spellEnd"/>
            <w:r>
              <w:t xml:space="preserve"> 110, 2800 </w:t>
            </w:r>
            <w:proofErr w:type="spellStart"/>
            <w:r>
              <w:t>Mechelen</w:t>
            </w:r>
            <w:proofErr w:type="spellEnd"/>
          </w:p>
        </w:tc>
      </w:tr>
      <w:tr w:rsidR="00393EBD" w:rsidRPr="00393EBD" w14:paraId="303DA473" w14:textId="77777777" w:rsidTr="001E011B">
        <w:tc>
          <w:tcPr>
            <w:tcW w:w="3266" w:type="dxa"/>
            <w:shd w:val="clear" w:color="auto" w:fill="auto"/>
            <w:vAlign w:val="center"/>
          </w:tcPr>
          <w:p w14:paraId="71398137" w14:textId="77777777" w:rsidR="00393EBD" w:rsidRPr="00393EBD" w:rsidRDefault="001E011B" w:rsidP="00393EBD">
            <w:pPr>
              <w:spacing w:before="40" w:after="120"/>
              <w:ind w:left="113" w:right="113"/>
            </w:pPr>
            <w:proofErr w:type="spellStart"/>
            <w:r>
              <w:t>Telefoon</w:t>
            </w:r>
            <w:proofErr w:type="spellEnd"/>
            <w:r w:rsidR="00393EBD" w:rsidRPr="00393EBD">
              <w:t>:</w:t>
            </w:r>
          </w:p>
        </w:tc>
        <w:tc>
          <w:tcPr>
            <w:tcW w:w="4104" w:type="dxa"/>
            <w:shd w:val="clear" w:color="auto" w:fill="auto"/>
          </w:tcPr>
          <w:p w14:paraId="461F0CDF" w14:textId="45162D13" w:rsidR="00393EBD" w:rsidRPr="00393EBD" w:rsidRDefault="00F96F98" w:rsidP="00393EBD">
            <w:pPr>
              <w:spacing w:before="40" w:after="120"/>
              <w:ind w:right="113"/>
            </w:pPr>
            <w:r>
              <w:t>++</w:t>
            </w:r>
            <w:r w:rsidR="003E7366">
              <w:t xml:space="preserve">32 15 </w:t>
            </w:r>
            <w:r w:rsidR="009F6D8E">
              <w:t>284</w:t>
            </w:r>
            <w:r w:rsidR="00880CF3">
              <w:t>483</w:t>
            </w:r>
          </w:p>
        </w:tc>
      </w:tr>
      <w:tr w:rsidR="00393EBD" w:rsidRPr="00F02586" w14:paraId="51AEE4F3" w14:textId="77777777" w:rsidTr="001E011B">
        <w:tc>
          <w:tcPr>
            <w:tcW w:w="3266" w:type="dxa"/>
            <w:shd w:val="clear" w:color="auto" w:fill="auto"/>
            <w:vAlign w:val="center"/>
          </w:tcPr>
          <w:p w14:paraId="04C4B864" w14:textId="77777777" w:rsidR="00393EBD" w:rsidRPr="00393EBD" w:rsidRDefault="00393EBD" w:rsidP="00393EBD">
            <w:pPr>
              <w:spacing w:before="40" w:after="120"/>
              <w:ind w:left="113" w:right="113"/>
            </w:pPr>
            <w:r w:rsidRPr="00393EBD">
              <w:t>E-mail:</w:t>
            </w:r>
          </w:p>
        </w:tc>
        <w:tc>
          <w:tcPr>
            <w:tcW w:w="4104" w:type="dxa"/>
            <w:shd w:val="clear" w:color="auto" w:fill="auto"/>
          </w:tcPr>
          <w:p w14:paraId="09E28256" w14:textId="7790708E" w:rsidR="00393EBD" w:rsidRPr="00F02586" w:rsidRDefault="00880CF3" w:rsidP="00393EBD">
            <w:pPr>
              <w:spacing w:before="40" w:after="120"/>
              <w:ind w:right="113"/>
              <w:rPr>
                <w:lang w:val="nl-BE"/>
              </w:rPr>
            </w:pPr>
            <w:r>
              <w:rPr>
                <w:lang w:val="nl-BE"/>
              </w:rPr>
              <w:t>eline.sonneveld</w:t>
            </w:r>
            <w:r w:rsidR="009F6D8E">
              <w:rPr>
                <w:lang w:val="nl-BE"/>
              </w:rPr>
              <w:t>@ovam.be</w:t>
            </w:r>
          </w:p>
        </w:tc>
      </w:tr>
    </w:tbl>
    <w:p w14:paraId="3D921199" w14:textId="77777777" w:rsidR="00393EBD" w:rsidRPr="00F02586" w:rsidRDefault="00393EBD" w:rsidP="00393EBD">
      <w:pPr>
        <w:spacing w:after="120"/>
        <w:ind w:left="1134" w:right="1134"/>
        <w:jc w:val="both"/>
        <w:rPr>
          <w:lang w:val="nl-BE"/>
        </w:rPr>
      </w:pP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0"/>
      </w:tblGrid>
      <w:tr w:rsidR="00393EBD" w:rsidRPr="00EE3BB8" w14:paraId="23CBA5F1" w14:textId="77777777" w:rsidTr="4FB64555">
        <w:tc>
          <w:tcPr>
            <w:tcW w:w="7370" w:type="dxa"/>
            <w:shd w:val="clear" w:color="auto" w:fill="auto"/>
          </w:tcPr>
          <w:p w14:paraId="27B9F3D3" w14:textId="77777777" w:rsidR="0065230C" w:rsidRPr="00E3514E" w:rsidRDefault="0065230C" w:rsidP="00C53C1F">
            <w:pPr>
              <w:spacing w:before="80" w:after="120"/>
              <w:ind w:left="113" w:right="113"/>
              <w:jc w:val="both"/>
              <w:rPr>
                <w:lang w:val="nl-BE"/>
              </w:rPr>
            </w:pPr>
            <w:r w:rsidRPr="001E011B">
              <w:rPr>
                <w:b/>
                <w:lang w:val="nl-BE"/>
              </w:rPr>
              <w:t xml:space="preserve">Geef een korte beschrijving van het proces </w:t>
            </w:r>
            <w:r w:rsidR="00E3514E" w:rsidRPr="001E011B">
              <w:rPr>
                <w:b/>
                <w:lang w:val="nl-BE"/>
              </w:rPr>
              <w:t>dat aan de basis ligt van dit verslag</w:t>
            </w:r>
            <w:r w:rsidRPr="001E011B">
              <w:rPr>
                <w:b/>
                <w:lang w:val="nl-BE"/>
              </w:rPr>
              <w:t xml:space="preserve">, met inbegrip van informatie </w:t>
            </w:r>
            <w:r w:rsidR="00E3514E" w:rsidRPr="001E011B">
              <w:rPr>
                <w:b/>
                <w:lang w:val="nl-BE"/>
              </w:rPr>
              <w:t xml:space="preserve">over de </w:t>
            </w:r>
            <w:r w:rsidR="00560B1A">
              <w:rPr>
                <w:b/>
                <w:lang w:val="nl-BE"/>
              </w:rPr>
              <w:t>overheidsinstellingen</w:t>
            </w:r>
            <w:r w:rsidRPr="001E011B">
              <w:rPr>
                <w:b/>
                <w:lang w:val="nl-BE"/>
              </w:rPr>
              <w:t xml:space="preserve"> </w:t>
            </w:r>
            <w:r w:rsidR="00E3514E" w:rsidRPr="001E011B">
              <w:rPr>
                <w:b/>
                <w:lang w:val="nl-BE"/>
              </w:rPr>
              <w:t xml:space="preserve">die </w:t>
            </w:r>
            <w:r w:rsidRPr="001E011B">
              <w:rPr>
                <w:b/>
                <w:lang w:val="nl-BE"/>
              </w:rPr>
              <w:t xml:space="preserve">werden geraadpleegd of </w:t>
            </w:r>
            <w:r w:rsidR="00E3514E" w:rsidRPr="001E011B">
              <w:rPr>
                <w:b/>
                <w:lang w:val="nl-BE"/>
              </w:rPr>
              <w:t xml:space="preserve">die hebben </w:t>
            </w:r>
            <w:r w:rsidRPr="001E011B">
              <w:rPr>
                <w:b/>
                <w:lang w:val="nl-BE"/>
              </w:rPr>
              <w:t xml:space="preserve">bijgedragen tot de voorbereiding, </w:t>
            </w:r>
            <w:r w:rsidR="00E3514E" w:rsidRPr="001E011B">
              <w:rPr>
                <w:b/>
                <w:lang w:val="nl-BE"/>
              </w:rPr>
              <w:t xml:space="preserve">informatie over </w:t>
            </w:r>
            <w:r w:rsidRPr="001E011B">
              <w:rPr>
                <w:b/>
                <w:lang w:val="nl-BE"/>
              </w:rPr>
              <w:t xml:space="preserve">hoe het publiek werd geraadpleegd en hoe rekening </w:t>
            </w:r>
            <w:r w:rsidR="00E3514E" w:rsidRPr="001E011B">
              <w:rPr>
                <w:b/>
                <w:lang w:val="nl-BE"/>
              </w:rPr>
              <w:t>werd gehouden met de uitkomsten van deze openbare raadpleging en informatie over</w:t>
            </w:r>
            <w:r w:rsidRPr="001E011B">
              <w:rPr>
                <w:b/>
                <w:lang w:val="nl-BE"/>
              </w:rPr>
              <w:t xml:space="preserve"> het materiaal dat werd gebruikt als een basis voor het opstellen van het verslag </w:t>
            </w:r>
          </w:p>
        </w:tc>
      </w:tr>
      <w:tr w:rsidR="00393EBD" w:rsidRPr="00EE3BB8" w14:paraId="282126F5" w14:textId="77777777" w:rsidTr="4FB64555">
        <w:tc>
          <w:tcPr>
            <w:tcW w:w="7370" w:type="dxa"/>
            <w:shd w:val="clear" w:color="auto" w:fill="auto"/>
          </w:tcPr>
          <w:p w14:paraId="56A9E28B" w14:textId="77777777" w:rsidR="00B175EE" w:rsidRPr="0085518E" w:rsidRDefault="00393EBD" w:rsidP="00B175EE">
            <w:pPr>
              <w:spacing w:before="40" w:after="120"/>
              <w:ind w:left="113" w:right="113"/>
              <w:jc w:val="both"/>
              <w:rPr>
                <w:iCs/>
                <w:lang w:val="nl-NL"/>
              </w:rPr>
            </w:pPr>
            <w:r w:rsidRPr="00E3514E">
              <w:rPr>
                <w:i/>
                <w:lang w:val="nl-BE"/>
              </w:rPr>
              <w:tab/>
            </w:r>
            <w:r w:rsidR="00EC0AC7" w:rsidRPr="00B175EE">
              <w:rPr>
                <w:i/>
                <w:lang w:val="nl-BE"/>
              </w:rPr>
              <w:t>Antwoord</w:t>
            </w:r>
            <w:r w:rsidRPr="00B175EE">
              <w:rPr>
                <w:i/>
                <w:lang w:val="nl-BE"/>
              </w:rPr>
              <w:t>:</w:t>
            </w:r>
            <w:r w:rsidR="00B175EE" w:rsidRPr="00B175EE">
              <w:rPr>
                <w:rFonts w:ascii="Verdana" w:hAnsi="Verdana"/>
                <w:i/>
                <w:iCs/>
                <w:lang w:val="nl-NL" w:eastAsia="nl-BE"/>
              </w:rPr>
              <w:t xml:space="preserve"> </w:t>
            </w:r>
            <w:r w:rsidR="00B175EE" w:rsidRPr="0085518E">
              <w:rPr>
                <w:iCs/>
                <w:lang w:val="nl-NL"/>
              </w:rPr>
              <w:t>In België liggen de verantwoordelijkheden m.b.t. het milieubeleid bij  de regio's. Elke regio bereidt haar antwoord voor op de vragenlijst. De compilatie op Belgisch niveau</w:t>
            </w:r>
            <w:r w:rsidR="00AB1902" w:rsidRPr="0085518E">
              <w:rPr>
                <w:iCs/>
                <w:lang w:val="nl-NL"/>
              </w:rPr>
              <w:t xml:space="preserve"> wordt bekomen door het samenvoegen van</w:t>
            </w:r>
            <w:r w:rsidR="00B175EE" w:rsidRPr="0085518E">
              <w:rPr>
                <w:iCs/>
                <w:lang w:val="nl-NL"/>
              </w:rPr>
              <w:t xml:space="preserve"> de regionale </w:t>
            </w:r>
            <w:r w:rsidR="00AB1902" w:rsidRPr="0085518E">
              <w:rPr>
                <w:iCs/>
                <w:lang w:val="nl-NL"/>
              </w:rPr>
              <w:t>antwoorden. De</w:t>
            </w:r>
            <w:r w:rsidR="00B175EE" w:rsidRPr="0085518E">
              <w:rPr>
                <w:iCs/>
                <w:lang w:val="nl-NL"/>
              </w:rPr>
              <w:t xml:space="preserve"> werkgroep 'PRTR' (interregionale autoriteit) van het </w:t>
            </w:r>
            <w:r w:rsidR="00C53C1F">
              <w:rPr>
                <w:iCs/>
                <w:lang w:val="nl-NL"/>
              </w:rPr>
              <w:t>C</w:t>
            </w:r>
            <w:r w:rsidR="00B175EE" w:rsidRPr="0085518E">
              <w:rPr>
                <w:iCs/>
                <w:lang w:val="nl-NL"/>
              </w:rPr>
              <w:t xml:space="preserve">oördinatiecomité voor </w:t>
            </w:r>
            <w:r w:rsidR="00C53C1F">
              <w:rPr>
                <w:iCs/>
                <w:lang w:val="nl-NL"/>
              </w:rPr>
              <w:t>I</w:t>
            </w:r>
            <w:r w:rsidR="00B175EE" w:rsidRPr="0085518E">
              <w:rPr>
                <w:iCs/>
                <w:lang w:val="nl-NL"/>
              </w:rPr>
              <w:t>nternationa</w:t>
            </w:r>
            <w:r w:rsidR="00C53C1F">
              <w:rPr>
                <w:iCs/>
                <w:lang w:val="nl-NL"/>
              </w:rPr>
              <w:t>a</w:t>
            </w:r>
            <w:r w:rsidR="00B175EE" w:rsidRPr="0085518E">
              <w:rPr>
                <w:iCs/>
                <w:lang w:val="nl-NL"/>
              </w:rPr>
              <w:t xml:space="preserve">l </w:t>
            </w:r>
            <w:r w:rsidR="00C53C1F">
              <w:rPr>
                <w:iCs/>
                <w:lang w:val="nl-NL"/>
              </w:rPr>
              <w:t>M</w:t>
            </w:r>
            <w:r w:rsidR="00B175EE" w:rsidRPr="0085518E">
              <w:rPr>
                <w:iCs/>
                <w:lang w:val="nl-NL"/>
              </w:rPr>
              <w:t>ilieubeleid (CC</w:t>
            </w:r>
            <w:r w:rsidR="00AB1902" w:rsidRPr="0085518E">
              <w:rPr>
                <w:iCs/>
                <w:lang w:val="nl-NL"/>
              </w:rPr>
              <w:t>IM) is inhoudelijk verantwoordelijk voor het Belgisch</w:t>
            </w:r>
            <w:r w:rsidR="00C53C1F">
              <w:rPr>
                <w:iCs/>
                <w:lang w:val="nl-NL"/>
              </w:rPr>
              <w:t>e</w:t>
            </w:r>
            <w:r w:rsidR="00AB1902" w:rsidRPr="0085518E">
              <w:rPr>
                <w:iCs/>
                <w:lang w:val="nl-NL"/>
              </w:rPr>
              <w:t xml:space="preserve"> rapport</w:t>
            </w:r>
            <w:r w:rsidR="00B175EE" w:rsidRPr="0085518E">
              <w:rPr>
                <w:iCs/>
                <w:lang w:val="nl-NL"/>
              </w:rPr>
              <w:t>.</w:t>
            </w:r>
          </w:p>
          <w:p w14:paraId="0EF593EC" w14:textId="0F6606D6" w:rsidR="00570723" w:rsidRPr="0085518E" w:rsidRDefault="00AB1902" w:rsidP="40CAE009">
            <w:pPr>
              <w:spacing w:before="40" w:after="120"/>
              <w:ind w:left="113" w:right="113"/>
              <w:jc w:val="both"/>
              <w:rPr>
                <w:lang w:val="nl-NL"/>
              </w:rPr>
            </w:pPr>
            <w:r w:rsidRPr="0085518E">
              <w:rPr>
                <w:iCs/>
                <w:lang w:val="nl-NL"/>
              </w:rPr>
              <w:t xml:space="preserve">In het Vlaams Gewest rapporteert de industrie milieu-informatie (emissies naar lucht en water, energiegegevens, grondwaterstatistieken, afvalgegevens) in het IMJV (Integraal </w:t>
            </w:r>
            <w:proofErr w:type="spellStart"/>
            <w:r w:rsidRPr="0085518E">
              <w:rPr>
                <w:iCs/>
                <w:lang w:val="nl-NL"/>
              </w:rPr>
              <w:t>MilieuJaarVerslag</w:t>
            </w:r>
            <w:proofErr w:type="spellEnd"/>
            <w:r w:rsidRPr="0085518E">
              <w:rPr>
                <w:iCs/>
                <w:lang w:val="nl-NL"/>
              </w:rPr>
              <w:t xml:space="preserve">) </w:t>
            </w:r>
            <w:r w:rsidR="00C53C1F">
              <w:rPr>
                <w:iCs/>
                <w:lang w:val="nl-NL"/>
              </w:rPr>
              <w:t>aan</w:t>
            </w:r>
            <w:r w:rsidRPr="0085518E">
              <w:rPr>
                <w:iCs/>
                <w:lang w:val="nl-NL"/>
              </w:rPr>
              <w:t xml:space="preserve"> het Departement </w:t>
            </w:r>
            <w:r w:rsidR="00F841E0">
              <w:rPr>
                <w:iCs/>
                <w:lang w:val="nl-NL"/>
              </w:rPr>
              <w:t>Omgeving</w:t>
            </w:r>
            <w:r w:rsidRPr="0085518E">
              <w:rPr>
                <w:iCs/>
                <w:lang w:val="nl-NL"/>
              </w:rPr>
              <w:t xml:space="preserve"> (regionale autoriteit)</w:t>
            </w:r>
            <w:r w:rsidR="00C53C1F">
              <w:rPr>
                <w:iCs/>
                <w:lang w:val="nl-NL"/>
              </w:rPr>
              <w:t xml:space="preserve">. </w:t>
            </w:r>
            <w:r w:rsidR="00F841E0">
              <w:rPr>
                <w:iCs/>
                <w:lang w:val="nl-NL"/>
              </w:rPr>
              <w:t>Departement Omgeving</w:t>
            </w:r>
            <w:r w:rsidR="00F841E0" w:rsidRPr="0085518E">
              <w:rPr>
                <w:iCs/>
                <w:lang w:val="nl-NL"/>
              </w:rPr>
              <w:t xml:space="preserve"> </w:t>
            </w:r>
            <w:r w:rsidR="00C53C1F" w:rsidRPr="0085518E">
              <w:rPr>
                <w:iCs/>
                <w:lang w:val="nl-NL"/>
              </w:rPr>
              <w:t xml:space="preserve">distribueert </w:t>
            </w:r>
            <w:r w:rsidRPr="0085518E">
              <w:rPr>
                <w:iCs/>
                <w:lang w:val="nl-NL"/>
              </w:rPr>
              <w:t xml:space="preserve">de verschillende </w:t>
            </w:r>
            <w:proofErr w:type="spellStart"/>
            <w:r w:rsidRPr="0085518E">
              <w:rPr>
                <w:iCs/>
                <w:lang w:val="nl-NL"/>
              </w:rPr>
              <w:t>subformulieren</w:t>
            </w:r>
            <w:proofErr w:type="spellEnd"/>
            <w:r w:rsidRPr="0085518E">
              <w:rPr>
                <w:iCs/>
                <w:lang w:val="nl-NL"/>
              </w:rPr>
              <w:t xml:space="preserve"> naar de betrokken </w:t>
            </w:r>
            <w:r w:rsidR="00C53C1F">
              <w:rPr>
                <w:iCs/>
                <w:lang w:val="nl-NL"/>
              </w:rPr>
              <w:t>administraties</w:t>
            </w:r>
            <w:r w:rsidRPr="0085518E">
              <w:rPr>
                <w:iCs/>
                <w:lang w:val="nl-NL"/>
              </w:rPr>
              <w:t xml:space="preserve"> (VMM voor emissies naar lucht en water, OVAM voor afvalgegevens).</w:t>
            </w:r>
            <w:r w:rsidR="00880CF3">
              <w:rPr>
                <w:iCs/>
                <w:lang w:val="nl-NL"/>
              </w:rPr>
              <w:t xml:space="preserve"> </w:t>
            </w:r>
            <w:r w:rsidR="00716AB2">
              <w:rPr>
                <w:iCs/>
                <w:lang w:val="nl-NL"/>
              </w:rPr>
              <w:t xml:space="preserve">Sinds 2022 kunnen bedrijven ook kiezen om hun afvalgegevens via </w:t>
            </w:r>
            <w:r w:rsidR="00880CF3">
              <w:rPr>
                <w:iCs/>
                <w:lang w:val="nl-NL"/>
              </w:rPr>
              <w:t>MATIS (Materialen</w:t>
            </w:r>
            <w:r w:rsidR="00716AB2">
              <w:rPr>
                <w:iCs/>
                <w:lang w:val="nl-NL"/>
              </w:rPr>
              <w:t>-</w:t>
            </w:r>
            <w:proofErr w:type="spellStart"/>
            <w:r w:rsidR="00880CF3">
              <w:rPr>
                <w:iCs/>
                <w:lang w:val="nl-NL"/>
              </w:rPr>
              <w:t>InformatieSysteem</w:t>
            </w:r>
            <w:proofErr w:type="spellEnd"/>
            <w:r w:rsidR="00880CF3">
              <w:rPr>
                <w:iCs/>
                <w:lang w:val="nl-NL"/>
              </w:rPr>
              <w:t xml:space="preserve">) </w:t>
            </w:r>
            <w:r w:rsidR="00716AB2">
              <w:rPr>
                <w:iCs/>
                <w:lang w:val="nl-NL"/>
              </w:rPr>
              <w:t xml:space="preserve">te rapporteren </w:t>
            </w:r>
            <w:r w:rsidR="00880CF3">
              <w:rPr>
                <w:iCs/>
                <w:lang w:val="nl-NL"/>
              </w:rPr>
              <w:t>aan OVAM</w:t>
            </w:r>
            <w:r w:rsidR="00C41C61">
              <w:rPr>
                <w:iCs/>
                <w:lang w:val="nl-NL"/>
              </w:rPr>
              <w:t xml:space="preserve"> (zie </w:t>
            </w:r>
            <w:r w:rsidR="001B550E">
              <w:rPr>
                <w:iCs/>
                <w:lang w:val="nl-NL"/>
              </w:rPr>
              <w:t>ook verder onder artikel 9</w:t>
            </w:r>
            <w:r w:rsidR="00C41C61">
              <w:rPr>
                <w:iCs/>
                <w:lang w:val="nl-NL"/>
              </w:rPr>
              <w:t>)</w:t>
            </w:r>
            <w:r w:rsidR="007F0B08">
              <w:rPr>
                <w:iCs/>
                <w:lang w:val="nl-NL"/>
              </w:rPr>
              <w:t xml:space="preserve"> i.p.v. via het IMJV</w:t>
            </w:r>
            <w:r w:rsidR="00C41C61">
              <w:rPr>
                <w:iCs/>
                <w:lang w:val="nl-NL"/>
              </w:rPr>
              <w:t xml:space="preserve">. </w:t>
            </w:r>
            <w:r w:rsidR="00570723" w:rsidRPr="40CAE009">
              <w:rPr>
                <w:lang w:val="nl-NL"/>
              </w:rPr>
              <w:t xml:space="preserve">In </w:t>
            </w:r>
            <w:r w:rsidR="006831CD" w:rsidRPr="40CAE009">
              <w:rPr>
                <w:lang w:val="nl-NL"/>
              </w:rPr>
              <w:t>Vlaanderen wordt</w:t>
            </w:r>
            <w:r w:rsidR="00570723" w:rsidRPr="40CAE009">
              <w:rPr>
                <w:lang w:val="nl-NL"/>
              </w:rPr>
              <w:t xml:space="preserve"> de emissie-inventaris </w:t>
            </w:r>
            <w:r w:rsidR="006831CD" w:rsidRPr="40CAE009">
              <w:rPr>
                <w:lang w:val="nl-NL"/>
              </w:rPr>
              <w:t>lucht op</w:t>
            </w:r>
            <w:r w:rsidR="00570723" w:rsidRPr="40CAE009">
              <w:rPr>
                <w:lang w:val="nl-NL"/>
              </w:rPr>
              <w:t xml:space="preserve">gesteld door </w:t>
            </w:r>
            <w:r w:rsidR="006831CD" w:rsidRPr="40CAE009">
              <w:rPr>
                <w:lang w:val="nl-NL"/>
              </w:rPr>
              <w:t>de afdeling</w:t>
            </w:r>
            <w:r w:rsidR="00570723" w:rsidRPr="40CAE009">
              <w:rPr>
                <w:lang w:val="nl-NL"/>
              </w:rPr>
              <w:t xml:space="preserve"> </w:t>
            </w:r>
            <w:r w:rsidR="006831CD" w:rsidRPr="40CAE009">
              <w:rPr>
                <w:lang w:val="nl-NL"/>
              </w:rPr>
              <w:t>Lucht</w:t>
            </w:r>
            <w:r w:rsidR="00570723" w:rsidRPr="40CAE009">
              <w:rPr>
                <w:lang w:val="nl-NL"/>
              </w:rPr>
              <w:t xml:space="preserve">, </w:t>
            </w:r>
            <w:r w:rsidR="006831CD" w:rsidRPr="40CAE009">
              <w:rPr>
                <w:lang w:val="nl-NL"/>
              </w:rPr>
              <w:t>Milieu en C</w:t>
            </w:r>
            <w:r w:rsidR="00570723" w:rsidRPr="40CAE009">
              <w:rPr>
                <w:lang w:val="nl-NL"/>
              </w:rPr>
              <w:t xml:space="preserve">ommunicatie van de Vlaamse </w:t>
            </w:r>
            <w:r w:rsidR="006831CD" w:rsidRPr="40CAE009">
              <w:rPr>
                <w:lang w:val="nl-NL"/>
              </w:rPr>
              <w:t>M</w:t>
            </w:r>
            <w:r w:rsidR="00570723" w:rsidRPr="40CAE009">
              <w:rPr>
                <w:lang w:val="nl-NL"/>
              </w:rPr>
              <w:t>ilieu</w:t>
            </w:r>
            <w:r w:rsidR="006831CD" w:rsidRPr="40CAE009">
              <w:rPr>
                <w:lang w:val="nl-NL"/>
              </w:rPr>
              <w:t xml:space="preserve">maatschappij </w:t>
            </w:r>
            <w:r w:rsidR="00570723" w:rsidRPr="40CAE009">
              <w:rPr>
                <w:lang w:val="nl-NL"/>
              </w:rPr>
              <w:t xml:space="preserve">(VMM) (regionale autoriteit); de emissie-inventaris water </w:t>
            </w:r>
            <w:r w:rsidR="006831CD" w:rsidRPr="40CAE009">
              <w:rPr>
                <w:lang w:val="nl-NL"/>
              </w:rPr>
              <w:t>wordt opgemaakt</w:t>
            </w:r>
            <w:r w:rsidR="00570723" w:rsidRPr="40CAE009">
              <w:rPr>
                <w:lang w:val="nl-NL"/>
              </w:rPr>
              <w:t xml:space="preserve"> door </w:t>
            </w:r>
            <w:r w:rsidR="006831CD" w:rsidRPr="40CAE009">
              <w:rPr>
                <w:lang w:val="nl-NL"/>
              </w:rPr>
              <w:t xml:space="preserve">de </w:t>
            </w:r>
            <w:r w:rsidR="5347AD16" w:rsidRPr="40CAE009">
              <w:rPr>
                <w:lang w:val="nl-NL"/>
              </w:rPr>
              <w:t xml:space="preserve">kern Monitoring Waterkwaliteit en </w:t>
            </w:r>
            <w:proofErr w:type="spellStart"/>
            <w:r w:rsidR="5347AD16" w:rsidRPr="40CAE009">
              <w:rPr>
                <w:lang w:val="nl-NL"/>
              </w:rPr>
              <w:t>Onderzoekscoördinatie</w:t>
            </w:r>
            <w:proofErr w:type="spellEnd"/>
            <w:r w:rsidR="00570723" w:rsidRPr="40CAE009">
              <w:rPr>
                <w:lang w:val="nl-NL"/>
              </w:rPr>
              <w:t xml:space="preserve"> van de Vlaamse </w:t>
            </w:r>
            <w:r w:rsidR="006831CD" w:rsidRPr="40CAE009">
              <w:rPr>
                <w:lang w:val="nl-NL"/>
              </w:rPr>
              <w:t>M</w:t>
            </w:r>
            <w:r w:rsidR="00570723" w:rsidRPr="40CAE009">
              <w:rPr>
                <w:lang w:val="nl-NL"/>
              </w:rPr>
              <w:t>ilieu</w:t>
            </w:r>
            <w:r w:rsidR="006831CD" w:rsidRPr="40CAE009">
              <w:rPr>
                <w:lang w:val="nl-NL"/>
              </w:rPr>
              <w:t>maatschappij</w:t>
            </w:r>
            <w:r w:rsidR="00570723" w:rsidRPr="40CAE009">
              <w:rPr>
                <w:lang w:val="nl-NL"/>
              </w:rPr>
              <w:t xml:space="preserve"> (VMM) (regionale autoriteit). De Vlaamse afvalgegevens worden verzameld door de </w:t>
            </w:r>
            <w:r w:rsidR="00B53C4F" w:rsidRPr="40CAE009">
              <w:rPr>
                <w:lang w:val="nl-NL"/>
              </w:rPr>
              <w:t>O</w:t>
            </w:r>
            <w:r w:rsidR="00570723" w:rsidRPr="40CAE009">
              <w:rPr>
                <w:lang w:val="nl-NL"/>
              </w:rPr>
              <w:t xml:space="preserve">penbare </w:t>
            </w:r>
            <w:r w:rsidR="006831CD" w:rsidRPr="40CAE009">
              <w:rPr>
                <w:lang w:val="nl-NL"/>
              </w:rPr>
              <w:t>Vlaamse A</w:t>
            </w:r>
            <w:r w:rsidR="00570723" w:rsidRPr="40CAE009">
              <w:rPr>
                <w:lang w:val="nl-NL"/>
              </w:rPr>
              <w:t>fval</w:t>
            </w:r>
            <w:r w:rsidR="006831CD" w:rsidRPr="40CAE009">
              <w:rPr>
                <w:lang w:val="nl-NL"/>
              </w:rPr>
              <w:t>maatschappij</w:t>
            </w:r>
            <w:r w:rsidR="00570723" w:rsidRPr="40CAE009">
              <w:rPr>
                <w:lang w:val="nl-NL"/>
              </w:rPr>
              <w:t xml:space="preserve"> </w:t>
            </w:r>
            <w:r w:rsidR="00B53C4F" w:rsidRPr="40CAE009">
              <w:rPr>
                <w:lang w:val="nl-NL"/>
              </w:rPr>
              <w:t xml:space="preserve">(OVAM) </w:t>
            </w:r>
            <w:r w:rsidR="00570723" w:rsidRPr="40CAE009">
              <w:rPr>
                <w:lang w:val="nl-NL"/>
              </w:rPr>
              <w:t xml:space="preserve">(regionale autoriteit). </w:t>
            </w:r>
          </w:p>
          <w:p w14:paraId="5709A58E" w14:textId="0BB7240A" w:rsidR="00393EBD" w:rsidRPr="00AB1902" w:rsidRDefault="0A9066C9" w:rsidP="4FB64555">
            <w:pPr>
              <w:spacing w:before="40" w:after="120"/>
              <w:ind w:left="113" w:right="113"/>
              <w:jc w:val="both"/>
              <w:rPr>
                <w:i/>
                <w:iCs/>
                <w:lang w:val="nl-NL"/>
              </w:rPr>
            </w:pPr>
            <w:r w:rsidRPr="4FB64555">
              <w:rPr>
                <w:lang w:val="nl-NL"/>
              </w:rPr>
              <w:t xml:space="preserve">Het eerste ontwerp van het verslag is </w:t>
            </w:r>
            <w:r w:rsidR="6434D981" w:rsidRPr="4FB64555">
              <w:rPr>
                <w:lang w:val="nl-NL"/>
              </w:rPr>
              <w:t>opgemaakt</w:t>
            </w:r>
            <w:r w:rsidRPr="4FB64555">
              <w:rPr>
                <w:lang w:val="nl-NL"/>
              </w:rPr>
              <w:t xml:space="preserve"> door </w:t>
            </w:r>
            <w:r w:rsidR="20B2DA46" w:rsidRPr="4FB64555">
              <w:rPr>
                <w:lang w:val="nl-NL"/>
              </w:rPr>
              <w:t xml:space="preserve">de </w:t>
            </w:r>
            <w:r w:rsidRPr="4FB64555">
              <w:rPr>
                <w:lang w:val="nl-NL"/>
              </w:rPr>
              <w:t xml:space="preserve">VMM en </w:t>
            </w:r>
            <w:r w:rsidR="20B2DA46" w:rsidRPr="4FB64555">
              <w:rPr>
                <w:lang w:val="nl-NL"/>
              </w:rPr>
              <w:t xml:space="preserve">de </w:t>
            </w:r>
            <w:r w:rsidRPr="4FB64555">
              <w:rPr>
                <w:lang w:val="nl-NL"/>
              </w:rPr>
              <w:t xml:space="preserve">OVAM in </w:t>
            </w:r>
            <w:r w:rsidR="2DD1F4EF" w:rsidRPr="4FB64555">
              <w:rPr>
                <w:lang w:val="nl-NL"/>
              </w:rPr>
              <w:t>augustus 2024</w:t>
            </w:r>
            <w:r w:rsidRPr="4FB64555">
              <w:rPr>
                <w:lang w:val="nl-NL"/>
              </w:rPr>
              <w:t xml:space="preserve"> in het Nederlands. Openbare raadpleging </w:t>
            </w:r>
            <w:r w:rsidR="3F1C5404" w:rsidRPr="4FB64555">
              <w:rPr>
                <w:lang w:val="nl-NL"/>
              </w:rPr>
              <w:t xml:space="preserve">zal </w:t>
            </w:r>
            <w:r w:rsidR="00D33C0F">
              <w:rPr>
                <w:lang w:val="nl-NL"/>
              </w:rPr>
              <w:t xml:space="preserve">gedurende een maand </w:t>
            </w:r>
            <w:r w:rsidRPr="4FB64555">
              <w:rPr>
                <w:lang w:val="nl-NL"/>
              </w:rPr>
              <w:t xml:space="preserve">mogelijk </w:t>
            </w:r>
            <w:r w:rsidR="3F1C5404" w:rsidRPr="4FB64555">
              <w:rPr>
                <w:lang w:val="nl-NL"/>
              </w:rPr>
              <w:t xml:space="preserve">zijn </w:t>
            </w:r>
            <w:r w:rsidRPr="4FB64555">
              <w:rPr>
                <w:lang w:val="nl-NL"/>
              </w:rPr>
              <w:t xml:space="preserve">in </w:t>
            </w:r>
            <w:r w:rsidR="576DD028" w:rsidRPr="4FB64555">
              <w:rPr>
                <w:lang w:val="nl-NL"/>
              </w:rPr>
              <w:t>september – oktober 2024</w:t>
            </w:r>
            <w:r w:rsidR="6434D981" w:rsidRPr="4FB64555">
              <w:rPr>
                <w:lang w:val="nl-NL"/>
              </w:rPr>
              <w:t xml:space="preserve"> </w:t>
            </w:r>
            <w:r w:rsidRPr="4FB64555">
              <w:rPr>
                <w:lang w:val="nl-NL"/>
              </w:rPr>
              <w:t xml:space="preserve">door publicatie van het verslag </w:t>
            </w:r>
            <w:r w:rsidR="6434D981" w:rsidRPr="4FB64555">
              <w:rPr>
                <w:lang w:val="nl-NL"/>
              </w:rPr>
              <w:t>op</w:t>
            </w:r>
            <w:r w:rsidRPr="4FB64555">
              <w:rPr>
                <w:lang w:val="nl-NL"/>
              </w:rPr>
              <w:t xml:space="preserve"> </w:t>
            </w:r>
            <w:r w:rsidR="3F1C5404" w:rsidRPr="4FB64555">
              <w:rPr>
                <w:lang w:val="nl-NL"/>
              </w:rPr>
              <w:t>de regionale sites van de VMM (</w:t>
            </w:r>
            <w:hyperlink r:id="rId11">
              <w:r w:rsidR="3F1C5404" w:rsidRPr="4FB64555">
                <w:rPr>
                  <w:color w:val="0000FF"/>
                  <w:u w:val="single"/>
                  <w:lang w:val="nl-BE" w:eastAsia="en-GB"/>
                </w:rPr>
                <w:t>http://www.vmm.be/</w:t>
              </w:r>
            </w:hyperlink>
            <w:r w:rsidR="3F1C5404" w:rsidRPr="4FB64555">
              <w:rPr>
                <w:lang w:val="nl-NL"/>
              </w:rPr>
              <w:t>) en de OVAM (</w:t>
            </w:r>
            <w:hyperlink r:id="rId12" w:history="1">
              <w:r w:rsidR="007B2D10" w:rsidRPr="007B2D10">
                <w:rPr>
                  <w:rStyle w:val="Hyperlink"/>
                  <w:rFonts w:ascii="Times New Roman" w:hAnsi="Times New Roman"/>
                  <w:lang w:val="nl-BE" w:eastAsia="en-GB"/>
                </w:rPr>
                <w:t>http://www.ovam.vlaanderen.be/</w:t>
              </w:r>
            </w:hyperlink>
            <w:r w:rsidR="3F1C5404" w:rsidRPr="4FB64555">
              <w:rPr>
                <w:lang w:val="nl-NL"/>
              </w:rPr>
              <w:t>)</w:t>
            </w:r>
            <w:r w:rsidR="00D33C0F">
              <w:rPr>
                <w:lang w:val="nl-NL"/>
              </w:rPr>
              <w:t>.</w:t>
            </w:r>
            <w:r w:rsidR="3F1C5404" w:rsidRPr="4FB64555">
              <w:rPr>
                <w:lang w:val="nl-NL"/>
              </w:rPr>
              <w:t xml:space="preserve"> </w:t>
            </w:r>
            <w:r w:rsidRPr="4FB64555">
              <w:rPr>
                <w:lang w:val="nl-NL"/>
              </w:rPr>
              <w:t xml:space="preserve">Het publiek wordt uitgenodigd om </w:t>
            </w:r>
            <w:r w:rsidR="6434D981" w:rsidRPr="4FB64555">
              <w:rPr>
                <w:lang w:val="nl-NL"/>
              </w:rPr>
              <w:t>commentaren te leveren</w:t>
            </w:r>
            <w:r w:rsidRPr="4FB64555">
              <w:rPr>
                <w:lang w:val="nl-NL"/>
              </w:rPr>
              <w:t xml:space="preserve"> over het verslag </w:t>
            </w:r>
            <w:r w:rsidR="6434D981" w:rsidRPr="4FB64555">
              <w:rPr>
                <w:lang w:val="nl-NL"/>
              </w:rPr>
              <w:t>via</w:t>
            </w:r>
            <w:r w:rsidRPr="4FB64555">
              <w:rPr>
                <w:lang w:val="nl-NL"/>
              </w:rPr>
              <w:t xml:space="preserve"> de regionale autoriteiten</w:t>
            </w:r>
            <w:r w:rsidR="6434D981" w:rsidRPr="4FB64555">
              <w:rPr>
                <w:lang w:val="nl-NL"/>
              </w:rPr>
              <w:t>.</w:t>
            </w:r>
            <w:r w:rsidRPr="4FB64555">
              <w:rPr>
                <w:lang w:val="nl-NL"/>
              </w:rPr>
              <w:t xml:space="preserve"> Opmerkingen door het publiek </w:t>
            </w:r>
            <w:r w:rsidR="6434D981" w:rsidRPr="4FB64555">
              <w:rPr>
                <w:lang w:val="nl-NL"/>
              </w:rPr>
              <w:t>zullen</w:t>
            </w:r>
            <w:r w:rsidRPr="4FB64555">
              <w:rPr>
                <w:lang w:val="nl-NL"/>
              </w:rPr>
              <w:t xml:space="preserve"> in aanmerking genomen </w:t>
            </w:r>
            <w:r w:rsidR="6434D981" w:rsidRPr="4FB64555">
              <w:rPr>
                <w:lang w:val="nl-NL"/>
              </w:rPr>
              <w:t xml:space="preserve">worden </w:t>
            </w:r>
            <w:r w:rsidRPr="4FB64555">
              <w:rPr>
                <w:lang w:val="nl-NL"/>
              </w:rPr>
              <w:t xml:space="preserve">en </w:t>
            </w:r>
            <w:r w:rsidR="6434D981" w:rsidRPr="4FB64555">
              <w:rPr>
                <w:lang w:val="nl-NL"/>
              </w:rPr>
              <w:t>kunnen</w:t>
            </w:r>
            <w:r w:rsidRPr="4FB64555">
              <w:rPr>
                <w:lang w:val="nl-NL"/>
              </w:rPr>
              <w:t xml:space="preserve"> worden opgenomen in </w:t>
            </w:r>
            <w:r w:rsidR="3F1C5404" w:rsidRPr="4FB64555">
              <w:rPr>
                <w:lang w:val="nl-NL"/>
              </w:rPr>
              <w:t>een aangepaste</w:t>
            </w:r>
            <w:r w:rsidRPr="4FB64555">
              <w:rPr>
                <w:lang w:val="nl-NL"/>
              </w:rPr>
              <w:t xml:space="preserve"> versie van het regionale verslag </w:t>
            </w:r>
            <w:r w:rsidR="3F1C5404" w:rsidRPr="4FB64555">
              <w:rPr>
                <w:lang w:val="nl-NL"/>
              </w:rPr>
              <w:t xml:space="preserve">en samenvattend verslag voor België </w:t>
            </w:r>
            <w:r w:rsidRPr="4FB64555">
              <w:rPr>
                <w:lang w:val="nl-NL"/>
              </w:rPr>
              <w:t xml:space="preserve">in </w:t>
            </w:r>
            <w:r w:rsidR="275AE37D" w:rsidRPr="4FB64555">
              <w:rPr>
                <w:lang w:val="nl-NL"/>
              </w:rPr>
              <w:t>november – december 2024</w:t>
            </w:r>
            <w:r w:rsidRPr="4FB64555">
              <w:rPr>
                <w:lang w:val="nl-NL"/>
              </w:rPr>
              <w:t xml:space="preserve">. </w:t>
            </w:r>
            <w:r w:rsidR="3F1C5404" w:rsidRPr="4FB64555">
              <w:rPr>
                <w:lang w:val="nl-NL"/>
              </w:rPr>
              <w:t xml:space="preserve">Het </w:t>
            </w:r>
            <w:r w:rsidRPr="4FB64555">
              <w:rPr>
                <w:lang w:val="nl-NL"/>
              </w:rPr>
              <w:t xml:space="preserve">samenvattend verslag voor België </w:t>
            </w:r>
            <w:r w:rsidR="3F1C5404" w:rsidRPr="4FB64555">
              <w:rPr>
                <w:lang w:val="nl-NL"/>
              </w:rPr>
              <w:t xml:space="preserve">is </w:t>
            </w:r>
            <w:r w:rsidR="6434D981" w:rsidRPr="4FB64555">
              <w:rPr>
                <w:lang w:val="nl-NL"/>
              </w:rPr>
              <w:t xml:space="preserve">opgemaakt </w:t>
            </w:r>
            <w:r w:rsidRPr="4FB64555">
              <w:rPr>
                <w:lang w:val="nl-NL"/>
              </w:rPr>
              <w:t xml:space="preserve">in </w:t>
            </w:r>
            <w:r w:rsidR="7C5BCAFD" w:rsidRPr="4FB64555">
              <w:rPr>
                <w:lang w:val="nl-NL"/>
              </w:rPr>
              <w:t>november – december 2024</w:t>
            </w:r>
            <w:r w:rsidRPr="4FB64555">
              <w:rPr>
                <w:lang w:val="nl-NL"/>
              </w:rPr>
              <w:t xml:space="preserve"> in het Engels en Frans.</w:t>
            </w:r>
            <w:r w:rsidR="3F1C5404" w:rsidRPr="4FB64555">
              <w:rPr>
                <w:lang w:val="nl-NL"/>
              </w:rPr>
              <w:t xml:space="preserve"> </w:t>
            </w:r>
            <w:r w:rsidR="6434D981" w:rsidRPr="4FB64555">
              <w:rPr>
                <w:lang w:val="nl-NL"/>
              </w:rPr>
              <w:t xml:space="preserve">Het nationaal verslag (3 regionale verslagen + Belgische synthese) zal worden voorgelegd aan de Commissie uiterlijk </w:t>
            </w:r>
            <w:r w:rsidR="5AD34830" w:rsidRPr="4FB64555">
              <w:rPr>
                <w:lang w:val="nl-NL"/>
              </w:rPr>
              <w:t xml:space="preserve">in </w:t>
            </w:r>
            <w:r w:rsidR="1A99681C" w:rsidRPr="4FB64555">
              <w:rPr>
                <w:lang w:val="nl-NL"/>
              </w:rPr>
              <w:t>januari 2025</w:t>
            </w:r>
            <w:r w:rsidR="6434D981" w:rsidRPr="4FB64555">
              <w:rPr>
                <w:lang w:val="nl-NL"/>
              </w:rPr>
              <w:t>.</w:t>
            </w:r>
          </w:p>
        </w:tc>
      </w:tr>
    </w:tbl>
    <w:p w14:paraId="1AE04DD6" w14:textId="77777777" w:rsidR="00393EBD" w:rsidRPr="00393EBD" w:rsidRDefault="00393EBD" w:rsidP="00393EBD">
      <w:pPr>
        <w:keepNext/>
        <w:keepLines/>
        <w:tabs>
          <w:tab w:val="right" w:pos="851"/>
        </w:tabs>
        <w:spacing w:before="240" w:after="120" w:line="240" w:lineRule="exact"/>
        <w:ind w:left="1134" w:right="1134" w:hanging="1134"/>
        <w:rPr>
          <w:b/>
          <w:smallCaps/>
        </w:rPr>
      </w:pPr>
      <w:r w:rsidRPr="00B175EE">
        <w:rPr>
          <w:b/>
          <w:lang w:val="nl-BE"/>
        </w:rPr>
        <w:lastRenderedPageBreak/>
        <w:tab/>
      </w:r>
      <w:r w:rsidRPr="00B175EE">
        <w:rPr>
          <w:b/>
          <w:lang w:val="nl-BE"/>
        </w:rPr>
        <w:tab/>
      </w:r>
      <w:proofErr w:type="spellStart"/>
      <w:r w:rsidRPr="00393EBD">
        <w:rPr>
          <w:b/>
        </w:rPr>
        <w:t>Arti</w:t>
      </w:r>
      <w:r w:rsidR="00306534">
        <w:rPr>
          <w:b/>
        </w:rPr>
        <w:t>kel</w:t>
      </w:r>
      <w:r w:rsidRPr="00393EBD">
        <w:rPr>
          <w:b/>
        </w:rPr>
        <w:t>s</w:t>
      </w:r>
      <w:proofErr w:type="spellEnd"/>
      <w:r w:rsidRPr="00393EBD">
        <w:rPr>
          <w:b/>
        </w:rPr>
        <w:t xml:space="preserve"> 3, 4 </w:t>
      </w:r>
      <w:proofErr w:type="spellStart"/>
      <w:r w:rsidR="00306534">
        <w:rPr>
          <w:b/>
        </w:rPr>
        <w:t>en</w:t>
      </w:r>
      <w:proofErr w:type="spellEnd"/>
      <w:r w:rsidRPr="00393EBD">
        <w:rPr>
          <w:b/>
        </w:rPr>
        <w:t xml:space="preserve"> 5</w:t>
      </w:r>
    </w:p>
    <w:tbl>
      <w:tblPr>
        <w:tblW w:w="737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7370"/>
      </w:tblGrid>
      <w:tr w:rsidR="00393EBD" w:rsidRPr="00EE3BB8" w14:paraId="48BC9749" w14:textId="77777777" w:rsidTr="00774053">
        <w:tc>
          <w:tcPr>
            <w:tcW w:w="7370" w:type="dxa"/>
            <w:shd w:val="clear" w:color="auto" w:fill="auto"/>
            <w:vAlign w:val="bottom"/>
          </w:tcPr>
          <w:p w14:paraId="2A16D380" w14:textId="77777777" w:rsidR="00306534" w:rsidRPr="006D18AF" w:rsidRDefault="00393EBD" w:rsidP="00E352D8">
            <w:pPr>
              <w:spacing w:before="40" w:after="100"/>
              <w:ind w:left="113" w:right="113"/>
              <w:jc w:val="both"/>
              <w:rPr>
                <w:b/>
                <w:lang w:val="nl-BE"/>
              </w:rPr>
            </w:pPr>
            <w:r w:rsidRPr="00F02586">
              <w:rPr>
                <w:b/>
                <w:lang w:val="nl-BE"/>
              </w:rPr>
              <w:tab/>
            </w:r>
            <w:r w:rsidR="006D18AF" w:rsidRPr="006D18AF">
              <w:rPr>
                <w:b/>
                <w:lang w:val="nl-BE"/>
              </w:rPr>
              <w:t>Inventariseer de</w:t>
            </w:r>
            <w:r w:rsidR="00306534" w:rsidRPr="006D18AF">
              <w:rPr>
                <w:b/>
                <w:lang w:val="nl-BE"/>
              </w:rPr>
              <w:t xml:space="preserve"> wetgevende, regelgevende en andere maatregelen ter uitvoering van de algemene bepalingen in de artikel</w:t>
            </w:r>
            <w:r w:rsidR="006D18AF">
              <w:rPr>
                <w:b/>
                <w:lang w:val="nl-BE"/>
              </w:rPr>
              <w:t>s</w:t>
            </w:r>
            <w:r w:rsidR="00306534" w:rsidRPr="006D18AF">
              <w:rPr>
                <w:b/>
                <w:lang w:val="nl-BE"/>
              </w:rPr>
              <w:t xml:space="preserve"> 3 (algemene bepalingen), 4 (kernelementen van </w:t>
            </w:r>
            <w:r w:rsidR="006D18AF">
              <w:rPr>
                <w:b/>
                <w:lang w:val="nl-BE"/>
              </w:rPr>
              <w:t xml:space="preserve">een register </w:t>
            </w:r>
            <w:r w:rsidR="006D18AF" w:rsidRPr="006D18AF">
              <w:rPr>
                <w:b/>
                <w:lang w:val="nl-BE"/>
              </w:rPr>
              <w:t>inzake de uitstoot en overbrenging van verontreinigende stoffen</w:t>
            </w:r>
            <w:r w:rsidR="00306534" w:rsidRPr="006D18AF">
              <w:rPr>
                <w:b/>
                <w:lang w:val="nl-BE"/>
              </w:rPr>
              <w:t xml:space="preserve"> (PRTR)) en 5 (ontwerp en structuur).</w:t>
            </w:r>
          </w:p>
        </w:tc>
      </w:tr>
      <w:tr w:rsidR="00393EBD" w:rsidRPr="00393EBD" w14:paraId="7E0BAC47" w14:textId="77777777" w:rsidTr="00774053">
        <w:tc>
          <w:tcPr>
            <w:tcW w:w="7370" w:type="dxa"/>
            <w:shd w:val="clear" w:color="auto" w:fill="auto"/>
          </w:tcPr>
          <w:p w14:paraId="0604B7CB" w14:textId="77777777" w:rsidR="00393EBD" w:rsidRPr="00393EBD" w:rsidRDefault="00393EBD" w:rsidP="00BA6293">
            <w:pPr>
              <w:spacing w:before="40" w:after="100"/>
              <w:ind w:left="113" w:right="113"/>
              <w:jc w:val="both"/>
            </w:pPr>
            <w:r w:rsidRPr="00306534">
              <w:rPr>
                <w:lang w:val="nl-BE"/>
              </w:rPr>
              <w:tab/>
            </w:r>
            <w:r w:rsidR="00BA6293">
              <w:rPr>
                <w:lang w:val="nl-BE"/>
              </w:rPr>
              <w:t>B</w:t>
            </w:r>
            <w:proofErr w:type="spellStart"/>
            <w:r w:rsidR="00BA6293">
              <w:t>eschrijf</w:t>
            </w:r>
            <w:proofErr w:type="spellEnd"/>
            <w:r w:rsidR="00BA6293" w:rsidRPr="00393EBD">
              <w:t xml:space="preserve"> </w:t>
            </w:r>
            <w:r w:rsidR="00BA6293">
              <w:t>i</w:t>
            </w:r>
            <w:r w:rsidRPr="00393EBD">
              <w:t xml:space="preserve">n </w:t>
            </w:r>
            <w:r w:rsidR="006D18AF">
              <w:t xml:space="preserve">het </w:t>
            </w:r>
            <w:proofErr w:type="spellStart"/>
            <w:r w:rsidR="006D18AF">
              <w:t>bijzonder</w:t>
            </w:r>
            <w:proofErr w:type="spellEnd"/>
            <w:r w:rsidRPr="00393EBD">
              <w:t>:</w:t>
            </w:r>
          </w:p>
        </w:tc>
      </w:tr>
      <w:tr w:rsidR="00393EBD" w:rsidRPr="00EE3BB8" w14:paraId="5B9D685A" w14:textId="77777777" w:rsidTr="00774053">
        <w:tc>
          <w:tcPr>
            <w:tcW w:w="7370" w:type="dxa"/>
            <w:shd w:val="clear" w:color="auto" w:fill="auto"/>
          </w:tcPr>
          <w:p w14:paraId="20DD0F37" w14:textId="77777777" w:rsidR="00393EBD" w:rsidRPr="006D18AF" w:rsidRDefault="00393EBD" w:rsidP="00412C4A">
            <w:pPr>
              <w:suppressAutoHyphens w:val="0"/>
              <w:spacing w:before="40" w:line="240" w:lineRule="exact"/>
              <w:ind w:left="113" w:right="113" w:firstLine="567"/>
              <w:jc w:val="both"/>
              <w:rPr>
                <w:lang w:val="nl-NL"/>
              </w:rPr>
            </w:pPr>
            <w:r w:rsidRPr="006D18AF">
              <w:rPr>
                <w:lang w:val="nl-BE"/>
              </w:rPr>
              <w:t>(a)</w:t>
            </w:r>
            <w:r w:rsidRPr="006D18AF">
              <w:rPr>
                <w:lang w:val="nl-BE"/>
              </w:rPr>
              <w:tab/>
            </w:r>
            <w:r w:rsidR="006D18AF" w:rsidRPr="006D18AF">
              <w:rPr>
                <w:lang w:val="nl-BE"/>
              </w:rPr>
              <w:t xml:space="preserve">Met betrekking tot </w:t>
            </w:r>
            <w:r w:rsidR="006D18AF" w:rsidRPr="00603A74">
              <w:rPr>
                <w:b/>
                <w:lang w:val="nl-BE"/>
              </w:rPr>
              <w:t xml:space="preserve">artikel 3, </w:t>
            </w:r>
            <w:r w:rsidR="00412C4A" w:rsidRPr="00603A74">
              <w:rPr>
                <w:b/>
                <w:lang w:val="nl-BE"/>
              </w:rPr>
              <w:t>paragraaf</w:t>
            </w:r>
            <w:r w:rsidR="006D18AF" w:rsidRPr="00603A74">
              <w:rPr>
                <w:b/>
                <w:lang w:val="nl-BE"/>
              </w:rPr>
              <w:t xml:space="preserve"> 1</w:t>
            </w:r>
            <w:r w:rsidR="006D18AF" w:rsidRPr="006D18AF">
              <w:rPr>
                <w:lang w:val="nl-BE"/>
              </w:rPr>
              <w:t>, maatregelen die genomen zijn om de uitvoering van de bepalingen van het Protocol, met inbegrip van handhavingsmaatregelen, te verzekeren;</w:t>
            </w:r>
          </w:p>
        </w:tc>
      </w:tr>
      <w:tr w:rsidR="00393EBD" w:rsidRPr="00EE3BB8" w14:paraId="1A2B500E" w14:textId="77777777" w:rsidTr="00774053">
        <w:tc>
          <w:tcPr>
            <w:tcW w:w="7370" w:type="dxa"/>
            <w:shd w:val="clear" w:color="auto" w:fill="auto"/>
          </w:tcPr>
          <w:p w14:paraId="40B92773" w14:textId="77777777" w:rsidR="00393EBD" w:rsidRPr="006D18AF" w:rsidRDefault="00393EBD" w:rsidP="00412C4A">
            <w:pPr>
              <w:suppressAutoHyphens w:val="0"/>
              <w:spacing w:before="40" w:line="240" w:lineRule="exact"/>
              <w:ind w:left="113" w:right="113" w:firstLine="567"/>
              <w:jc w:val="both"/>
              <w:rPr>
                <w:b/>
                <w:lang w:val="nl-BE"/>
              </w:rPr>
            </w:pPr>
            <w:r w:rsidRPr="006D18AF">
              <w:rPr>
                <w:lang w:val="nl-BE"/>
              </w:rPr>
              <w:t>(b)</w:t>
            </w:r>
            <w:r w:rsidRPr="006D18AF">
              <w:rPr>
                <w:lang w:val="nl-BE"/>
              </w:rPr>
              <w:tab/>
            </w:r>
            <w:r w:rsidR="006D18AF" w:rsidRPr="006D18AF">
              <w:rPr>
                <w:lang w:val="nl-BE"/>
              </w:rPr>
              <w:t xml:space="preserve">Met betrekking tot </w:t>
            </w:r>
            <w:r w:rsidR="006D18AF" w:rsidRPr="00603A74">
              <w:rPr>
                <w:b/>
                <w:lang w:val="nl-BE"/>
              </w:rPr>
              <w:t xml:space="preserve">artikel 3, </w:t>
            </w:r>
            <w:r w:rsidR="00412C4A" w:rsidRPr="00603A74">
              <w:rPr>
                <w:b/>
                <w:lang w:val="nl-BE"/>
              </w:rPr>
              <w:t>paragraaf</w:t>
            </w:r>
            <w:r w:rsidR="006D18AF" w:rsidRPr="00603A74">
              <w:rPr>
                <w:b/>
                <w:lang w:val="nl-BE"/>
              </w:rPr>
              <w:t xml:space="preserve"> 2</w:t>
            </w:r>
            <w:r w:rsidR="006D18AF" w:rsidRPr="006D18AF">
              <w:rPr>
                <w:lang w:val="nl-BE"/>
              </w:rPr>
              <w:t>, maatregelen die genomen zijn om een meer uitgebreid of meer publiek toegankelijk PRTR</w:t>
            </w:r>
            <w:r w:rsidR="006D18AF">
              <w:rPr>
                <w:lang w:val="nl-BE"/>
              </w:rPr>
              <w:t xml:space="preserve"> in te voeren </w:t>
            </w:r>
            <w:r w:rsidR="006D18AF" w:rsidRPr="006D18AF">
              <w:rPr>
                <w:lang w:val="nl-BE"/>
              </w:rPr>
              <w:t xml:space="preserve">dan </w:t>
            </w:r>
            <w:r w:rsidR="006D18AF">
              <w:rPr>
                <w:lang w:val="nl-BE"/>
              </w:rPr>
              <w:t xml:space="preserve">wat </w:t>
            </w:r>
            <w:r w:rsidR="006D18AF" w:rsidRPr="006D18AF">
              <w:rPr>
                <w:lang w:val="nl-BE"/>
              </w:rPr>
              <w:t xml:space="preserve">vereist </w:t>
            </w:r>
            <w:r w:rsidR="006D18AF">
              <w:rPr>
                <w:lang w:val="nl-BE"/>
              </w:rPr>
              <w:t xml:space="preserve">is </w:t>
            </w:r>
            <w:r w:rsidR="006D18AF" w:rsidRPr="006D18AF">
              <w:rPr>
                <w:lang w:val="nl-BE"/>
              </w:rPr>
              <w:t>door het Protocol;</w:t>
            </w:r>
          </w:p>
        </w:tc>
      </w:tr>
      <w:tr w:rsidR="00393EBD" w:rsidRPr="00EE3BB8" w14:paraId="590A2467" w14:textId="77777777" w:rsidTr="00774053">
        <w:tc>
          <w:tcPr>
            <w:tcW w:w="7370" w:type="dxa"/>
            <w:shd w:val="clear" w:color="auto" w:fill="auto"/>
          </w:tcPr>
          <w:p w14:paraId="0AAAE46F" w14:textId="77777777" w:rsidR="00393EBD" w:rsidRPr="00E352D8" w:rsidRDefault="00393EBD" w:rsidP="00BA6293">
            <w:pPr>
              <w:suppressAutoHyphens w:val="0"/>
              <w:spacing w:before="40" w:line="240" w:lineRule="exact"/>
              <w:ind w:left="113" w:right="113" w:firstLine="567"/>
              <w:jc w:val="both"/>
              <w:rPr>
                <w:lang w:val="nl-NL"/>
              </w:rPr>
            </w:pPr>
            <w:r w:rsidRPr="00E352D8">
              <w:rPr>
                <w:lang w:val="nl-BE"/>
              </w:rPr>
              <w:t>(c)</w:t>
            </w:r>
            <w:r w:rsidRPr="00E352D8">
              <w:rPr>
                <w:lang w:val="nl-BE"/>
              </w:rPr>
              <w:tab/>
            </w:r>
            <w:r w:rsidR="00E352D8" w:rsidRPr="00E352D8">
              <w:rPr>
                <w:lang w:val="nl-BE"/>
              </w:rPr>
              <w:t xml:space="preserve">Met betrekking tot </w:t>
            </w:r>
            <w:r w:rsidR="00E352D8" w:rsidRPr="00603A74">
              <w:rPr>
                <w:b/>
                <w:lang w:val="nl-BE"/>
              </w:rPr>
              <w:t xml:space="preserve">artikel 3, </w:t>
            </w:r>
            <w:r w:rsidR="00412C4A" w:rsidRPr="00603A74">
              <w:rPr>
                <w:b/>
                <w:lang w:val="nl-BE"/>
              </w:rPr>
              <w:t>paragraaf</w:t>
            </w:r>
            <w:r w:rsidR="00E352D8" w:rsidRPr="00603A74">
              <w:rPr>
                <w:b/>
                <w:lang w:val="nl-BE"/>
              </w:rPr>
              <w:t xml:space="preserve"> 3</w:t>
            </w:r>
            <w:r w:rsidR="00E352D8" w:rsidRPr="00E352D8">
              <w:rPr>
                <w:lang w:val="nl-BE"/>
              </w:rPr>
              <w:t xml:space="preserve">, maatregelen om te </w:t>
            </w:r>
            <w:r w:rsidR="00BA6293">
              <w:rPr>
                <w:lang w:val="nl-BE"/>
              </w:rPr>
              <w:t>garanderen</w:t>
            </w:r>
            <w:r w:rsidR="00E352D8" w:rsidRPr="00E352D8">
              <w:rPr>
                <w:lang w:val="nl-BE"/>
              </w:rPr>
              <w:t xml:space="preserve"> dat werknemers van een </w:t>
            </w:r>
            <w:r w:rsidR="00E352D8">
              <w:rPr>
                <w:lang w:val="nl-BE"/>
              </w:rPr>
              <w:t>bedrijf</w:t>
            </w:r>
            <w:r w:rsidR="00E352D8" w:rsidRPr="00E352D8">
              <w:rPr>
                <w:lang w:val="nl-BE"/>
              </w:rPr>
              <w:t xml:space="preserve"> en leden van het publiek</w:t>
            </w:r>
            <w:r w:rsidR="00E352D8">
              <w:rPr>
                <w:lang w:val="nl-BE"/>
              </w:rPr>
              <w:t>,</w:t>
            </w:r>
            <w:r w:rsidR="00E352D8" w:rsidRPr="00E352D8">
              <w:rPr>
                <w:lang w:val="nl-BE"/>
              </w:rPr>
              <w:t xml:space="preserve"> die </w:t>
            </w:r>
            <w:r w:rsidR="00581BF6">
              <w:rPr>
                <w:lang w:val="nl-BE"/>
              </w:rPr>
              <w:t>bij</w:t>
            </w:r>
            <w:r w:rsidR="00581BF6" w:rsidRPr="00E352D8">
              <w:rPr>
                <w:lang w:val="nl-BE"/>
              </w:rPr>
              <w:t xml:space="preserve"> </w:t>
            </w:r>
            <w:r w:rsidR="00581BF6">
              <w:rPr>
                <w:lang w:val="nl-BE"/>
              </w:rPr>
              <w:t xml:space="preserve">overheidsinstanties </w:t>
            </w:r>
            <w:r w:rsidR="00E352D8">
              <w:rPr>
                <w:lang w:val="nl-BE"/>
              </w:rPr>
              <w:t>melding maken van een</w:t>
            </w:r>
            <w:r w:rsidR="00E352D8" w:rsidRPr="00E352D8">
              <w:rPr>
                <w:lang w:val="nl-BE"/>
              </w:rPr>
              <w:t xml:space="preserve"> overtreding door een </w:t>
            </w:r>
            <w:r w:rsidR="00E352D8">
              <w:rPr>
                <w:lang w:val="nl-BE"/>
              </w:rPr>
              <w:t>bedrijf</w:t>
            </w:r>
            <w:r w:rsidR="00E352D8" w:rsidRPr="00E352D8">
              <w:rPr>
                <w:lang w:val="nl-BE"/>
              </w:rPr>
              <w:t xml:space="preserve"> </w:t>
            </w:r>
            <w:r w:rsidR="00E352D8">
              <w:rPr>
                <w:lang w:val="nl-BE"/>
              </w:rPr>
              <w:t xml:space="preserve">tegen </w:t>
            </w:r>
            <w:r w:rsidR="00E352D8" w:rsidRPr="00E352D8">
              <w:rPr>
                <w:lang w:val="nl-BE"/>
              </w:rPr>
              <w:t xml:space="preserve">nationale wetten </w:t>
            </w:r>
            <w:r w:rsidR="00E352D8">
              <w:rPr>
                <w:lang w:val="nl-BE"/>
              </w:rPr>
              <w:t>die dit Protocol ten uitvoer brengen,</w:t>
            </w:r>
            <w:r w:rsidR="00E352D8" w:rsidRPr="00E352D8">
              <w:rPr>
                <w:lang w:val="nl-BE"/>
              </w:rPr>
              <w:t xml:space="preserve"> niet bestraft, vervolgd of lastig gevallen </w:t>
            </w:r>
            <w:r w:rsidR="00581BF6">
              <w:rPr>
                <w:lang w:val="nl-BE"/>
              </w:rPr>
              <w:t>worden</w:t>
            </w:r>
            <w:r w:rsidR="00581BF6" w:rsidRPr="00E352D8">
              <w:rPr>
                <w:lang w:val="nl-BE"/>
              </w:rPr>
              <w:t xml:space="preserve"> </w:t>
            </w:r>
            <w:r w:rsidR="00E352D8" w:rsidRPr="00E352D8">
              <w:rPr>
                <w:lang w:val="nl-BE"/>
              </w:rPr>
              <w:t xml:space="preserve">voor hun acties </w:t>
            </w:r>
            <w:r w:rsidR="00581BF6">
              <w:rPr>
                <w:lang w:val="nl-BE"/>
              </w:rPr>
              <w:t>bij</w:t>
            </w:r>
            <w:r w:rsidR="00E352D8" w:rsidRPr="00E352D8">
              <w:rPr>
                <w:lang w:val="nl-BE"/>
              </w:rPr>
              <w:t xml:space="preserve"> het melden van de overtreding;</w:t>
            </w:r>
          </w:p>
        </w:tc>
      </w:tr>
      <w:tr w:rsidR="00393EBD" w:rsidRPr="00EE3BB8" w14:paraId="6CD0EFB3" w14:textId="77777777" w:rsidTr="00774053">
        <w:tc>
          <w:tcPr>
            <w:tcW w:w="7370" w:type="dxa"/>
            <w:shd w:val="clear" w:color="auto" w:fill="auto"/>
          </w:tcPr>
          <w:p w14:paraId="75237874" w14:textId="77777777" w:rsidR="00393EBD" w:rsidRPr="00DB1450" w:rsidRDefault="00393EBD" w:rsidP="00DD65C1">
            <w:pPr>
              <w:suppressAutoHyphens w:val="0"/>
              <w:spacing w:before="40" w:line="240" w:lineRule="exact"/>
              <w:ind w:left="113" w:right="113" w:firstLine="567"/>
              <w:jc w:val="both"/>
              <w:rPr>
                <w:lang w:val="nl-NL"/>
              </w:rPr>
            </w:pPr>
            <w:r w:rsidRPr="00DB1450">
              <w:rPr>
                <w:lang w:val="nl-BE"/>
              </w:rPr>
              <w:t>(d)</w:t>
            </w:r>
            <w:r w:rsidRPr="00DB1450">
              <w:rPr>
                <w:lang w:val="nl-BE"/>
              </w:rPr>
              <w:tab/>
            </w:r>
            <w:r w:rsidR="00DB1450" w:rsidRPr="00DB1450">
              <w:rPr>
                <w:lang w:val="nl-BE"/>
              </w:rPr>
              <w:t xml:space="preserve">Met betrekking tot </w:t>
            </w:r>
            <w:r w:rsidR="00DB1450" w:rsidRPr="00603A74">
              <w:rPr>
                <w:b/>
                <w:lang w:val="nl-BE"/>
              </w:rPr>
              <w:t xml:space="preserve">artikel 3, </w:t>
            </w:r>
            <w:r w:rsidR="00412C4A" w:rsidRPr="00603A74">
              <w:rPr>
                <w:b/>
                <w:lang w:val="nl-BE"/>
              </w:rPr>
              <w:t>paragraaf</w:t>
            </w:r>
            <w:r w:rsidR="00DB1450" w:rsidRPr="00603A74">
              <w:rPr>
                <w:b/>
                <w:lang w:val="nl-BE"/>
              </w:rPr>
              <w:t xml:space="preserve"> 5</w:t>
            </w:r>
            <w:r w:rsidR="00DB1450" w:rsidRPr="00DB1450">
              <w:rPr>
                <w:lang w:val="nl-BE"/>
              </w:rPr>
              <w:t xml:space="preserve">, of </w:t>
            </w:r>
            <w:r w:rsidR="00DB1450">
              <w:rPr>
                <w:lang w:val="nl-BE"/>
              </w:rPr>
              <w:t>het</w:t>
            </w:r>
            <w:r w:rsidR="00DB1450" w:rsidRPr="00DB1450">
              <w:rPr>
                <w:lang w:val="nl-BE"/>
              </w:rPr>
              <w:t xml:space="preserve"> PRTR</w:t>
            </w:r>
            <w:r w:rsidR="00DD65C1">
              <w:rPr>
                <w:lang w:val="nl-BE"/>
              </w:rPr>
              <w:t>-</w:t>
            </w:r>
            <w:r w:rsidR="00DB1450" w:rsidRPr="00DB1450">
              <w:rPr>
                <w:lang w:val="nl-BE"/>
              </w:rPr>
              <w:t>systeem geïntegreerd is in andere rapport</w:t>
            </w:r>
            <w:r w:rsidR="00DB1450">
              <w:rPr>
                <w:lang w:val="nl-BE"/>
              </w:rPr>
              <w:t>erings</w:t>
            </w:r>
            <w:r w:rsidR="00DB1450" w:rsidRPr="00DB1450">
              <w:rPr>
                <w:lang w:val="nl-BE"/>
              </w:rPr>
              <w:t xml:space="preserve">mechanismen en, indien deze integratie </w:t>
            </w:r>
            <w:r w:rsidR="00DB1450">
              <w:rPr>
                <w:lang w:val="nl-BE"/>
              </w:rPr>
              <w:t>bestaat</w:t>
            </w:r>
            <w:r w:rsidR="00DB1450" w:rsidRPr="00DB1450">
              <w:rPr>
                <w:lang w:val="nl-BE"/>
              </w:rPr>
              <w:t xml:space="preserve">, in welke systemen. </w:t>
            </w:r>
            <w:r w:rsidR="00DB1450">
              <w:rPr>
                <w:lang w:val="nl-BE"/>
              </w:rPr>
              <w:t>Heeft d</w:t>
            </w:r>
            <w:r w:rsidR="00DB1450" w:rsidRPr="00DB1450">
              <w:rPr>
                <w:lang w:val="nl-BE"/>
              </w:rPr>
              <w:t xml:space="preserve">eze integratie </w:t>
            </w:r>
            <w:r w:rsidR="00DB1450">
              <w:rPr>
                <w:lang w:val="nl-BE"/>
              </w:rPr>
              <w:t>ge</w:t>
            </w:r>
            <w:r w:rsidR="00DB1450" w:rsidRPr="00DB1450">
              <w:rPr>
                <w:lang w:val="nl-BE"/>
              </w:rPr>
              <w:t xml:space="preserve">leid tot </w:t>
            </w:r>
            <w:r w:rsidR="00DB1450">
              <w:rPr>
                <w:lang w:val="nl-BE"/>
              </w:rPr>
              <w:t>het schrappen van dubbele rapporteringen</w:t>
            </w:r>
            <w:r w:rsidR="00DB1450" w:rsidRPr="00DB1450">
              <w:rPr>
                <w:lang w:val="nl-BE"/>
              </w:rPr>
              <w:t>? W</w:t>
            </w:r>
            <w:r w:rsidR="00DB1450">
              <w:rPr>
                <w:lang w:val="nl-BE"/>
              </w:rPr>
              <w:t>erde</w:t>
            </w:r>
            <w:r w:rsidR="00DB1450" w:rsidRPr="00DB1450">
              <w:rPr>
                <w:lang w:val="nl-BE"/>
              </w:rPr>
              <w:t xml:space="preserve">n </w:t>
            </w:r>
            <w:r w:rsidR="00DB1450">
              <w:rPr>
                <w:lang w:val="nl-BE"/>
              </w:rPr>
              <w:t>specifieke</w:t>
            </w:r>
            <w:r w:rsidR="00DB1450" w:rsidRPr="00DB1450">
              <w:rPr>
                <w:lang w:val="nl-BE"/>
              </w:rPr>
              <w:t xml:space="preserve"> uitdagingen </w:t>
            </w:r>
            <w:r w:rsidR="00DB1450">
              <w:rPr>
                <w:lang w:val="nl-BE"/>
              </w:rPr>
              <w:t xml:space="preserve">ervaren of </w:t>
            </w:r>
            <w:r w:rsidR="00DB1450" w:rsidRPr="00DB1450">
              <w:rPr>
                <w:lang w:val="nl-BE"/>
              </w:rPr>
              <w:t>overw</w:t>
            </w:r>
            <w:r w:rsidR="00DB1450">
              <w:rPr>
                <w:lang w:val="nl-BE"/>
              </w:rPr>
              <w:t>o</w:t>
            </w:r>
            <w:r w:rsidR="00DB1450" w:rsidRPr="00DB1450">
              <w:rPr>
                <w:lang w:val="nl-BE"/>
              </w:rPr>
              <w:t>nnen bij de uitvoering van de integratie, en hoe?</w:t>
            </w:r>
          </w:p>
        </w:tc>
      </w:tr>
      <w:tr w:rsidR="00393EBD" w:rsidRPr="00EE3BB8" w14:paraId="63583770" w14:textId="77777777" w:rsidTr="00774053">
        <w:tc>
          <w:tcPr>
            <w:tcW w:w="7370" w:type="dxa"/>
            <w:shd w:val="clear" w:color="auto" w:fill="auto"/>
          </w:tcPr>
          <w:p w14:paraId="2688A615" w14:textId="77777777" w:rsidR="00393EBD" w:rsidRPr="00DB1450" w:rsidRDefault="00393EBD" w:rsidP="00BA6293">
            <w:pPr>
              <w:suppressAutoHyphens w:val="0"/>
              <w:spacing w:before="40" w:line="240" w:lineRule="exact"/>
              <w:ind w:left="113" w:right="113" w:firstLine="567"/>
              <w:jc w:val="both"/>
              <w:rPr>
                <w:lang w:val="nl-NL"/>
              </w:rPr>
            </w:pPr>
            <w:r w:rsidRPr="00DB1450">
              <w:rPr>
                <w:lang w:val="nl-BE"/>
              </w:rPr>
              <w:t>(e)</w:t>
            </w:r>
            <w:r w:rsidRPr="00DB1450">
              <w:rPr>
                <w:lang w:val="nl-BE"/>
              </w:rPr>
              <w:tab/>
            </w:r>
            <w:r w:rsidR="00DB1450" w:rsidRPr="00DB1450">
              <w:rPr>
                <w:lang w:val="nl-BE"/>
              </w:rPr>
              <w:t xml:space="preserve">Met betrekking tot </w:t>
            </w:r>
            <w:r w:rsidR="00DB1450" w:rsidRPr="00603A74">
              <w:rPr>
                <w:b/>
                <w:lang w:val="nl-BE"/>
              </w:rPr>
              <w:t xml:space="preserve">artikel 5, </w:t>
            </w:r>
            <w:r w:rsidR="00412C4A" w:rsidRPr="00603A74">
              <w:rPr>
                <w:b/>
                <w:lang w:val="nl-BE"/>
              </w:rPr>
              <w:t>paragraaf</w:t>
            </w:r>
            <w:r w:rsidR="00DB1450" w:rsidRPr="00603A74">
              <w:rPr>
                <w:b/>
                <w:lang w:val="nl-BE"/>
              </w:rPr>
              <w:t xml:space="preserve"> 1</w:t>
            </w:r>
            <w:r w:rsidR="00DB1450" w:rsidRPr="00DB1450">
              <w:rPr>
                <w:lang w:val="nl-BE"/>
              </w:rPr>
              <w:t xml:space="preserve">, hoe </w:t>
            </w:r>
            <w:r w:rsidR="001A02FA">
              <w:rPr>
                <w:lang w:val="nl-BE"/>
              </w:rPr>
              <w:t>emissies en transfers</w:t>
            </w:r>
            <w:r w:rsidR="00DB1450" w:rsidRPr="00DB1450">
              <w:rPr>
                <w:lang w:val="nl-BE"/>
              </w:rPr>
              <w:t xml:space="preserve"> </w:t>
            </w:r>
            <w:r w:rsidR="00BA6293" w:rsidRPr="00DB1450">
              <w:rPr>
                <w:lang w:val="nl-BE"/>
              </w:rPr>
              <w:t xml:space="preserve">kunnen </w:t>
            </w:r>
            <w:r w:rsidR="001A02FA">
              <w:rPr>
                <w:lang w:val="nl-BE"/>
              </w:rPr>
              <w:t>opgevraagd</w:t>
            </w:r>
            <w:r w:rsidR="00DB1450" w:rsidRPr="00DB1450">
              <w:rPr>
                <w:lang w:val="nl-BE"/>
              </w:rPr>
              <w:t xml:space="preserve"> en geïdentificeerd </w:t>
            </w:r>
            <w:r w:rsidR="00BA6293" w:rsidRPr="00DB1450">
              <w:rPr>
                <w:lang w:val="nl-BE"/>
              </w:rPr>
              <w:t xml:space="preserve">worden </w:t>
            </w:r>
            <w:r w:rsidR="00DB1450" w:rsidRPr="00DB1450">
              <w:rPr>
                <w:lang w:val="nl-BE"/>
              </w:rPr>
              <w:t xml:space="preserve">volgens de parameters die worden vermeld in de </w:t>
            </w:r>
            <w:proofErr w:type="spellStart"/>
            <w:r w:rsidR="001A02FA">
              <w:rPr>
                <w:lang w:val="nl-BE"/>
              </w:rPr>
              <w:t>subparagrafen</w:t>
            </w:r>
            <w:proofErr w:type="spellEnd"/>
            <w:r w:rsidR="00DB1450" w:rsidRPr="00DB1450">
              <w:rPr>
                <w:lang w:val="nl-BE"/>
              </w:rPr>
              <w:t xml:space="preserve"> (a) tot (f);</w:t>
            </w:r>
          </w:p>
        </w:tc>
      </w:tr>
      <w:tr w:rsidR="00393EBD" w:rsidRPr="00EE3BB8" w14:paraId="07055C3E" w14:textId="77777777" w:rsidTr="00774053">
        <w:tc>
          <w:tcPr>
            <w:tcW w:w="7370" w:type="dxa"/>
            <w:shd w:val="clear" w:color="auto" w:fill="auto"/>
          </w:tcPr>
          <w:p w14:paraId="4A53AC49" w14:textId="77777777" w:rsidR="00393EBD" w:rsidRPr="001A02FA" w:rsidRDefault="00393EBD" w:rsidP="00412C4A">
            <w:pPr>
              <w:suppressAutoHyphens w:val="0"/>
              <w:spacing w:before="40" w:after="100" w:line="240" w:lineRule="exact"/>
              <w:ind w:left="113" w:right="113" w:firstLine="567"/>
              <w:jc w:val="both"/>
              <w:rPr>
                <w:lang w:val="nl-BE"/>
              </w:rPr>
            </w:pPr>
            <w:r w:rsidRPr="001A02FA">
              <w:rPr>
                <w:lang w:val="nl-BE"/>
              </w:rPr>
              <w:t>(f)</w:t>
            </w:r>
            <w:r w:rsidRPr="001A02FA">
              <w:rPr>
                <w:lang w:val="nl-BE"/>
              </w:rPr>
              <w:tab/>
            </w:r>
            <w:r w:rsidR="001A02FA" w:rsidRPr="001A02FA">
              <w:rPr>
                <w:lang w:val="nl-BE"/>
              </w:rPr>
              <w:t xml:space="preserve">Met betrekking tot </w:t>
            </w:r>
            <w:r w:rsidR="001A02FA" w:rsidRPr="00603A74">
              <w:rPr>
                <w:b/>
                <w:lang w:val="nl-BE"/>
              </w:rPr>
              <w:t xml:space="preserve">artikel 5, </w:t>
            </w:r>
            <w:r w:rsidR="00412C4A" w:rsidRPr="00603A74">
              <w:rPr>
                <w:b/>
                <w:lang w:val="nl-BE"/>
              </w:rPr>
              <w:t>paragraaf</w:t>
            </w:r>
            <w:r w:rsidR="001A02FA" w:rsidRPr="00603A74">
              <w:rPr>
                <w:b/>
                <w:lang w:val="nl-BE"/>
              </w:rPr>
              <w:t xml:space="preserve"> 4</w:t>
            </w:r>
            <w:r w:rsidR="001A02FA" w:rsidRPr="001A02FA">
              <w:rPr>
                <w:lang w:val="nl-BE"/>
              </w:rPr>
              <w:t xml:space="preserve">, geef de Universal Resource </w:t>
            </w:r>
            <w:proofErr w:type="spellStart"/>
            <w:r w:rsidR="001A02FA" w:rsidRPr="001A02FA">
              <w:rPr>
                <w:lang w:val="nl-BE"/>
              </w:rPr>
              <w:t>Locator</w:t>
            </w:r>
            <w:proofErr w:type="spellEnd"/>
            <w:r w:rsidR="001A02FA" w:rsidRPr="001A02FA">
              <w:rPr>
                <w:lang w:val="nl-BE"/>
              </w:rPr>
              <w:t xml:space="preserve"> (</w:t>
            </w:r>
            <w:proofErr w:type="spellStart"/>
            <w:r w:rsidR="001A02FA" w:rsidRPr="001A02FA">
              <w:rPr>
                <w:lang w:val="nl-BE"/>
              </w:rPr>
              <w:t>url</w:t>
            </w:r>
            <w:proofErr w:type="spellEnd"/>
            <w:r w:rsidR="001A02FA" w:rsidRPr="001A02FA">
              <w:rPr>
                <w:lang w:val="nl-BE"/>
              </w:rPr>
              <w:t>) of het internetadres waar het register voortdurend en onmiddellijk toegankelijk is, of andere elektronische middelen met gelijkaardige werking</w:t>
            </w:r>
            <w:r w:rsidRPr="001A02FA">
              <w:rPr>
                <w:lang w:val="nl-BE"/>
              </w:rPr>
              <w:t>;</w:t>
            </w:r>
          </w:p>
        </w:tc>
      </w:tr>
      <w:tr w:rsidR="00393EBD" w:rsidRPr="00EE3BB8" w14:paraId="50DF7F2E" w14:textId="77777777" w:rsidTr="00774053">
        <w:tc>
          <w:tcPr>
            <w:tcW w:w="7370" w:type="dxa"/>
            <w:shd w:val="clear" w:color="auto" w:fill="auto"/>
          </w:tcPr>
          <w:p w14:paraId="73B06354" w14:textId="77777777" w:rsidR="00393EBD" w:rsidRPr="00EB5C48" w:rsidRDefault="00B72A21" w:rsidP="00BA6293">
            <w:pPr>
              <w:pageBreakBefore/>
              <w:suppressAutoHyphens w:val="0"/>
              <w:spacing w:before="40" w:after="100" w:line="240" w:lineRule="exact"/>
              <w:ind w:left="113" w:right="113" w:firstLine="567"/>
              <w:jc w:val="both"/>
              <w:rPr>
                <w:lang w:val="nl-BE"/>
              </w:rPr>
            </w:pPr>
            <w:r>
              <w:rPr>
                <w:lang w:val="nl-BE"/>
              </w:rPr>
              <w:lastRenderedPageBreak/>
              <w:t>(</w:t>
            </w:r>
            <w:r w:rsidR="00393EBD" w:rsidRPr="001A02FA">
              <w:rPr>
                <w:lang w:val="nl-BE"/>
              </w:rPr>
              <w:t>g)</w:t>
            </w:r>
            <w:r w:rsidR="00393EBD" w:rsidRPr="001A02FA">
              <w:rPr>
                <w:lang w:val="nl-BE"/>
              </w:rPr>
              <w:tab/>
            </w:r>
            <w:r w:rsidR="001A02FA" w:rsidRPr="001A02FA">
              <w:rPr>
                <w:lang w:val="nl-BE"/>
              </w:rPr>
              <w:t xml:space="preserve">Met betrekking tot </w:t>
            </w:r>
            <w:r w:rsidR="001A02FA" w:rsidRPr="00603A74">
              <w:rPr>
                <w:b/>
                <w:lang w:val="nl-BE"/>
              </w:rPr>
              <w:t xml:space="preserve">artikel 5, </w:t>
            </w:r>
            <w:r w:rsidR="00412C4A" w:rsidRPr="00603A74">
              <w:rPr>
                <w:b/>
                <w:lang w:val="nl-BE"/>
              </w:rPr>
              <w:t>paragrafen</w:t>
            </w:r>
            <w:r w:rsidR="001A02FA" w:rsidRPr="00603A74">
              <w:rPr>
                <w:b/>
                <w:lang w:val="nl-BE"/>
              </w:rPr>
              <w:t xml:space="preserve"> 5 en 6</w:t>
            </w:r>
            <w:r w:rsidR="001A02FA" w:rsidRPr="001A02FA">
              <w:rPr>
                <w:lang w:val="nl-BE"/>
              </w:rPr>
              <w:t xml:space="preserve">, </w:t>
            </w:r>
            <w:r w:rsidR="00EB5C48">
              <w:rPr>
                <w:lang w:val="nl-BE"/>
              </w:rPr>
              <w:t>verschaf</w:t>
            </w:r>
            <w:r w:rsidR="001A02FA" w:rsidRPr="001A02FA">
              <w:rPr>
                <w:lang w:val="nl-BE"/>
              </w:rPr>
              <w:t xml:space="preserve"> informatie over koppelingen </w:t>
            </w:r>
            <w:r w:rsidR="00EB5C48">
              <w:rPr>
                <w:lang w:val="nl-BE"/>
              </w:rPr>
              <w:t xml:space="preserve">die zijn opgenomen in het </w:t>
            </w:r>
            <w:r w:rsidR="001A02FA" w:rsidRPr="001A02FA">
              <w:rPr>
                <w:lang w:val="nl-BE"/>
              </w:rPr>
              <w:t xml:space="preserve">register </w:t>
            </w:r>
            <w:r w:rsidR="00BA6293">
              <w:rPr>
                <w:lang w:val="nl-BE"/>
              </w:rPr>
              <w:t xml:space="preserve">van de Partij </w:t>
            </w:r>
            <w:r w:rsidR="001A02FA" w:rsidRPr="001A02FA">
              <w:rPr>
                <w:lang w:val="nl-BE"/>
              </w:rPr>
              <w:t xml:space="preserve">naar relevante bestaande, </w:t>
            </w:r>
            <w:r w:rsidR="00EB5C48">
              <w:rPr>
                <w:lang w:val="nl-BE"/>
              </w:rPr>
              <w:t>publiek</w:t>
            </w:r>
            <w:r w:rsidR="001A02FA" w:rsidRPr="001A02FA">
              <w:rPr>
                <w:lang w:val="nl-BE"/>
              </w:rPr>
              <w:t xml:space="preserve"> toegankelijke databanken over onderwerpen </w:t>
            </w:r>
            <w:r w:rsidR="00EB5C48">
              <w:rPr>
                <w:lang w:val="nl-BE"/>
              </w:rPr>
              <w:t xml:space="preserve">die </w:t>
            </w:r>
            <w:r w:rsidR="001A02FA" w:rsidRPr="001A02FA">
              <w:rPr>
                <w:lang w:val="nl-BE"/>
              </w:rPr>
              <w:t xml:space="preserve">gerelateerd </w:t>
            </w:r>
            <w:r w:rsidR="00EB5C48">
              <w:rPr>
                <w:lang w:val="nl-BE"/>
              </w:rPr>
              <w:t>zijn met</w:t>
            </w:r>
            <w:r w:rsidR="001A02FA" w:rsidRPr="001A02FA">
              <w:rPr>
                <w:lang w:val="nl-BE"/>
              </w:rPr>
              <w:t xml:space="preserve"> </w:t>
            </w:r>
            <w:r w:rsidR="00FE23F5">
              <w:rPr>
                <w:lang w:val="nl-BE"/>
              </w:rPr>
              <w:t xml:space="preserve">de </w:t>
            </w:r>
            <w:r w:rsidR="001A02FA" w:rsidRPr="001A02FA">
              <w:rPr>
                <w:lang w:val="nl-BE"/>
              </w:rPr>
              <w:t xml:space="preserve">bescherming van het </w:t>
            </w:r>
            <w:r w:rsidR="00EB5C48">
              <w:rPr>
                <w:lang w:val="nl-BE"/>
              </w:rPr>
              <w:t>leef</w:t>
            </w:r>
            <w:r w:rsidR="001A02FA" w:rsidRPr="001A02FA">
              <w:rPr>
                <w:lang w:val="nl-BE"/>
              </w:rPr>
              <w:t xml:space="preserve">milieu, indien van toepassing, en een link naar </w:t>
            </w:r>
            <w:proofErr w:type="spellStart"/>
            <w:r w:rsidR="001A02FA" w:rsidRPr="001A02FA">
              <w:rPr>
                <w:lang w:val="nl-BE"/>
              </w:rPr>
              <w:t>PRTR's</w:t>
            </w:r>
            <w:proofErr w:type="spellEnd"/>
            <w:r w:rsidR="001A02FA" w:rsidRPr="001A02FA">
              <w:rPr>
                <w:lang w:val="nl-BE"/>
              </w:rPr>
              <w:t xml:space="preserve"> van andere </w:t>
            </w:r>
            <w:r w:rsidR="00BA6293">
              <w:rPr>
                <w:lang w:val="nl-BE"/>
              </w:rPr>
              <w:t>P</w:t>
            </w:r>
            <w:r w:rsidR="001A02FA" w:rsidRPr="001A02FA">
              <w:rPr>
                <w:lang w:val="nl-BE"/>
              </w:rPr>
              <w:t>artijen.</w:t>
            </w:r>
          </w:p>
        </w:tc>
      </w:tr>
    </w:tbl>
    <w:p w14:paraId="291EF6AE" w14:textId="77777777" w:rsidR="003C6AEA" w:rsidRPr="00B72A21" w:rsidRDefault="003C6AEA">
      <w:pPr>
        <w:rPr>
          <w:lang w:val="nl-BE"/>
        </w:rPr>
      </w:pPr>
      <w:r w:rsidRPr="00B72A21">
        <w:rPr>
          <w:lang w:val="nl-BE"/>
        </w:rPr>
        <w:br w:type="page"/>
      </w:r>
    </w:p>
    <w:tbl>
      <w:tblPr>
        <w:tblW w:w="737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7370"/>
      </w:tblGrid>
      <w:tr w:rsidR="00393EBD" w:rsidRPr="00EE3BB8" w14:paraId="113ED41D" w14:textId="77777777" w:rsidTr="55D26BF5">
        <w:tc>
          <w:tcPr>
            <w:tcW w:w="7370" w:type="dxa"/>
            <w:shd w:val="clear" w:color="auto" w:fill="auto"/>
          </w:tcPr>
          <w:p w14:paraId="23EA4B6D" w14:textId="77777777" w:rsidR="004E5841" w:rsidRDefault="00393EBD" w:rsidP="001317F0">
            <w:pPr>
              <w:suppressAutoHyphens w:val="0"/>
              <w:spacing w:before="40" w:after="100" w:line="240" w:lineRule="exact"/>
              <w:ind w:left="113" w:right="113"/>
              <w:jc w:val="both"/>
              <w:rPr>
                <w:lang w:val="nl-BE"/>
              </w:rPr>
            </w:pPr>
            <w:r w:rsidRPr="00EB5C48">
              <w:rPr>
                <w:lang w:val="nl-BE"/>
              </w:rPr>
              <w:lastRenderedPageBreak/>
              <w:tab/>
            </w:r>
            <w:r w:rsidR="001317F0" w:rsidRPr="00BA6293">
              <w:rPr>
                <w:i/>
                <w:lang w:val="nl-BE"/>
              </w:rPr>
              <w:t>Antwoord</w:t>
            </w:r>
            <w:r w:rsidRPr="004E5841">
              <w:rPr>
                <w:lang w:val="nl-BE"/>
              </w:rPr>
              <w:t xml:space="preserve">: </w:t>
            </w:r>
          </w:p>
          <w:p w14:paraId="6E5C62BF" w14:textId="2C495011" w:rsidR="00393EBD" w:rsidRDefault="00643A45" w:rsidP="65919FAA">
            <w:pPr>
              <w:numPr>
                <w:ilvl w:val="0"/>
                <w:numId w:val="3"/>
              </w:numPr>
              <w:shd w:val="clear" w:color="auto" w:fill="FFFFFF" w:themeFill="background1"/>
              <w:suppressAutoHyphens w:val="0"/>
              <w:spacing w:before="100" w:beforeAutospacing="1" w:after="100" w:afterAutospacing="1" w:line="256" w:lineRule="atLeast"/>
              <w:rPr>
                <w:color w:val="000000"/>
                <w:lang w:val="nl-BE" w:eastAsia="en-GB"/>
              </w:rPr>
            </w:pPr>
            <w:r w:rsidRPr="65919FAA">
              <w:rPr>
                <w:color w:val="000000" w:themeColor="text1"/>
                <w:lang w:val="nl-BE" w:eastAsia="en-GB"/>
              </w:rPr>
              <w:t>Ten</w:t>
            </w:r>
            <w:r w:rsidR="00CC1BCF" w:rsidRPr="65919FAA">
              <w:rPr>
                <w:color w:val="000000" w:themeColor="text1"/>
                <w:lang w:val="nl-BE" w:eastAsia="en-GB"/>
              </w:rPr>
              <w:t xml:space="preserve"> </w:t>
            </w:r>
            <w:r w:rsidRPr="65919FAA">
              <w:rPr>
                <w:color w:val="000000" w:themeColor="text1"/>
                <w:lang w:val="nl-BE" w:eastAsia="en-GB"/>
              </w:rPr>
              <w:t>gevolge van de staatshervorming</w:t>
            </w:r>
            <w:r w:rsidR="004E5841" w:rsidRPr="65919FAA">
              <w:rPr>
                <w:color w:val="000000" w:themeColor="text1"/>
                <w:lang w:val="nl-BE" w:eastAsia="en-GB"/>
              </w:rPr>
              <w:t xml:space="preserve"> in 1980 werd</w:t>
            </w:r>
            <w:r w:rsidRPr="65919FAA">
              <w:rPr>
                <w:color w:val="000000" w:themeColor="text1"/>
                <w:lang w:val="nl-BE" w:eastAsia="en-GB"/>
              </w:rPr>
              <w:t>en</w:t>
            </w:r>
            <w:r w:rsidR="004E5841" w:rsidRPr="65919FAA">
              <w:rPr>
                <w:color w:val="000000" w:themeColor="text1"/>
                <w:lang w:val="nl-BE" w:eastAsia="en-GB"/>
              </w:rPr>
              <w:t xml:space="preserve"> milieuaangelegenheden een regionale bevoegdheid. In Vlaanderen </w:t>
            </w:r>
            <w:r w:rsidRPr="65919FAA">
              <w:rPr>
                <w:color w:val="000000" w:themeColor="text1"/>
                <w:lang w:val="nl-BE" w:eastAsia="en-GB"/>
              </w:rPr>
              <w:t xml:space="preserve">moderniseerde en integreerde </w:t>
            </w:r>
            <w:r w:rsidR="004E5841" w:rsidRPr="65919FAA">
              <w:rPr>
                <w:color w:val="000000" w:themeColor="text1"/>
                <w:lang w:val="nl-BE" w:eastAsia="en-GB"/>
              </w:rPr>
              <w:t xml:space="preserve">het </w:t>
            </w:r>
            <w:r w:rsidR="00105D3D" w:rsidRPr="65919FAA">
              <w:rPr>
                <w:color w:val="000000" w:themeColor="text1"/>
                <w:lang w:val="nl-BE" w:eastAsia="en-GB"/>
              </w:rPr>
              <w:t>M</w:t>
            </w:r>
            <w:r w:rsidR="004E5841" w:rsidRPr="65919FAA">
              <w:rPr>
                <w:color w:val="000000" w:themeColor="text1"/>
                <w:lang w:val="nl-BE" w:eastAsia="en-GB"/>
              </w:rPr>
              <w:t xml:space="preserve">ilieudecreet van 28 juni 1985 de archaïsche en gefragmenteerde bestaande milieuwetgeving. Het decreet werd geïmplementeerd in de Vlaamse wetgeving via </w:t>
            </w:r>
            <w:proofErr w:type="spellStart"/>
            <w:r w:rsidR="004E5841" w:rsidRPr="65919FAA">
              <w:rPr>
                <w:color w:val="000000" w:themeColor="text1"/>
                <w:lang w:val="nl-BE" w:eastAsia="en-GB"/>
              </w:rPr>
              <w:t>Vlarem</w:t>
            </w:r>
            <w:proofErr w:type="spellEnd"/>
            <w:r w:rsidR="004E5841" w:rsidRPr="65919FAA">
              <w:rPr>
                <w:color w:val="000000" w:themeColor="text1"/>
                <w:lang w:val="nl-BE" w:eastAsia="en-GB"/>
              </w:rPr>
              <w:t xml:space="preserve"> I (6 februari 1991) en </w:t>
            </w:r>
            <w:proofErr w:type="spellStart"/>
            <w:r w:rsidR="004E5841" w:rsidRPr="65919FAA">
              <w:rPr>
                <w:color w:val="000000" w:themeColor="text1"/>
                <w:lang w:val="nl-BE" w:eastAsia="en-GB"/>
              </w:rPr>
              <w:t>Vlarem</w:t>
            </w:r>
            <w:proofErr w:type="spellEnd"/>
            <w:r w:rsidR="004E5841" w:rsidRPr="65919FAA">
              <w:rPr>
                <w:color w:val="000000" w:themeColor="text1"/>
                <w:lang w:val="nl-BE" w:eastAsia="en-GB"/>
              </w:rPr>
              <w:t xml:space="preserve"> II (1 juni 1995) (</w:t>
            </w:r>
            <w:proofErr w:type="spellStart"/>
            <w:r w:rsidR="004E5841" w:rsidRPr="65919FAA">
              <w:rPr>
                <w:color w:val="000000" w:themeColor="text1"/>
                <w:lang w:val="nl-BE" w:eastAsia="en-GB"/>
              </w:rPr>
              <w:t>Vlarem</w:t>
            </w:r>
            <w:proofErr w:type="spellEnd"/>
            <w:r w:rsidR="004E5841" w:rsidRPr="65919FAA">
              <w:rPr>
                <w:color w:val="000000" w:themeColor="text1"/>
                <w:lang w:val="nl-BE" w:eastAsia="en-GB"/>
              </w:rPr>
              <w:t xml:space="preserve"> staat voor Vlaams Reglement betreffende de Milieuvergunning) </w:t>
            </w:r>
            <w:r w:rsidRPr="65919FAA">
              <w:rPr>
                <w:color w:val="000000" w:themeColor="text1"/>
                <w:lang w:val="nl-BE" w:eastAsia="en-GB"/>
              </w:rPr>
              <w:t>(</w:t>
            </w:r>
            <w:hyperlink r:id="rId13">
              <w:r w:rsidR="00BD4FA6" w:rsidRPr="65919FAA">
                <w:rPr>
                  <w:rStyle w:val="Hyperlink"/>
                  <w:rFonts w:ascii="Times New Roman" w:hAnsi="Times New Roman"/>
                  <w:lang w:val="nl-BE" w:eastAsia="en-GB"/>
                </w:rPr>
                <w:t xml:space="preserve">Vlaams Milieudecreet en </w:t>
              </w:r>
              <w:proofErr w:type="spellStart"/>
              <w:r w:rsidR="00BD4FA6" w:rsidRPr="65919FAA">
                <w:rPr>
                  <w:rStyle w:val="Hyperlink"/>
                  <w:rFonts w:ascii="Times New Roman" w:hAnsi="Times New Roman"/>
                  <w:lang w:val="nl-BE" w:eastAsia="en-GB"/>
                </w:rPr>
                <w:t>Vlarem</w:t>
              </w:r>
              <w:proofErr w:type="spellEnd"/>
              <w:r w:rsidR="00BD4FA6" w:rsidRPr="65919FAA">
                <w:rPr>
                  <w:rStyle w:val="Hyperlink"/>
                  <w:rFonts w:ascii="Times New Roman" w:hAnsi="Times New Roman"/>
                  <w:lang w:val="nl-BE" w:eastAsia="en-GB"/>
                </w:rPr>
                <w:t xml:space="preserve"> wetgeving</w:t>
              </w:r>
            </w:hyperlink>
            <w:r w:rsidRPr="65919FAA">
              <w:rPr>
                <w:color w:val="000000" w:themeColor="text1"/>
                <w:lang w:val="nl-BE" w:eastAsia="en-GB"/>
              </w:rPr>
              <w:t>).</w:t>
            </w:r>
            <w:r w:rsidR="004E5841" w:rsidRPr="65919FAA">
              <w:rPr>
                <w:color w:val="000000" w:themeColor="text1"/>
                <w:lang w:val="nl-BE" w:eastAsia="en-GB"/>
              </w:rPr>
              <w:t xml:space="preserve"> Deze wette</w:t>
            </w:r>
            <w:r w:rsidR="00105D3D" w:rsidRPr="65919FAA">
              <w:rPr>
                <w:color w:val="000000" w:themeColor="text1"/>
                <w:lang w:val="nl-BE" w:eastAsia="en-GB"/>
              </w:rPr>
              <w:t>lijke bepalingen</w:t>
            </w:r>
            <w:r w:rsidR="004E5841" w:rsidRPr="65919FAA">
              <w:rPr>
                <w:color w:val="000000" w:themeColor="text1"/>
                <w:lang w:val="nl-BE" w:eastAsia="en-GB"/>
              </w:rPr>
              <w:t xml:space="preserve"> bevatten onder andere een lijst met </w:t>
            </w:r>
            <w:r w:rsidRPr="65919FAA">
              <w:rPr>
                <w:color w:val="000000" w:themeColor="text1"/>
                <w:lang w:val="nl-BE" w:eastAsia="en-GB"/>
              </w:rPr>
              <w:t>inrichtingen die</w:t>
            </w:r>
            <w:r w:rsidR="004E5841" w:rsidRPr="65919FAA">
              <w:rPr>
                <w:color w:val="000000" w:themeColor="text1"/>
                <w:lang w:val="nl-BE" w:eastAsia="en-GB"/>
              </w:rPr>
              <w:t xml:space="preserve"> </w:t>
            </w:r>
            <w:r w:rsidRPr="65919FAA">
              <w:rPr>
                <w:color w:val="000000" w:themeColor="text1"/>
                <w:lang w:val="nl-BE" w:eastAsia="en-GB"/>
              </w:rPr>
              <w:t>schade aan</w:t>
            </w:r>
            <w:r w:rsidR="004E5841" w:rsidRPr="65919FAA">
              <w:rPr>
                <w:color w:val="000000" w:themeColor="text1"/>
                <w:lang w:val="nl-BE" w:eastAsia="en-GB"/>
              </w:rPr>
              <w:t xml:space="preserve"> het milieu </w:t>
            </w:r>
            <w:r w:rsidRPr="65919FAA">
              <w:rPr>
                <w:color w:val="000000" w:themeColor="text1"/>
                <w:lang w:val="nl-BE" w:eastAsia="en-GB"/>
              </w:rPr>
              <w:t xml:space="preserve">veroorzaken </w:t>
            </w:r>
            <w:r w:rsidR="004E5841" w:rsidRPr="65919FAA">
              <w:rPr>
                <w:color w:val="000000" w:themeColor="text1"/>
                <w:lang w:val="nl-BE" w:eastAsia="en-GB"/>
              </w:rPr>
              <w:t xml:space="preserve">en definities en bepalingen </w:t>
            </w:r>
            <w:r w:rsidRPr="65919FAA">
              <w:rPr>
                <w:color w:val="000000" w:themeColor="text1"/>
                <w:lang w:val="nl-BE" w:eastAsia="en-GB"/>
              </w:rPr>
              <w:t>voor</w:t>
            </w:r>
            <w:r w:rsidR="004E5841" w:rsidRPr="65919FAA">
              <w:rPr>
                <w:color w:val="000000" w:themeColor="text1"/>
                <w:lang w:val="nl-BE" w:eastAsia="en-GB"/>
              </w:rPr>
              <w:t xml:space="preserve"> het opstellen van een</w:t>
            </w:r>
            <w:r w:rsidRPr="65919FAA">
              <w:rPr>
                <w:color w:val="000000" w:themeColor="text1"/>
                <w:lang w:val="nl-BE" w:eastAsia="en-GB"/>
              </w:rPr>
              <w:t xml:space="preserve"> integraal milieujaarverslag</w:t>
            </w:r>
            <w:r w:rsidR="00105D3D" w:rsidRPr="65919FAA">
              <w:rPr>
                <w:color w:val="000000" w:themeColor="text1"/>
                <w:lang w:val="nl-BE" w:eastAsia="en-GB"/>
              </w:rPr>
              <w:t xml:space="preserve"> (IMJV)</w:t>
            </w:r>
            <w:r w:rsidR="004E5841" w:rsidRPr="65919FAA">
              <w:rPr>
                <w:color w:val="000000" w:themeColor="text1"/>
                <w:lang w:val="nl-BE" w:eastAsia="en-GB"/>
              </w:rPr>
              <w:t>.</w:t>
            </w:r>
          </w:p>
          <w:p w14:paraId="69452488" w14:textId="1C3E9A8D" w:rsidR="00105D3D" w:rsidRDefault="00E33AB4" w:rsidP="00105D3D">
            <w:pPr>
              <w:shd w:val="clear" w:color="auto" w:fill="FFFFFF"/>
              <w:suppressAutoHyphens w:val="0"/>
              <w:spacing w:before="100" w:beforeAutospacing="1" w:after="100" w:afterAutospacing="1" w:line="256" w:lineRule="atLeast"/>
              <w:ind w:left="405"/>
              <w:rPr>
                <w:color w:val="000000"/>
                <w:lang w:val="nl-BE" w:eastAsia="en-GB"/>
              </w:rPr>
            </w:pPr>
            <w:hyperlink r:id="rId14" w:history="1">
              <w:r w:rsidR="002522E2" w:rsidRPr="002522E2">
                <w:rPr>
                  <w:color w:val="0000FF"/>
                  <w:u w:val="single"/>
                  <w:lang w:val="nl-BE" w:eastAsia="en-GB"/>
                </w:rPr>
                <w:t>VLAREMA</w:t>
              </w:r>
            </w:hyperlink>
            <w:r w:rsidR="002522E2" w:rsidRPr="007374E4">
              <w:rPr>
                <w:lang w:val="nl-BE"/>
              </w:rPr>
              <w:t xml:space="preserve"> </w:t>
            </w:r>
            <w:r w:rsidR="00105D3D" w:rsidRPr="007374E4">
              <w:rPr>
                <w:lang w:val="nl-BE"/>
              </w:rPr>
              <w:t xml:space="preserve">(inwerkingtreding </w:t>
            </w:r>
            <w:r w:rsidR="00105D3D">
              <w:rPr>
                <w:lang w:val="nl-BE"/>
              </w:rPr>
              <w:t>vanaf</w:t>
            </w:r>
            <w:r w:rsidR="00105D3D" w:rsidRPr="007374E4">
              <w:rPr>
                <w:lang w:val="nl-BE"/>
              </w:rPr>
              <w:t xml:space="preserve"> 1 juni 2012, </w:t>
            </w:r>
            <w:r w:rsidR="00105D3D">
              <w:rPr>
                <w:lang w:val="nl-BE"/>
              </w:rPr>
              <w:t>recent geamendeerd op</w:t>
            </w:r>
            <w:r w:rsidR="00105D3D" w:rsidRPr="007374E4">
              <w:rPr>
                <w:lang w:val="nl-BE"/>
              </w:rPr>
              <w:t xml:space="preserve"> </w:t>
            </w:r>
            <w:r w:rsidR="008C141E">
              <w:rPr>
                <w:lang w:val="nl-BE"/>
              </w:rPr>
              <w:t>22 december 2023</w:t>
            </w:r>
            <w:r w:rsidR="00105D3D" w:rsidRPr="007374E4">
              <w:rPr>
                <w:lang w:val="nl-BE"/>
              </w:rPr>
              <w:t xml:space="preserve">) </w:t>
            </w:r>
            <w:r w:rsidR="002522E2">
              <w:rPr>
                <w:lang w:val="nl-BE"/>
              </w:rPr>
              <w:t xml:space="preserve">is </w:t>
            </w:r>
            <w:r w:rsidR="00105D3D" w:rsidRPr="007374E4">
              <w:rPr>
                <w:lang w:val="nl-BE"/>
              </w:rPr>
              <w:t>de Vlaamse uitvoering van het</w:t>
            </w:r>
            <w:r w:rsidR="00105D3D">
              <w:rPr>
                <w:lang w:val="nl-BE"/>
              </w:rPr>
              <w:t xml:space="preserve"> Materialendecreet</w:t>
            </w:r>
            <w:r w:rsidR="00105D3D" w:rsidRPr="007374E4">
              <w:rPr>
                <w:lang w:val="nl-BE"/>
              </w:rPr>
              <w:t xml:space="preserve"> van 1 juni 2012.</w:t>
            </w:r>
            <w:r w:rsidR="00105D3D">
              <w:rPr>
                <w:lang w:val="nl-BE"/>
              </w:rPr>
              <w:t xml:space="preserve"> </w:t>
            </w:r>
            <w:proofErr w:type="spellStart"/>
            <w:r w:rsidR="00105D3D" w:rsidRPr="007374E4">
              <w:rPr>
                <w:lang w:val="nl-BE"/>
              </w:rPr>
              <w:t>Vlare</w:t>
            </w:r>
            <w:r w:rsidR="002522E2">
              <w:rPr>
                <w:lang w:val="nl-BE"/>
              </w:rPr>
              <w:t>m</w:t>
            </w:r>
            <w:r w:rsidR="00105D3D" w:rsidRPr="007374E4">
              <w:rPr>
                <w:lang w:val="nl-BE"/>
              </w:rPr>
              <w:t>a</w:t>
            </w:r>
            <w:proofErr w:type="spellEnd"/>
            <w:r w:rsidR="00105D3D" w:rsidRPr="007374E4">
              <w:rPr>
                <w:lang w:val="nl-BE"/>
              </w:rPr>
              <w:t xml:space="preserve"> bepaalt hoe de lijst van bedrijven</w:t>
            </w:r>
            <w:r w:rsidR="002522E2">
              <w:rPr>
                <w:lang w:val="nl-BE"/>
              </w:rPr>
              <w:t>,</w:t>
            </w:r>
            <w:r w:rsidR="00105D3D" w:rsidRPr="007374E4">
              <w:rPr>
                <w:lang w:val="nl-BE"/>
              </w:rPr>
              <w:t xml:space="preserve"> die verplicht zijn hun afvalproductie te melden</w:t>
            </w:r>
            <w:r w:rsidR="001627CE">
              <w:rPr>
                <w:lang w:val="nl-BE"/>
              </w:rPr>
              <w:t xml:space="preserve"> via het</w:t>
            </w:r>
            <w:r w:rsidR="00105D3D">
              <w:rPr>
                <w:lang w:val="nl-BE"/>
              </w:rPr>
              <w:t xml:space="preserve"> IMJV</w:t>
            </w:r>
            <w:r w:rsidR="00105D3D" w:rsidRPr="007374E4">
              <w:rPr>
                <w:lang w:val="nl-BE"/>
              </w:rPr>
              <w:t xml:space="preserve">, wordt opgesteld en hoe </w:t>
            </w:r>
            <w:r w:rsidR="00105D3D">
              <w:rPr>
                <w:lang w:val="nl-BE"/>
              </w:rPr>
              <w:t>dit wordt gecommuniceerd</w:t>
            </w:r>
            <w:r w:rsidR="00105D3D" w:rsidRPr="007374E4">
              <w:rPr>
                <w:lang w:val="nl-BE"/>
              </w:rPr>
              <w:t xml:space="preserve">. </w:t>
            </w:r>
            <w:r w:rsidR="00DB5D92">
              <w:rPr>
                <w:lang w:val="nl-BE"/>
              </w:rPr>
              <w:t xml:space="preserve">De handhaving van het Materialendecreet en </w:t>
            </w:r>
            <w:proofErr w:type="spellStart"/>
            <w:r w:rsidR="00DB5D92">
              <w:rPr>
                <w:lang w:val="nl-BE"/>
              </w:rPr>
              <w:t>Vlarema</w:t>
            </w:r>
            <w:proofErr w:type="spellEnd"/>
            <w:r w:rsidR="00DB5D92">
              <w:rPr>
                <w:lang w:val="nl-BE"/>
              </w:rPr>
              <w:t xml:space="preserve"> wordt uitgeoefend via</w:t>
            </w:r>
            <w:r w:rsidR="00105D3D" w:rsidRPr="007374E4">
              <w:rPr>
                <w:lang w:val="nl-BE"/>
              </w:rPr>
              <w:t xml:space="preserve"> het Vlaams </w:t>
            </w:r>
            <w:r w:rsidR="00105D3D">
              <w:rPr>
                <w:lang w:val="nl-BE"/>
              </w:rPr>
              <w:t>M</w:t>
            </w:r>
            <w:r w:rsidR="00105D3D" w:rsidRPr="007374E4">
              <w:rPr>
                <w:lang w:val="nl-BE"/>
              </w:rPr>
              <w:t>ilieuhandhavingsdecreet</w:t>
            </w:r>
            <w:r w:rsidR="002522E2">
              <w:rPr>
                <w:lang w:val="nl-BE"/>
              </w:rPr>
              <w:t xml:space="preserve"> (zie verder)</w:t>
            </w:r>
            <w:r w:rsidR="00105D3D" w:rsidRPr="007374E4">
              <w:rPr>
                <w:lang w:val="nl-BE"/>
              </w:rPr>
              <w:t>.</w:t>
            </w:r>
          </w:p>
          <w:p w14:paraId="1C976C05" w14:textId="3100700B" w:rsidR="00BD4FA6" w:rsidRPr="00BD4FA6" w:rsidRDefault="00BD4FA6" w:rsidP="00BD4FA6">
            <w:pPr>
              <w:shd w:val="clear" w:color="auto" w:fill="FFFFFF"/>
              <w:suppressAutoHyphens w:val="0"/>
              <w:spacing w:before="100" w:beforeAutospacing="1" w:after="100" w:afterAutospacing="1" w:line="256" w:lineRule="atLeast"/>
              <w:ind w:left="405"/>
              <w:rPr>
                <w:lang w:val="nl-BE"/>
              </w:rPr>
            </w:pPr>
            <w:r w:rsidRPr="00BD4FA6">
              <w:rPr>
                <w:lang w:val="nl-BE"/>
              </w:rPr>
              <w:t>Om de verschillende administratieve verplichtin</w:t>
            </w:r>
            <w:r>
              <w:rPr>
                <w:lang w:val="nl-BE"/>
              </w:rPr>
              <w:t>gen van industriële installaties</w:t>
            </w:r>
            <w:r w:rsidRPr="00BD4FA6">
              <w:rPr>
                <w:lang w:val="nl-BE"/>
              </w:rPr>
              <w:t>, bepaald door de milieuvergunning</w:t>
            </w:r>
            <w:r>
              <w:rPr>
                <w:lang w:val="nl-BE"/>
              </w:rPr>
              <w:t>,</w:t>
            </w:r>
            <w:r w:rsidRPr="00BD4FA6">
              <w:rPr>
                <w:lang w:val="nl-BE"/>
              </w:rPr>
              <w:t xml:space="preserve"> te vereenvoudigen en </w:t>
            </w:r>
            <w:r>
              <w:rPr>
                <w:lang w:val="nl-BE"/>
              </w:rPr>
              <w:t xml:space="preserve">te </w:t>
            </w:r>
            <w:r w:rsidRPr="00BD4FA6">
              <w:rPr>
                <w:lang w:val="nl-BE"/>
              </w:rPr>
              <w:t xml:space="preserve">stroomlijnen, </w:t>
            </w:r>
            <w:r>
              <w:rPr>
                <w:lang w:val="nl-BE"/>
              </w:rPr>
              <w:t xml:space="preserve">clusterde </w:t>
            </w:r>
            <w:r w:rsidRPr="00BD4FA6">
              <w:rPr>
                <w:lang w:val="nl-BE"/>
              </w:rPr>
              <w:t>de Vlaamse regering de rapport</w:t>
            </w:r>
            <w:r>
              <w:rPr>
                <w:lang w:val="nl-BE"/>
              </w:rPr>
              <w:t>erings</w:t>
            </w:r>
            <w:r w:rsidRPr="00BD4FA6">
              <w:rPr>
                <w:lang w:val="nl-BE"/>
              </w:rPr>
              <w:t xml:space="preserve">verplichtingen in het integraal milieujaarverslag (IMJV) in 2004. </w:t>
            </w:r>
            <w:r>
              <w:rPr>
                <w:lang w:val="nl-BE"/>
              </w:rPr>
              <w:t>Het</w:t>
            </w:r>
            <w:r w:rsidRPr="00BD4FA6">
              <w:rPr>
                <w:lang w:val="nl-BE"/>
              </w:rPr>
              <w:t xml:space="preserve"> Vlaamse</w:t>
            </w:r>
            <w:r>
              <w:rPr>
                <w:lang w:val="nl-BE"/>
              </w:rPr>
              <w:t xml:space="preserve"> M</w:t>
            </w:r>
            <w:r w:rsidRPr="00BD4FA6">
              <w:rPr>
                <w:lang w:val="nl-BE"/>
              </w:rPr>
              <w:t>ilieudecreet werd aangepast (</w:t>
            </w:r>
            <w:hyperlink r:id="rId15" w:history="1">
              <w:r w:rsidRPr="00BD4FA6">
                <w:rPr>
                  <w:color w:val="0000FF"/>
                  <w:u w:val="single"/>
                  <w:lang w:val="nl-BE" w:eastAsia="en-GB"/>
                </w:rPr>
                <w:t xml:space="preserve">6 </w:t>
              </w:r>
              <w:r>
                <w:rPr>
                  <w:color w:val="0000FF"/>
                  <w:u w:val="single"/>
                  <w:lang w:val="nl-BE" w:eastAsia="en-GB"/>
                </w:rPr>
                <w:t>f</w:t>
              </w:r>
              <w:r w:rsidRPr="00BD4FA6">
                <w:rPr>
                  <w:color w:val="0000FF"/>
                  <w:u w:val="single"/>
                  <w:lang w:val="nl-BE" w:eastAsia="en-GB"/>
                </w:rPr>
                <w:t>ebruar</w:t>
              </w:r>
              <w:r>
                <w:rPr>
                  <w:color w:val="0000FF"/>
                  <w:u w:val="single"/>
                  <w:lang w:val="nl-BE" w:eastAsia="en-GB"/>
                </w:rPr>
                <w:t>i</w:t>
              </w:r>
              <w:r w:rsidRPr="00BD4FA6">
                <w:rPr>
                  <w:color w:val="0000FF"/>
                  <w:u w:val="single"/>
                  <w:lang w:val="nl-BE" w:eastAsia="en-GB"/>
                </w:rPr>
                <w:t xml:space="preserve"> 2004</w:t>
              </w:r>
            </w:hyperlink>
            <w:r w:rsidRPr="00BD4FA6">
              <w:rPr>
                <w:lang w:val="nl-BE"/>
              </w:rPr>
              <w:t xml:space="preserve">) en het uitvoeringsbesluit </w:t>
            </w:r>
            <w:r>
              <w:rPr>
                <w:lang w:val="nl-BE"/>
              </w:rPr>
              <w:t>specifieerde</w:t>
            </w:r>
            <w:r w:rsidRPr="00BD4FA6">
              <w:rPr>
                <w:lang w:val="nl-BE"/>
              </w:rPr>
              <w:t xml:space="preserve"> de aangifteprocedure, de rapport</w:t>
            </w:r>
            <w:r>
              <w:rPr>
                <w:lang w:val="nl-BE"/>
              </w:rPr>
              <w:t>eringsvoorwaarden</w:t>
            </w:r>
            <w:r w:rsidRPr="00BD4FA6">
              <w:rPr>
                <w:lang w:val="nl-BE"/>
              </w:rPr>
              <w:t xml:space="preserve"> en de gedetail</w:t>
            </w:r>
            <w:r w:rsidR="00DF75AB">
              <w:rPr>
                <w:lang w:val="nl-BE"/>
              </w:rPr>
              <w:t>leerde inhoud van het</w:t>
            </w:r>
            <w:r w:rsidRPr="00BD4FA6">
              <w:rPr>
                <w:lang w:val="nl-BE"/>
              </w:rPr>
              <w:t xml:space="preserve"> IMJV (</w:t>
            </w:r>
            <w:hyperlink r:id="rId16" w:history="1">
              <w:r w:rsidRPr="00BD4FA6">
                <w:rPr>
                  <w:color w:val="0000FF"/>
                  <w:u w:val="single"/>
                  <w:lang w:val="nl-BE" w:eastAsia="en-GB"/>
                </w:rPr>
                <w:t xml:space="preserve">2 </w:t>
              </w:r>
              <w:r>
                <w:rPr>
                  <w:color w:val="0000FF"/>
                  <w:u w:val="single"/>
                  <w:lang w:val="nl-BE" w:eastAsia="en-GB"/>
                </w:rPr>
                <w:t>a</w:t>
              </w:r>
              <w:r w:rsidRPr="00BD4FA6">
                <w:rPr>
                  <w:color w:val="0000FF"/>
                  <w:u w:val="single"/>
                  <w:lang w:val="nl-BE" w:eastAsia="en-GB"/>
                </w:rPr>
                <w:t>pril 2004</w:t>
              </w:r>
            </w:hyperlink>
            <w:r w:rsidRPr="00BD4FA6">
              <w:rPr>
                <w:lang w:val="nl-BE"/>
              </w:rPr>
              <w:t xml:space="preserve">). </w:t>
            </w:r>
            <w:r w:rsidR="00A25B5A">
              <w:rPr>
                <w:lang w:val="nl-BE"/>
              </w:rPr>
              <w:t xml:space="preserve">Het vroegere </w:t>
            </w:r>
            <w:r w:rsidRPr="00BD4FA6">
              <w:rPr>
                <w:lang w:val="nl-BE"/>
              </w:rPr>
              <w:t xml:space="preserve">AMINAL (momenteel </w:t>
            </w:r>
            <w:r>
              <w:rPr>
                <w:lang w:val="nl-BE"/>
              </w:rPr>
              <w:t xml:space="preserve">het Departement </w:t>
            </w:r>
            <w:r w:rsidR="00F92414">
              <w:rPr>
                <w:lang w:val="nl-BE"/>
              </w:rPr>
              <w:t>Omgeving</w:t>
            </w:r>
            <w:r w:rsidRPr="00BD4FA6">
              <w:rPr>
                <w:lang w:val="nl-BE"/>
              </w:rPr>
              <w:t xml:space="preserve"> </w:t>
            </w:r>
            <w:r>
              <w:rPr>
                <w:lang w:val="nl-BE"/>
              </w:rPr>
              <w:t>van</w:t>
            </w:r>
            <w:r w:rsidRPr="00BD4FA6">
              <w:rPr>
                <w:lang w:val="nl-BE"/>
              </w:rPr>
              <w:t xml:space="preserve"> de Vlaamse regering) werd aangewezen als beheerder. </w:t>
            </w:r>
            <w:r w:rsidR="002522E2">
              <w:rPr>
                <w:lang w:val="nl-BE"/>
              </w:rPr>
              <w:t xml:space="preserve">                            </w:t>
            </w:r>
          </w:p>
          <w:p w14:paraId="10526CED" w14:textId="719A9391" w:rsidR="002C7F14" w:rsidRDefault="4A08EBE8" w:rsidP="55D26BF5">
            <w:pPr>
              <w:shd w:val="clear" w:color="auto" w:fill="FFFFFF" w:themeFill="background1"/>
              <w:suppressAutoHyphens w:val="0"/>
              <w:spacing w:before="100" w:beforeAutospacing="1" w:after="100" w:afterAutospacing="1" w:line="256" w:lineRule="atLeast"/>
              <w:ind w:left="405"/>
            </w:pPr>
            <w:r>
              <w:t xml:space="preserve">In 2006 </w:t>
            </w:r>
            <w:proofErr w:type="spellStart"/>
            <w:r>
              <w:t>werden</w:t>
            </w:r>
            <w:proofErr w:type="spellEnd"/>
            <w:r w:rsidR="353B43F9">
              <w:t xml:space="preserve"> </w:t>
            </w:r>
            <w:proofErr w:type="spellStart"/>
            <w:r w:rsidR="353B43F9">
              <w:t>een</w:t>
            </w:r>
            <w:proofErr w:type="spellEnd"/>
            <w:r w:rsidR="353B43F9">
              <w:t xml:space="preserve"> </w:t>
            </w:r>
            <w:proofErr w:type="spellStart"/>
            <w:r>
              <w:t>aantal</w:t>
            </w:r>
            <w:proofErr w:type="spellEnd"/>
            <w:r>
              <w:t xml:space="preserve"> </w:t>
            </w:r>
            <w:proofErr w:type="spellStart"/>
            <w:r w:rsidR="353B43F9">
              <w:t>amendement</w:t>
            </w:r>
            <w:r>
              <w:t>en</w:t>
            </w:r>
            <w:proofErr w:type="spellEnd"/>
            <w:r w:rsidR="353B43F9">
              <w:t xml:space="preserve"> op het</w:t>
            </w:r>
            <w:r>
              <w:t xml:space="preserve"> IMJV </w:t>
            </w:r>
            <w:proofErr w:type="spellStart"/>
            <w:r>
              <w:t>goedgekeurd</w:t>
            </w:r>
            <w:proofErr w:type="spellEnd"/>
            <w:r>
              <w:t xml:space="preserve"> (</w:t>
            </w:r>
            <w:proofErr w:type="spellStart"/>
            <w:r>
              <w:t>bijvoorbeeld</w:t>
            </w:r>
            <w:proofErr w:type="spellEnd"/>
            <w:r>
              <w:t xml:space="preserve"> de </w:t>
            </w:r>
            <w:proofErr w:type="spellStart"/>
            <w:r>
              <w:t>toevoeging</w:t>
            </w:r>
            <w:proofErr w:type="spellEnd"/>
            <w:r>
              <w:t xml:space="preserve"> van de </w:t>
            </w:r>
            <w:proofErr w:type="spellStart"/>
            <w:r>
              <w:t>sjablonen</w:t>
            </w:r>
            <w:proofErr w:type="spellEnd"/>
            <w:r>
              <w:t xml:space="preserve"> </w:t>
            </w:r>
            <w:proofErr w:type="spellStart"/>
            <w:r>
              <w:t>voor</w:t>
            </w:r>
            <w:proofErr w:type="spellEnd"/>
            <w:r>
              <w:t xml:space="preserve"> het </w:t>
            </w:r>
            <w:proofErr w:type="spellStart"/>
            <w:r>
              <w:t>melden</w:t>
            </w:r>
            <w:proofErr w:type="spellEnd"/>
            <w:r>
              <w:t xml:space="preserve"> van </w:t>
            </w:r>
            <w:proofErr w:type="spellStart"/>
            <w:r>
              <w:t>energie</w:t>
            </w:r>
            <w:proofErr w:type="spellEnd"/>
            <w:r>
              <w:t xml:space="preserve"> </w:t>
            </w:r>
            <w:proofErr w:type="spellStart"/>
            <w:r>
              <w:t>en</w:t>
            </w:r>
            <w:proofErr w:type="spellEnd"/>
            <w:r>
              <w:t xml:space="preserve"> </w:t>
            </w:r>
            <w:proofErr w:type="spellStart"/>
            <w:r>
              <w:t>afval</w:t>
            </w:r>
            <w:proofErr w:type="spellEnd"/>
            <w:r>
              <w:t xml:space="preserve"> van </w:t>
            </w:r>
            <w:proofErr w:type="spellStart"/>
            <w:r>
              <w:t>gegevens</w:t>
            </w:r>
            <w:proofErr w:type="spellEnd"/>
            <w:r>
              <w:t>) (</w:t>
            </w:r>
            <w:hyperlink r:id="rId17">
              <w:r w:rsidRPr="55D26BF5">
                <w:rPr>
                  <w:color w:val="0000FF"/>
                  <w:u w:val="single"/>
                  <w:lang w:eastAsia="en-GB"/>
                </w:rPr>
                <w:t xml:space="preserve">27 </w:t>
              </w:r>
              <w:proofErr w:type="spellStart"/>
              <w:r w:rsidRPr="55D26BF5">
                <w:rPr>
                  <w:color w:val="0000FF"/>
                  <w:u w:val="single"/>
                  <w:lang w:eastAsia="en-GB"/>
                </w:rPr>
                <w:t>januari</w:t>
              </w:r>
              <w:proofErr w:type="spellEnd"/>
              <w:r w:rsidRPr="55D26BF5">
                <w:rPr>
                  <w:color w:val="0000FF"/>
                  <w:u w:val="single"/>
                  <w:lang w:eastAsia="en-GB"/>
                </w:rPr>
                <w:t xml:space="preserve"> 2006</w:t>
              </w:r>
            </w:hyperlink>
            <w:r>
              <w:t xml:space="preserve">).    </w:t>
            </w:r>
            <w:r w:rsidR="08EDA958" w:rsidRPr="55D26BF5">
              <w:rPr>
                <w:lang w:val="nl-BE"/>
              </w:rPr>
              <w:t xml:space="preserve">Om te voldoen aan de verplichtingen bepaald door het PRTR-Protocol en de E-PRTR verordening, werd het IMJV uitgebreid om de nodige specifieke informatie op te vragen bij de industrie. De meeste informatie werd al geleverd, maar de Vlaamse wetgeving werd aangepast om volledig te voldoen aan de rapporteringseisen </w:t>
            </w:r>
            <w:r w:rsidR="08EDA958" w:rsidRPr="55D26BF5">
              <w:rPr>
                <w:color w:val="000000" w:themeColor="text1"/>
                <w:lang w:val="nl-BE" w:eastAsia="en-GB"/>
              </w:rPr>
              <w:t xml:space="preserve"> (8 December 2006 : </w:t>
            </w:r>
            <w:hyperlink r:id="rId18">
              <w:r w:rsidR="08EDA958" w:rsidRPr="00764689">
                <w:rPr>
                  <w:rStyle w:val="Hyperlink"/>
                  <w:rFonts w:ascii="Times New Roman" w:hAnsi="Times New Roman"/>
                  <w:lang w:val="nl-BE" w:eastAsia="en-GB"/>
                </w:rPr>
                <w:t>https://imjv.milieuinfo.be/sites/default/files/atoms/files/IMJV-besluit2007.pdf</w:t>
              </w:r>
            </w:hyperlink>
            <w:r w:rsidR="08EDA958" w:rsidRPr="00D33C0F">
              <w:rPr>
                <w:lang w:val="nl-BE"/>
              </w:rPr>
              <w:t>).</w:t>
            </w:r>
            <w:r w:rsidR="586CD066" w:rsidRPr="55D26BF5">
              <w:rPr>
                <w:lang w:val="nl-BE"/>
              </w:rPr>
              <w:t xml:space="preserve"> De laatste wijziging </w:t>
            </w:r>
            <w:r w:rsidR="0FEA2E0A" w:rsidRPr="55D26BF5">
              <w:rPr>
                <w:lang w:val="nl-BE"/>
              </w:rPr>
              <w:t xml:space="preserve">aan </w:t>
            </w:r>
            <w:r w:rsidR="1CAF76C7" w:rsidRPr="55D26BF5">
              <w:rPr>
                <w:lang w:val="nl-BE"/>
              </w:rPr>
              <w:t xml:space="preserve">het </w:t>
            </w:r>
            <w:r w:rsidR="0FEA2E0A" w:rsidRPr="55D26BF5">
              <w:rPr>
                <w:lang w:val="nl-BE"/>
              </w:rPr>
              <w:t xml:space="preserve">uitvoeringsbesluit </w:t>
            </w:r>
            <w:r w:rsidR="21677BAE" w:rsidRPr="55D26BF5">
              <w:rPr>
                <w:lang w:val="nl-BE"/>
              </w:rPr>
              <w:t xml:space="preserve">om te voldoen aan de verplichtingen </w:t>
            </w:r>
            <w:r w:rsidR="169EE364" w:rsidRPr="55D26BF5">
              <w:rPr>
                <w:lang w:val="nl-BE"/>
              </w:rPr>
              <w:t xml:space="preserve">bepaald door de E-PRTR-verordening </w:t>
            </w:r>
            <w:r w:rsidR="7B6C4AA5" w:rsidRPr="55D26BF5">
              <w:rPr>
                <w:lang w:val="nl-BE"/>
              </w:rPr>
              <w:t xml:space="preserve">dateren van </w:t>
            </w:r>
            <w:hyperlink r:id="rId19" w:history="1">
              <w:r w:rsidR="7B6C4AA5" w:rsidRPr="55D26BF5">
                <w:rPr>
                  <w:rStyle w:val="Hyperlink"/>
                  <w:rFonts w:ascii="Times New Roman" w:hAnsi="Times New Roman"/>
                </w:rPr>
                <w:t xml:space="preserve">23 </w:t>
              </w:r>
              <w:proofErr w:type="spellStart"/>
              <w:r w:rsidR="7B6C4AA5" w:rsidRPr="55D26BF5">
                <w:rPr>
                  <w:rStyle w:val="Hyperlink"/>
                  <w:rFonts w:ascii="Times New Roman" w:hAnsi="Times New Roman"/>
                </w:rPr>
                <w:t>juni</w:t>
              </w:r>
              <w:proofErr w:type="spellEnd"/>
              <w:r w:rsidR="7B6C4AA5" w:rsidRPr="55D26BF5">
                <w:rPr>
                  <w:rStyle w:val="Hyperlink"/>
                  <w:rFonts w:ascii="Times New Roman" w:hAnsi="Times New Roman"/>
                </w:rPr>
                <w:t xml:space="preserve"> 2023</w:t>
              </w:r>
            </w:hyperlink>
            <w:r w:rsidR="22135CAF">
              <w:t xml:space="preserve">, </w:t>
            </w:r>
            <w:proofErr w:type="spellStart"/>
            <w:r w:rsidR="22135CAF">
              <w:t>waarin</w:t>
            </w:r>
            <w:proofErr w:type="spellEnd"/>
            <w:r w:rsidR="22135CAF">
              <w:t xml:space="preserve"> de </w:t>
            </w:r>
            <w:proofErr w:type="spellStart"/>
            <w:r w:rsidR="22135CAF">
              <w:t>toevoeging</w:t>
            </w:r>
            <w:proofErr w:type="spellEnd"/>
            <w:r w:rsidR="22135CAF">
              <w:t xml:space="preserve"> van </w:t>
            </w:r>
            <w:proofErr w:type="spellStart"/>
            <w:r w:rsidR="22135CAF">
              <w:t>productievolumes</w:t>
            </w:r>
            <w:proofErr w:type="spellEnd"/>
            <w:r w:rsidR="22135CAF">
              <w:t xml:space="preserve"> </w:t>
            </w:r>
            <w:proofErr w:type="spellStart"/>
            <w:r w:rsidR="10F96F54">
              <w:t>worden</w:t>
            </w:r>
            <w:proofErr w:type="spellEnd"/>
            <w:r w:rsidR="10F96F54">
              <w:t xml:space="preserve"> </w:t>
            </w:r>
            <w:proofErr w:type="spellStart"/>
            <w:r w:rsidR="10F96F54">
              <w:t>beschreven</w:t>
            </w:r>
            <w:proofErr w:type="spellEnd"/>
            <w:r w:rsidR="7B6C4AA5">
              <w:t xml:space="preserve">. </w:t>
            </w:r>
            <w:r w:rsidR="7827F0F3" w:rsidRPr="55D26BF5">
              <w:rPr>
                <w:lang w:val="nl-BE"/>
              </w:rPr>
              <w:t xml:space="preserve"> </w:t>
            </w:r>
            <w:r w:rsidR="7827F0F3">
              <w:t xml:space="preserve">In 2024 </w:t>
            </w:r>
            <w:proofErr w:type="spellStart"/>
            <w:r w:rsidR="7827F0F3">
              <w:t>werd</w:t>
            </w:r>
            <w:proofErr w:type="spellEnd"/>
            <w:r w:rsidR="7827F0F3">
              <w:t xml:space="preserve"> </w:t>
            </w:r>
            <w:proofErr w:type="spellStart"/>
            <w:r w:rsidR="7827F0F3">
              <w:t>een</w:t>
            </w:r>
            <w:proofErr w:type="spellEnd"/>
            <w:r w:rsidR="7827F0F3">
              <w:t xml:space="preserve"> </w:t>
            </w:r>
            <w:proofErr w:type="spellStart"/>
            <w:r w:rsidR="7827F0F3">
              <w:t>sjabloon</w:t>
            </w:r>
            <w:proofErr w:type="spellEnd"/>
            <w:r w:rsidR="7827F0F3">
              <w:t xml:space="preserve"> </w:t>
            </w:r>
            <w:proofErr w:type="spellStart"/>
            <w:r w:rsidR="7827F0F3">
              <w:t>toegevoegd</w:t>
            </w:r>
            <w:proofErr w:type="spellEnd"/>
            <w:r w:rsidR="7827F0F3">
              <w:t xml:space="preserve"> </w:t>
            </w:r>
            <w:proofErr w:type="spellStart"/>
            <w:r w:rsidR="7827F0F3">
              <w:t>aan</w:t>
            </w:r>
            <w:proofErr w:type="spellEnd"/>
            <w:r w:rsidR="7827F0F3">
              <w:t xml:space="preserve"> het IMJV </w:t>
            </w:r>
            <w:proofErr w:type="spellStart"/>
            <w:r w:rsidR="7827F0F3">
              <w:t>voor</w:t>
            </w:r>
            <w:proofErr w:type="spellEnd"/>
            <w:r w:rsidR="7827F0F3">
              <w:t xml:space="preserve"> </w:t>
            </w:r>
            <w:proofErr w:type="spellStart"/>
            <w:r w:rsidR="7827F0F3">
              <w:t>rapportering</w:t>
            </w:r>
            <w:proofErr w:type="spellEnd"/>
            <w:r w:rsidR="7827F0F3">
              <w:t xml:space="preserve"> van </w:t>
            </w:r>
            <w:proofErr w:type="spellStart"/>
            <w:r w:rsidR="7827F0F3">
              <w:t>productievolumes</w:t>
            </w:r>
            <w:proofErr w:type="spellEnd"/>
            <w:r w:rsidR="7827F0F3">
              <w:t xml:space="preserve"> van E-PRTR </w:t>
            </w:r>
            <w:proofErr w:type="spellStart"/>
            <w:r w:rsidR="7827F0F3">
              <w:t>bedrijven</w:t>
            </w:r>
            <w:proofErr w:type="spellEnd"/>
            <w:r w:rsidR="7827F0F3">
              <w:t xml:space="preserve">.   </w:t>
            </w:r>
          </w:p>
          <w:p w14:paraId="42C31E5A" w14:textId="3FE7618D" w:rsidR="002C7F14" w:rsidRDefault="002C7F14" w:rsidP="4FB64555">
            <w:pPr>
              <w:shd w:val="clear" w:color="auto" w:fill="FFFFFF" w:themeFill="background1"/>
              <w:suppressAutoHyphens w:val="0"/>
              <w:spacing w:before="100" w:beforeAutospacing="1" w:after="100" w:afterAutospacing="1" w:line="256" w:lineRule="atLeast"/>
              <w:ind w:left="405"/>
              <w:rPr>
                <w:lang w:val="nl-BE"/>
              </w:rPr>
            </w:pPr>
          </w:p>
          <w:p w14:paraId="52704DC4" w14:textId="19A7D00E" w:rsidR="00225DDD" w:rsidRDefault="00225DDD" w:rsidP="00225DDD">
            <w:pPr>
              <w:shd w:val="clear" w:color="auto" w:fill="FFFFFF"/>
              <w:suppressAutoHyphens w:val="0"/>
              <w:spacing w:before="100" w:beforeAutospacing="1" w:after="100" w:afterAutospacing="1" w:line="256" w:lineRule="atLeast"/>
              <w:ind w:left="405"/>
              <w:rPr>
                <w:lang w:val="nl-BE"/>
              </w:rPr>
            </w:pPr>
            <w:r>
              <w:rPr>
                <w:lang w:val="nl-BE"/>
              </w:rPr>
              <w:t>Om</w:t>
            </w:r>
            <w:r w:rsidRPr="00225DDD">
              <w:rPr>
                <w:lang w:val="nl-BE"/>
              </w:rPr>
              <w:t xml:space="preserve"> een eenvormige en doeltreffende handhaving van de Vlaamse milieuwetgeving</w:t>
            </w:r>
            <w:r>
              <w:rPr>
                <w:lang w:val="nl-BE"/>
              </w:rPr>
              <w:t xml:space="preserve"> te bewerkstelligen</w:t>
            </w:r>
            <w:r w:rsidRPr="00225DDD">
              <w:rPr>
                <w:lang w:val="nl-BE"/>
              </w:rPr>
              <w:t xml:space="preserve">, werd het </w:t>
            </w:r>
            <w:hyperlink r:id="rId20" w:history="1">
              <w:r w:rsidR="00201E6D" w:rsidRPr="00201E6D">
                <w:rPr>
                  <w:rStyle w:val="Hyperlink"/>
                  <w:rFonts w:ascii="Times New Roman" w:hAnsi="Times New Roman"/>
                  <w:lang w:val="nl-BE"/>
                </w:rPr>
                <w:t>Vlaams Milieuhandhavingsdecreet</w:t>
              </w:r>
            </w:hyperlink>
            <w:r w:rsidRPr="00225DDD">
              <w:rPr>
                <w:color w:val="000000"/>
                <w:lang w:val="nl-BE" w:eastAsia="en-GB"/>
              </w:rPr>
              <w:t xml:space="preserve"> aangepast</w:t>
            </w:r>
            <w:r w:rsidRPr="00225DDD">
              <w:rPr>
                <w:lang w:val="nl-BE"/>
              </w:rPr>
              <w:t xml:space="preserve">. Het besluit bevat een hoofdstuk over beleid en organisatie van milieuhandhaving </w:t>
            </w:r>
            <w:r>
              <w:rPr>
                <w:lang w:val="nl-BE"/>
              </w:rPr>
              <w:t>enerzijds</w:t>
            </w:r>
            <w:r w:rsidRPr="00225DDD">
              <w:rPr>
                <w:lang w:val="nl-BE"/>
              </w:rPr>
              <w:t xml:space="preserve"> en toezicht, handha</w:t>
            </w:r>
            <w:r w:rsidR="00DF75AB">
              <w:rPr>
                <w:lang w:val="nl-BE"/>
              </w:rPr>
              <w:t>vingsinstrumenten en veiligheids</w:t>
            </w:r>
            <w:r w:rsidRPr="00225DDD">
              <w:rPr>
                <w:lang w:val="nl-BE"/>
              </w:rPr>
              <w:t xml:space="preserve">maatregelen </w:t>
            </w:r>
            <w:r>
              <w:rPr>
                <w:lang w:val="nl-BE"/>
              </w:rPr>
              <w:t>anderzijds</w:t>
            </w:r>
            <w:r w:rsidRPr="00225DDD">
              <w:rPr>
                <w:lang w:val="nl-BE"/>
              </w:rPr>
              <w:t>. Administratieve maatregelen en boetes (maximaal 250 000 €) of strafrechtelijke vervolging (gevangenisstraf van 1 maand tot 1 jaar en/of boetes van 100 tot 250 000 €</w:t>
            </w:r>
            <w:r w:rsidR="00AA76FB">
              <w:rPr>
                <w:lang w:val="nl-BE"/>
              </w:rPr>
              <w:t>)</w:t>
            </w:r>
            <w:r w:rsidRPr="00225DDD">
              <w:rPr>
                <w:lang w:val="nl-BE"/>
              </w:rPr>
              <w:t xml:space="preserve"> k</w:t>
            </w:r>
            <w:r w:rsidR="00AA76FB">
              <w:rPr>
                <w:lang w:val="nl-BE"/>
              </w:rPr>
              <w:t>unnen</w:t>
            </w:r>
            <w:r w:rsidRPr="00225DDD">
              <w:rPr>
                <w:lang w:val="nl-BE"/>
              </w:rPr>
              <w:t xml:space="preserve"> worden opgelegd</w:t>
            </w:r>
            <w:r w:rsidR="00FE7F4A">
              <w:rPr>
                <w:lang w:val="nl-BE"/>
              </w:rPr>
              <w:t xml:space="preserve"> door</w:t>
            </w:r>
            <w:r w:rsidRPr="00225DDD">
              <w:rPr>
                <w:lang w:val="nl-BE"/>
              </w:rPr>
              <w:t xml:space="preserve"> </w:t>
            </w:r>
            <w:r w:rsidR="00FE7F4A">
              <w:rPr>
                <w:lang w:val="nl-BE"/>
              </w:rPr>
              <w:t>d</w:t>
            </w:r>
            <w:r w:rsidRPr="00225DDD">
              <w:rPr>
                <w:lang w:val="nl-BE"/>
              </w:rPr>
              <w:t xml:space="preserve">e </w:t>
            </w:r>
            <w:r w:rsidR="00FE7F4A">
              <w:rPr>
                <w:lang w:val="nl-BE"/>
              </w:rPr>
              <w:t>Vlaamse Hoge Raad voor de M</w:t>
            </w:r>
            <w:r w:rsidR="00FE7F4A" w:rsidRPr="00225DDD">
              <w:rPr>
                <w:lang w:val="nl-BE"/>
              </w:rPr>
              <w:t>ilieuhandhaving</w:t>
            </w:r>
            <w:r w:rsidRPr="00225DDD">
              <w:rPr>
                <w:lang w:val="nl-BE"/>
              </w:rPr>
              <w:t>. Boetes wegens milieudelicten</w:t>
            </w:r>
            <w:r w:rsidR="00FE7F4A">
              <w:rPr>
                <w:lang w:val="nl-BE"/>
              </w:rPr>
              <w:t xml:space="preserve"> worden</w:t>
            </w:r>
            <w:r w:rsidRPr="00225DDD">
              <w:rPr>
                <w:lang w:val="nl-BE"/>
              </w:rPr>
              <w:t xml:space="preserve"> </w:t>
            </w:r>
            <w:r w:rsidR="002601E8">
              <w:rPr>
                <w:lang w:val="nl-BE"/>
              </w:rPr>
              <w:t>toegewezen</w:t>
            </w:r>
            <w:r w:rsidRPr="00225DDD">
              <w:rPr>
                <w:lang w:val="nl-BE"/>
              </w:rPr>
              <w:t xml:space="preserve"> na bekrachtiging door een </w:t>
            </w:r>
            <w:r w:rsidR="002601E8">
              <w:rPr>
                <w:lang w:val="nl-BE"/>
              </w:rPr>
              <w:t>milieu-</w:t>
            </w:r>
            <w:r w:rsidRPr="00225DDD">
              <w:rPr>
                <w:lang w:val="nl-BE"/>
              </w:rPr>
              <w:lastRenderedPageBreak/>
              <w:t>inspecteur.</w:t>
            </w:r>
            <w:r w:rsidR="00F96F98">
              <w:rPr>
                <w:lang w:val="nl-BE"/>
              </w:rPr>
              <w:t xml:space="preserve"> </w:t>
            </w:r>
            <w:r w:rsidR="0063291B">
              <w:rPr>
                <w:lang w:val="nl-BE"/>
              </w:rPr>
              <w:t>A</w:t>
            </w:r>
            <w:r w:rsidR="00F92414">
              <w:rPr>
                <w:lang w:val="nl-BE"/>
              </w:rPr>
              <w:t>fdeling Handhaving van Departement Omgeving</w:t>
            </w:r>
            <w:r w:rsidR="0063291B">
              <w:rPr>
                <w:lang w:val="nl-BE"/>
              </w:rPr>
              <w:t xml:space="preserve"> doet de handhaving van de PRTR-bedrijven.</w:t>
            </w:r>
          </w:p>
          <w:p w14:paraId="396447B2" w14:textId="53936C06" w:rsidR="002A1675" w:rsidRPr="00F02382" w:rsidRDefault="31ED51C2" w:rsidP="1CE02754">
            <w:pPr>
              <w:numPr>
                <w:ilvl w:val="0"/>
                <w:numId w:val="3"/>
              </w:numPr>
              <w:shd w:val="clear" w:color="auto" w:fill="FFFFFF" w:themeFill="background1"/>
              <w:suppressAutoHyphens w:val="0"/>
              <w:spacing w:before="100" w:beforeAutospacing="1" w:after="100" w:afterAutospacing="1" w:line="256" w:lineRule="atLeast"/>
              <w:rPr>
                <w:color w:val="000000"/>
                <w:lang w:val="nl-BE" w:eastAsia="en-GB"/>
              </w:rPr>
            </w:pPr>
            <w:r w:rsidRPr="69F1A6FF">
              <w:rPr>
                <w:color w:val="000000" w:themeColor="text1"/>
                <w:lang w:val="nl-BE" w:eastAsia="en-GB"/>
              </w:rPr>
              <w:t>Als aanvulling op de Vlaamse PRTR</w:t>
            </w:r>
            <w:r w:rsidR="32CA7673" w:rsidRPr="69F1A6FF">
              <w:rPr>
                <w:color w:val="000000" w:themeColor="text1"/>
                <w:lang w:val="nl-BE" w:eastAsia="en-GB"/>
              </w:rPr>
              <w:t>-</w:t>
            </w:r>
            <w:r w:rsidRPr="69F1A6FF">
              <w:rPr>
                <w:color w:val="000000" w:themeColor="text1"/>
                <w:lang w:val="nl-BE" w:eastAsia="en-GB"/>
              </w:rPr>
              <w:t>website (</w:t>
            </w:r>
            <w:hyperlink r:id="rId21" w:history="1">
              <w:r w:rsidR="00D33C0F" w:rsidRPr="1CE02754">
                <w:rPr>
                  <w:rStyle w:val="Hyperlink"/>
                  <w:lang w:val="nl-BE" w:eastAsia="zh-CN"/>
                </w:rPr>
                <w:t>https://prtr.omgeving.vlaanderen.be/prtr/website</w:t>
              </w:r>
            </w:hyperlink>
            <w:r w:rsidRPr="69F1A6FF">
              <w:rPr>
                <w:color w:val="000000" w:themeColor="text1"/>
                <w:lang w:val="nl-BE" w:eastAsia="en-GB"/>
              </w:rPr>
              <w:t>), worden bedrijfsspecifieke gegevens over emissies naar lucht en water gepubliceerd op de website van de Vlaamse Milieumaatschappij (</w:t>
            </w:r>
            <w:hyperlink r:id="rId22">
              <w:r w:rsidR="150976C9" w:rsidRPr="69F1A6FF">
                <w:rPr>
                  <w:rStyle w:val="Hyperlink"/>
                  <w:rFonts w:ascii="Times New Roman" w:hAnsi="Times New Roman"/>
                  <w:lang w:val="nl-BE" w:eastAsia="en-GB"/>
                </w:rPr>
                <w:t>https://www.vmm.be/data/imjv-databestand/imjv</w:t>
              </w:r>
            </w:hyperlink>
            <w:r w:rsidRPr="69F1A6FF">
              <w:rPr>
                <w:color w:val="000000" w:themeColor="text1"/>
                <w:lang w:val="nl-BE" w:eastAsia="en-GB"/>
              </w:rPr>
              <w:t>).</w:t>
            </w:r>
            <w:r w:rsidR="150976C9" w:rsidRPr="69F1A6FF">
              <w:rPr>
                <w:color w:val="000000" w:themeColor="text1"/>
                <w:lang w:val="nl-BE" w:eastAsia="en-GB"/>
              </w:rPr>
              <w:t xml:space="preserve"> </w:t>
            </w:r>
            <w:r w:rsidRPr="69F1A6FF">
              <w:rPr>
                <w:color w:val="000000" w:themeColor="text1"/>
                <w:lang w:val="nl-BE" w:eastAsia="en-GB"/>
              </w:rPr>
              <w:t xml:space="preserve">Deze gegevens houden rekening met de drempelwaarden die zijn vastgelegd in het integraal milieujaarverslag (IMJV), </w:t>
            </w:r>
            <w:r w:rsidR="21871894" w:rsidRPr="69F1A6FF">
              <w:rPr>
                <w:color w:val="000000" w:themeColor="text1"/>
                <w:lang w:val="nl-BE" w:eastAsia="en-GB"/>
              </w:rPr>
              <w:t xml:space="preserve">en </w:t>
            </w:r>
            <w:r w:rsidRPr="69F1A6FF">
              <w:rPr>
                <w:color w:val="000000" w:themeColor="text1"/>
                <w:lang w:val="nl-BE" w:eastAsia="en-GB"/>
              </w:rPr>
              <w:t xml:space="preserve">die gelijk zijn aan of strenger zijn dan de drempelwaarden van PRTR.  </w:t>
            </w:r>
            <w:r w:rsidR="006B3DBE">
              <w:br/>
            </w:r>
            <w:r w:rsidRPr="69F1A6FF">
              <w:rPr>
                <w:color w:val="000000" w:themeColor="text1"/>
                <w:lang w:val="nl-BE" w:eastAsia="en-GB"/>
              </w:rPr>
              <w:t xml:space="preserve">Een compleet overzicht van alle emissies  (puntbronnen en diffuse emissies) </w:t>
            </w:r>
            <w:r w:rsidR="4207EDFC" w:rsidRPr="69F1A6FF">
              <w:rPr>
                <w:color w:val="000000" w:themeColor="text1"/>
                <w:lang w:val="nl-BE" w:eastAsia="en-GB"/>
              </w:rPr>
              <w:t xml:space="preserve">naar lucht </w:t>
            </w:r>
            <w:r w:rsidRPr="69F1A6FF">
              <w:rPr>
                <w:color w:val="000000" w:themeColor="text1"/>
                <w:lang w:val="nl-BE" w:eastAsia="en-GB"/>
              </w:rPr>
              <w:t xml:space="preserve">wordt weergegeven </w:t>
            </w:r>
            <w:r w:rsidR="5C90763E" w:rsidRPr="69F1A6FF">
              <w:rPr>
                <w:color w:val="000000" w:themeColor="text1"/>
                <w:lang w:val="nl-BE" w:eastAsia="en-GB"/>
              </w:rPr>
              <w:t xml:space="preserve">op de VMM-website </w:t>
            </w:r>
            <w:r w:rsidR="4BEDD3FB" w:rsidRPr="69F1A6FF">
              <w:rPr>
                <w:color w:val="000000" w:themeColor="text1"/>
                <w:lang w:val="nl-BE" w:eastAsia="en-GB"/>
              </w:rPr>
              <w:t>via de milieudata (</w:t>
            </w:r>
            <w:hyperlink r:id="rId23" w:history="1">
              <w:r w:rsidR="0052164C" w:rsidRPr="00AB10B9">
                <w:rPr>
                  <w:rStyle w:val="Hyperlink"/>
                  <w:rFonts w:ascii="Times New Roman" w:hAnsi="Times New Roman"/>
                  <w:lang w:val="nl-BE" w:eastAsia="en-GB"/>
                </w:rPr>
                <w:t>https://www.vmm.be/data/milieudata</w:t>
              </w:r>
            </w:hyperlink>
            <w:r w:rsidR="5BC6668C" w:rsidRPr="69F1A6FF">
              <w:rPr>
                <w:color w:val="000000" w:themeColor="text1"/>
                <w:lang w:val="nl-BE" w:eastAsia="en-GB"/>
              </w:rPr>
              <w:t>)</w:t>
            </w:r>
            <w:r w:rsidR="4BEDD3FB" w:rsidRPr="69F1A6FF">
              <w:rPr>
                <w:color w:val="000000" w:themeColor="text1"/>
                <w:lang w:val="nl-BE" w:eastAsia="en-GB"/>
              </w:rPr>
              <w:t xml:space="preserve"> en via de </w:t>
            </w:r>
            <w:r w:rsidR="717C10A4" w:rsidRPr="69F1A6FF">
              <w:rPr>
                <w:color w:val="000000" w:themeColor="text1"/>
                <w:lang w:val="nl-BE" w:eastAsia="en-GB"/>
              </w:rPr>
              <w:t xml:space="preserve">indicatoren </w:t>
            </w:r>
            <w:r w:rsidR="72635AB0" w:rsidRPr="69F1A6FF">
              <w:rPr>
                <w:color w:val="000000" w:themeColor="text1"/>
                <w:lang w:val="nl-BE" w:eastAsia="en-GB"/>
              </w:rPr>
              <w:t>(</w:t>
            </w:r>
            <w:hyperlink r:id="rId24" w:history="1">
              <w:r w:rsidR="0052164C" w:rsidRPr="00AB10B9">
                <w:rPr>
                  <w:rStyle w:val="Hyperlink"/>
                  <w:rFonts w:ascii="Times New Roman" w:hAnsi="Times New Roman"/>
                  <w:lang w:val="nl-BE" w:eastAsia="en-GB"/>
                </w:rPr>
                <w:t>https://www.vmm.be/lucht</w:t>
              </w:r>
            </w:hyperlink>
            <w:r w:rsidR="72635AB0" w:rsidRPr="69F1A6FF">
              <w:rPr>
                <w:lang w:val="nl-BE"/>
              </w:rPr>
              <w:t>)</w:t>
            </w:r>
            <w:hyperlink r:id="rId25" w:history="1"/>
            <w:r w:rsidR="16545760" w:rsidRPr="69F1A6FF">
              <w:rPr>
                <w:color w:val="000000" w:themeColor="text1"/>
                <w:lang w:val="nl-BE" w:eastAsia="en-GB"/>
              </w:rPr>
              <w:t xml:space="preserve"> en</w:t>
            </w:r>
            <w:r w:rsidR="481F9D7F" w:rsidRPr="69F1A6FF">
              <w:rPr>
                <w:color w:val="000000" w:themeColor="text1"/>
                <w:lang w:val="nl-BE" w:eastAsia="en-GB"/>
              </w:rPr>
              <w:t xml:space="preserve"> naar water</w:t>
            </w:r>
            <w:r w:rsidR="7EA9C947" w:rsidRPr="69F1A6FF">
              <w:rPr>
                <w:color w:val="000000" w:themeColor="text1"/>
                <w:lang w:val="nl-BE" w:eastAsia="en-GB"/>
              </w:rPr>
              <w:t xml:space="preserve"> via de indicatoren</w:t>
            </w:r>
            <w:r w:rsidR="4F36296B" w:rsidRPr="69F1A6FF">
              <w:rPr>
                <w:color w:val="000000" w:themeColor="text1"/>
                <w:lang w:val="nl-BE" w:eastAsia="en-GB"/>
              </w:rPr>
              <w:t xml:space="preserve"> </w:t>
            </w:r>
            <w:r w:rsidR="35C93302" w:rsidRPr="69F1A6FF">
              <w:rPr>
                <w:color w:val="000000" w:themeColor="text1"/>
                <w:lang w:val="nl-BE" w:eastAsia="en-GB"/>
              </w:rPr>
              <w:t xml:space="preserve">(bereikbaar </w:t>
            </w:r>
            <w:r w:rsidR="4F36296B" w:rsidRPr="69F1A6FF">
              <w:rPr>
                <w:color w:val="000000" w:themeColor="text1"/>
                <w:lang w:val="nl-BE" w:eastAsia="en-GB"/>
              </w:rPr>
              <w:t xml:space="preserve">via </w:t>
            </w:r>
            <w:hyperlink r:id="rId26" w:history="1">
              <w:r w:rsidR="0052164C" w:rsidRPr="00AB10B9">
                <w:rPr>
                  <w:rStyle w:val="Hyperlink"/>
                  <w:rFonts w:ascii="Times New Roman" w:hAnsi="Times New Roman"/>
                  <w:lang w:val="nl-BE" w:eastAsia="en-GB"/>
                </w:rPr>
                <w:t>https://www.vmm.be/water/kwaliteit-waterlopen</w:t>
              </w:r>
            </w:hyperlink>
            <w:r w:rsidR="1220C04C" w:rsidRPr="69F1A6FF">
              <w:rPr>
                <w:color w:val="000000" w:themeColor="text1"/>
                <w:lang w:val="nl-BE" w:eastAsia="en-GB"/>
              </w:rPr>
              <w:t xml:space="preserve"> en </w:t>
            </w:r>
            <w:hyperlink r:id="rId27" w:history="1">
              <w:r w:rsidR="0052164C" w:rsidRPr="00AB10B9">
                <w:rPr>
                  <w:rStyle w:val="Hyperlink"/>
                  <w:rFonts w:ascii="Times New Roman" w:hAnsi="Times New Roman"/>
                  <w:lang w:val="nl-BE" w:eastAsia="en-GB"/>
                </w:rPr>
                <w:t>https://www.vmm.be/water/riolering</w:t>
              </w:r>
            </w:hyperlink>
            <w:r w:rsidR="71DA3E2C" w:rsidRPr="69F1A6FF">
              <w:rPr>
                <w:color w:val="000000" w:themeColor="text1"/>
                <w:lang w:val="nl-BE" w:eastAsia="en-GB"/>
              </w:rPr>
              <w:t>)</w:t>
            </w:r>
            <w:r w:rsidR="079AF879" w:rsidRPr="69F1A6FF">
              <w:rPr>
                <w:color w:val="000000" w:themeColor="text1"/>
                <w:lang w:val="nl-BE" w:eastAsia="en-GB"/>
              </w:rPr>
              <w:t xml:space="preserve"> en </w:t>
            </w:r>
            <w:hyperlink r:id="rId28" w:history="1">
              <w:r w:rsidR="079AF879" w:rsidRPr="00D33C0F">
                <w:rPr>
                  <w:color w:val="000000" w:themeColor="text1"/>
                </w:rPr>
                <w:t>het overzicht van de emissie inventaris water</w:t>
              </w:r>
            </w:hyperlink>
            <w:r w:rsidR="1220C04C" w:rsidRPr="69F1A6FF">
              <w:rPr>
                <w:color w:val="000000" w:themeColor="text1"/>
                <w:lang w:val="nl-BE" w:eastAsia="en-GB"/>
              </w:rPr>
              <w:t xml:space="preserve"> </w:t>
            </w:r>
            <w:r w:rsidR="00E0523B">
              <w:rPr>
                <w:color w:val="000000" w:themeColor="text1"/>
                <w:lang w:val="nl-BE" w:eastAsia="en-GB"/>
              </w:rPr>
              <w:t>(</w:t>
            </w:r>
            <w:hyperlink r:id="rId29" w:history="1">
              <w:r w:rsidR="0052164C" w:rsidRPr="00AB10B9">
                <w:rPr>
                  <w:rStyle w:val="Hyperlink"/>
                  <w:rFonts w:ascii="Times New Roman" w:hAnsi="Times New Roman"/>
                  <w:lang w:val="nl-BE" w:eastAsia="en-GB"/>
                </w:rPr>
                <w:t>https://www.vmm.be/data/emissie-inventaris-water/overzicht</w:t>
              </w:r>
            </w:hyperlink>
            <w:r w:rsidR="00E0523B">
              <w:rPr>
                <w:color w:val="000000" w:themeColor="text1"/>
                <w:lang w:val="nl-BE" w:eastAsia="en-GB"/>
              </w:rPr>
              <w:t>)</w:t>
            </w:r>
            <w:r w:rsidR="16545760" w:rsidRPr="00D33C0F">
              <w:rPr>
                <w:color w:val="000000" w:themeColor="text1"/>
                <w:lang w:val="nl-BE" w:eastAsia="en-GB"/>
              </w:rPr>
              <w:t>.</w:t>
            </w:r>
          </w:p>
          <w:p w14:paraId="1DC9E527" w14:textId="237DA3AF" w:rsidR="006B3DBE" w:rsidRDefault="00CF13EB" w:rsidP="00E76579">
            <w:pPr>
              <w:shd w:val="clear" w:color="auto" w:fill="FFFFFF"/>
              <w:suppressAutoHyphens w:val="0"/>
              <w:spacing w:before="100" w:beforeAutospacing="1" w:afterAutospacing="1" w:line="256" w:lineRule="atLeast"/>
              <w:ind w:left="405"/>
              <w:rPr>
                <w:lang w:val="nl-BE"/>
              </w:rPr>
            </w:pPr>
            <w:r>
              <w:rPr>
                <w:lang w:val="nl-BE"/>
              </w:rPr>
              <w:t>Naast</w:t>
            </w:r>
            <w:r w:rsidR="003A6597">
              <w:rPr>
                <w:lang w:val="nl-BE"/>
              </w:rPr>
              <w:t xml:space="preserve"> de Vlaamse PRTR-gegevens over afvalstoffen </w:t>
            </w:r>
            <w:r w:rsidR="00B654D6">
              <w:rPr>
                <w:lang w:val="nl-BE"/>
              </w:rPr>
              <w:t xml:space="preserve">(gepubliceerd op </w:t>
            </w:r>
            <w:hyperlink r:id="rId30" w:history="1">
              <w:r w:rsidR="004040BA" w:rsidRPr="00D33C0F">
                <w:rPr>
                  <w:rStyle w:val="Hyperlink"/>
                  <w:rFonts w:ascii="Times New Roman" w:hAnsi="Times New Roman"/>
                </w:rPr>
                <w:t>https://prtr.omgeving.vlaanderen.be/prtr/website</w:t>
              </w:r>
            </w:hyperlink>
            <w:r w:rsidR="00B654D6" w:rsidRPr="00D33C0F">
              <w:t>)</w:t>
            </w:r>
            <w:r w:rsidR="00B654D6">
              <w:rPr>
                <w:lang w:val="nl-BE"/>
              </w:rPr>
              <w:t xml:space="preserve"> </w:t>
            </w:r>
            <w:r>
              <w:rPr>
                <w:lang w:val="nl-BE"/>
              </w:rPr>
              <w:t xml:space="preserve">worden </w:t>
            </w:r>
            <w:r w:rsidR="009B211A">
              <w:rPr>
                <w:lang w:val="nl-BE"/>
              </w:rPr>
              <w:t>de totale hoeveelheden</w:t>
            </w:r>
            <w:r w:rsidR="0093358A">
              <w:rPr>
                <w:lang w:val="nl-BE"/>
              </w:rPr>
              <w:t xml:space="preserve"> </w:t>
            </w:r>
            <w:r w:rsidR="009B211A">
              <w:rPr>
                <w:lang w:val="nl-BE"/>
              </w:rPr>
              <w:t xml:space="preserve">afvalstoffen die in Vlaanderen geproduceerd worden, gepubliceerd op de website van OVAM: </w:t>
            </w:r>
            <w:hyperlink r:id="rId31" w:history="1">
              <w:r w:rsidR="004040BA" w:rsidRPr="0077394F">
                <w:rPr>
                  <w:rStyle w:val="Hyperlink"/>
                  <w:rFonts w:ascii="Times New Roman" w:hAnsi="Times New Roman"/>
                  <w:lang w:val="nl-BE"/>
                </w:rPr>
                <w:t>https://ovam.vlaanderen.be/bedrijfsafvalstoffen</w:t>
              </w:r>
            </w:hyperlink>
            <w:r w:rsidR="006B3DBE" w:rsidRPr="006B3DBE">
              <w:rPr>
                <w:lang w:val="nl-BE"/>
              </w:rPr>
              <w:t>.</w:t>
            </w:r>
          </w:p>
          <w:p w14:paraId="6568C7F5" w14:textId="77777777" w:rsidR="00407AC4" w:rsidRPr="00407AC4" w:rsidRDefault="00407AC4" w:rsidP="000C6921">
            <w:pPr>
              <w:numPr>
                <w:ilvl w:val="0"/>
                <w:numId w:val="3"/>
              </w:numPr>
              <w:shd w:val="clear" w:color="auto" w:fill="FFFFFF"/>
              <w:suppressAutoHyphens w:val="0"/>
              <w:spacing w:before="100" w:beforeAutospacing="1" w:after="100" w:afterAutospacing="1" w:line="256" w:lineRule="atLeast"/>
              <w:rPr>
                <w:color w:val="000000"/>
                <w:lang w:val="nl-BE" w:eastAsia="en-GB"/>
              </w:rPr>
            </w:pPr>
            <w:r w:rsidRPr="00407AC4">
              <w:rPr>
                <w:color w:val="000000"/>
                <w:lang w:val="nl-BE" w:eastAsia="en-GB"/>
              </w:rPr>
              <w:t>Het principe van het recht op vrije meningsuiting, gekoppeld aan het recht op bescherming van een gezond leefmilieu</w:t>
            </w:r>
            <w:r w:rsidR="00606355">
              <w:rPr>
                <w:color w:val="000000"/>
                <w:lang w:val="nl-BE" w:eastAsia="en-GB"/>
              </w:rPr>
              <w:t>,</w:t>
            </w:r>
            <w:r w:rsidRPr="00407AC4">
              <w:rPr>
                <w:color w:val="000000"/>
                <w:lang w:val="nl-BE" w:eastAsia="en-GB"/>
              </w:rPr>
              <w:t xml:space="preserve"> is grondwettelijk verankerd in art</w:t>
            </w:r>
            <w:r w:rsidR="00606355">
              <w:rPr>
                <w:color w:val="000000"/>
                <w:lang w:val="nl-BE" w:eastAsia="en-GB"/>
              </w:rPr>
              <w:t>ikel</w:t>
            </w:r>
            <w:r w:rsidRPr="00407AC4">
              <w:rPr>
                <w:color w:val="000000"/>
                <w:lang w:val="nl-BE" w:eastAsia="en-GB"/>
              </w:rPr>
              <w:t xml:space="preserve"> 19, respectievelijk 23 van de gecoördineerde Grondwet.</w:t>
            </w:r>
          </w:p>
          <w:p w14:paraId="7FCBE415" w14:textId="77777777" w:rsidR="00407AC4" w:rsidRPr="00407AC4" w:rsidRDefault="00407AC4" w:rsidP="00407AC4">
            <w:pPr>
              <w:shd w:val="clear" w:color="auto" w:fill="FFFFFF"/>
              <w:suppressAutoHyphens w:val="0"/>
              <w:spacing w:before="100" w:beforeAutospacing="1" w:afterAutospacing="1" w:line="256" w:lineRule="atLeast"/>
              <w:ind w:left="405"/>
              <w:rPr>
                <w:lang w:val="nl-BE"/>
              </w:rPr>
            </w:pPr>
            <w:r w:rsidRPr="00407AC4">
              <w:rPr>
                <w:lang w:val="nl-BE"/>
              </w:rPr>
              <w:t>Art</w:t>
            </w:r>
            <w:r w:rsidR="00606355">
              <w:rPr>
                <w:lang w:val="nl-BE"/>
              </w:rPr>
              <w:t>ikel</w:t>
            </w:r>
            <w:r w:rsidRPr="00407AC4">
              <w:rPr>
                <w:lang w:val="nl-BE"/>
              </w:rPr>
              <w:t xml:space="preserve"> 19 bepaalt </w:t>
            </w:r>
            <w:proofErr w:type="spellStart"/>
            <w:r w:rsidRPr="00407AC4">
              <w:rPr>
                <w:lang w:val="nl-BE"/>
              </w:rPr>
              <w:t>terzake</w:t>
            </w:r>
            <w:proofErr w:type="spellEnd"/>
            <w:r w:rsidRPr="00407AC4">
              <w:rPr>
                <w:lang w:val="nl-BE"/>
              </w:rPr>
              <w:t xml:space="preserve"> het volgende: "</w:t>
            </w:r>
            <w:r w:rsidRPr="00407AC4">
              <w:rPr>
                <w:i/>
                <w:iCs/>
                <w:lang w:val="nl-BE"/>
              </w:rPr>
              <w:t>De vrijheid van eredienst, de vrije openbare uitoefening ervan, alsmede de vrijheid om op elk gebied zijn mening te uiten, zijn gewaarborgd, behoudens bestraffing van de misdrijven die ter gelegenheid van het gebruikmaken van die vrijheden worden gepleegd</w:t>
            </w:r>
            <w:r w:rsidRPr="00407AC4">
              <w:rPr>
                <w:lang w:val="nl-BE"/>
              </w:rPr>
              <w:t>".</w:t>
            </w:r>
          </w:p>
          <w:p w14:paraId="4BF9F0EA" w14:textId="77777777" w:rsidR="00407AC4" w:rsidRPr="00407AC4" w:rsidRDefault="00407AC4" w:rsidP="00407AC4">
            <w:pPr>
              <w:shd w:val="clear" w:color="auto" w:fill="FFFFFF"/>
              <w:suppressAutoHyphens w:val="0"/>
              <w:spacing w:before="100" w:beforeAutospacing="1" w:afterAutospacing="1" w:line="256" w:lineRule="atLeast"/>
              <w:ind w:left="405"/>
              <w:rPr>
                <w:i/>
                <w:iCs/>
                <w:lang w:val="nl-BE"/>
              </w:rPr>
            </w:pPr>
            <w:r w:rsidRPr="00407AC4">
              <w:rPr>
                <w:lang w:val="nl-BE"/>
              </w:rPr>
              <w:t>Art</w:t>
            </w:r>
            <w:r w:rsidR="00606355">
              <w:rPr>
                <w:lang w:val="nl-BE"/>
              </w:rPr>
              <w:t>ikel</w:t>
            </w:r>
            <w:r w:rsidRPr="00407AC4">
              <w:rPr>
                <w:lang w:val="nl-BE"/>
              </w:rPr>
              <w:t xml:space="preserve"> 23 bepaalt het volgende: "</w:t>
            </w:r>
            <w:r w:rsidRPr="00407AC4">
              <w:rPr>
                <w:i/>
                <w:iCs/>
                <w:lang w:val="nl-BE"/>
              </w:rPr>
              <w:t xml:space="preserve">Ieder heeft het recht een menswaardig leven te leiden. </w:t>
            </w:r>
          </w:p>
          <w:p w14:paraId="4E9C2171" w14:textId="77777777" w:rsidR="00407AC4" w:rsidRPr="00407AC4" w:rsidRDefault="00407AC4" w:rsidP="00407AC4">
            <w:pPr>
              <w:shd w:val="clear" w:color="auto" w:fill="FFFFFF"/>
              <w:suppressAutoHyphens w:val="0"/>
              <w:spacing w:before="100" w:beforeAutospacing="1" w:afterAutospacing="1" w:line="256" w:lineRule="atLeast"/>
              <w:ind w:left="405"/>
              <w:rPr>
                <w:i/>
                <w:iCs/>
                <w:lang w:val="nl-BE"/>
              </w:rPr>
            </w:pPr>
            <w:r w:rsidRPr="00407AC4">
              <w:rPr>
                <w:i/>
                <w:iCs/>
                <w:lang w:val="nl-BE"/>
              </w:rPr>
              <w:t xml:space="preserve">Daartoe waarborgen de wet, het decreet of de in artikel 134 bedoelde regel, rekening houdend met de overeenkomstige plichten, de economische, sociale en culturele rechten, waarvan ze de voorwaarden voor de uitoefening bepalen. </w:t>
            </w:r>
          </w:p>
          <w:p w14:paraId="56BBBD1F" w14:textId="77777777" w:rsidR="00407AC4" w:rsidRPr="00407AC4" w:rsidRDefault="00407AC4" w:rsidP="00407AC4">
            <w:pPr>
              <w:shd w:val="clear" w:color="auto" w:fill="FFFFFF"/>
              <w:suppressAutoHyphens w:val="0"/>
              <w:spacing w:before="100" w:beforeAutospacing="1" w:afterAutospacing="1" w:line="256" w:lineRule="atLeast"/>
              <w:ind w:left="405"/>
              <w:rPr>
                <w:i/>
                <w:iCs/>
                <w:lang w:val="nl-BE"/>
              </w:rPr>
            </w:pPr>
            <w:r w:rsidRPr="00407AC4">
              <w:rPr>
                <w:i/>
                <w:iCs/>
                <w:lang w:val="nl-BE"/>
              </w:rPr>
              <w:t>Die rechten omvatten inzonderheid: (…) 4° het recht op de bescherming van een gezond leefmilieu (…)</w:t>
            </w:r>
          </w:p>
          <w:p w14:paraId="7B533CA1" w14:textId="22292774" w:rsidR="00643C77" w:rsidRDefault="575CB647" w:rsidP="1CE02754">
            <w:pPr>
              <w:numPr>
                <w:ilvl w:val="0"/>
                <w:numId w:val="3"/>
              </w:numPr>
              <w:shd w:val="clear" w:color="auto" w:fill="FFFFFF" w:themeFill="background1"/>
              <w:suppressAutoHyphens w:val="0"/>
              <w:spacing w:before="100" w:beforeAutospacing="1" w:after="240" w:line="256" w:lineRule="atLeast"/>
              <w:ind w:left="402" w:hanging="357"/>
              <w:rPr>
                <w:lang w:val="nl-BE"/>
              </w:rPr>
            </w:pPr>
            <w:r w:rsidRPr="1CE02754">
              <w:rPr>
                <w:color w:val="000000" w:themeColor="text1"/>
                <w:lang w:val="nl-BE" w:eastAsia="en-GB"/>
              </w:rPr>
              <w:t>S</w:t>
            </w:r>
            <w:r w:rsidR="5DDFD9FE" w:rsidRPr="1CE02754">
              <w:rPr>
                <w:color w:val="000000" w:themeColor="text1"/>
                <w:lang w:val="nl-BE" w:eastAsia="en-GB"/>
              </w:rPr>
              <w:t xml:space="preserve">inds 1993 zijn </w:t>
            </w:r>
            <w:r w:rsidRPr="1CE02754">
              <w:rPr>
                <w:color w:val="000000" w:themeColor="text1"/>
                <w:lang w:val="nl-BE" w:eastAsia="en-GB"/>
              </w:rPr>
              <w:t>de</w:t>
            </w:r>
            <w:r w:rsidR="5DDFD9FE" w:rsidRPr="1CE02754">
              <w:rPr>
                <w:color w:val="000000" w:themeColor="text1"/>
                <w:lang w:val="nl-BE" w:eastAsia="en-GB"/>
              </w:rPr>
              <w:t xml:space="preserve"> belangrijk</w:t>
            </w:r>
            <w:r w:rsidRPr="1CE02754">
              <w:rPr>
                <w:color w:val="000000" w:themeColor="text1"/>
                <w:lang w:val="nl-BE" w:eastAsia="en-GB"/>
              </w:rPr>
              <w:t>ste</w:t>
            </w:r>
            <w:r w:rsidR="5DDFD9FE" w:rsidRPr="1CE02754">
              <w:rPr>
                <w:color w:val="000000" w:themeColor="text1"/>
                <w:lang w:val="nl-BE" w:eastAsia="en-GB"/>
              </w:rPr>
              <w:t xml:space="preserve"> industriële bedrijven in het Vlaams Gewest verplicht om jaarlijks</w:t>
            </w:r>
            <w:r w:rsidRPr="1CE02754">
              <w:rPr>
                <w:color w:val="000000" w:themeColor="text1"/>
                <w:lang w:val="nl-BE" w:eastAsia="en-GB"/>
              </w:rPr>
              <w:t xml:space="preserve"> te rapporteren</w:t>
            </w:r>
            <w:r w:rsidR="5DDFD9FE" w:rsidRPr="1CE02754">
              <w:rPr>
                <w:color w:val="000000" w:themeColor="text1"/>
                <w:lang w:val="nl-BE" w:eastAsia="en-GB"/>
              </w:rPr>
              <w:t xml:space="preserve"> over hun emissies </w:t>
            </w:r>
            <w:r w:rsidRPr="1CE02754">
              <w:rPr>
                <w:color w:val="000000" w:themeColor="text1"/>
                <w:lang w:val="nl-BE" w:eastAsia="en-GB"/>
              </w:rPr>
              <w:t>naar</w:t>
            </w:r>
            <w:r w:rsidR="5DDFD9FE" w:rsidRPr="1CE02754">
              <w:rPr>
                <w:color w:val="000000" w:themeColor="text1"/>
                <w:lang w:val="nl-BE" w:eastAsia="en-GB"/>
              </w:rPr>
              <w:t xml:space="preserve"> lucht </w:t>
            </w:r>
            <w:r w:rsidR="473A61D7" w:rsidRPr="1CE02754">
              <w:rPr>
                <w:color w:val="000000" w:themeColor="text1"/>
                <w:lang w:val="nl-BE" w:eastAsia="en-GB"/>
              </w:rPr>
              <w:t xml:space="preserve">en water </w:t>
            </w:r>
            <w:r w:rsidR="5DDFD9FE" w:rsidRPr="1CE02754">
              <w:rPr>
                <w:color w:val="000000" w:themeColor="text1"/>
                <w:lang w:val="nl-BE" w:eastAsia="en-GB"/>
              </w:rPr>
              <w:t xml:space="preserve">wanneer </w:t>
            </w:r>
            <w:r w:rsidRPr="1CE02754">
              <w:rPr>
                <w:color w:val="000000" w:themeColor="text1"/>
                <w:lang w:val="nl-BE" w:eastAsia="en-GB"/>
              </w:rPr>
              <w:t>de</w:t>
            </w:r>
            <w:r w:rsidR="5DDFD9FE" w:rsidRPr="1CE02754">
              <w:rPr>
                <w:color w:val="000000" w:themeColor="text1"/>
                <w:lang w:val="nl-BE" w:eastAsia="en-GB"/>
              </w:rPr>
              <w:t xml:space="preserve"> drempelwaarde, </w:t>
            </w:r>
            <w:r w:rsidRPr="1CE02754">
              <w:rPr>
                <w:color w:val="000000" w:themeColor="text1"/>
                <w:lang w:val="nl-BE" w:eastAsia="en-GB"/>
              </w:rPr>
              <w:t>die</w:t>
            </w:r>
            <w:r w:rsidR="5DDFD9FE" w:rsidRPr="1CE02754">
              <w:rPr>
                <w:color w:val="000000" w:themeColor="text1"/>
                <w:lang w:val="nl-BE" w:eastAsia="en-GB"/>
              </w:rPr>
              <w:t xml:space="preserve"> gedefinieerd </w:t>
            </w:r>
            <w:r w:rsidRPr="1CE02754">
              <w:rPr>
                <w:color w:val="000000" w:themeColor="text1"/>
                <w:lang w:val="nl-BE" w:eastAsia="en-GB"/>
              </w:rPr>
              <w:t xml:space="preserve">is </w:t>
            </w:r>
            <w:r w:rsidR="5DDFD9FE" w:rsidRPr="1CE02754">
              <w:rPr>
                <w:color w:val="000000" w:themeColor="text1"/>
                <w:lang w:val="nl-BE" w:eastAsia="en-GB"/>
              </w:rPr>
              <w:t xml:space="preserve">in </w:t>
            </w:r>
            <w:proofErr w:type="spellStart"/>
            <w:r w:rsidR="5DDFD9FE" w:rsidRPr="1CE02754">
              <w:rPr>
                <w:color w:val="000000" w:themeColor="text1"/>
                <w:lang w:val="nl-BE" w:eastAsia="en-GB"/>
              </w:rPr>
              <w:t>Vlarem</w:t>
            </w:r>
            <w:proofErr w:type="spellEnd"/>
            <w:r w:rsidR="5DDFD9FE" w:rsidRPr="1CE02754">
              <w:rPr>
                <w:color w:val="000000" w:themeColor="text1"/>
                <w:lang w:val="nl-BE" w:eastAsia="en-GB"/>
              </w:rPr>
              <w:t xml:space="preserve"> </w:t>
            </w:r>
            <w:r w:rsidR="21A4A8DA" w:rsidRPr="1CE02754">
              <w:rPr>
                <w:color w:val="000000" w:themeColor="text1"/>
                <w:lang w:val="nl-BE" w:eastAsia="en-GB"/>
              </w:rPr>
              <w:t>(</w:t>
            </w:r>
            <w:r w:rsidR="473A61D7" w:rsidRPr="1CE02754">
              <w:rPr>
                <w:color w:val="000000" w:themeColor="text1"/>
                <w:lang w:val="nl-BE" w:eastAsia="en-GB"/>
              </w:rPr>
              <w:t>zie (a)</w:t>
            </w:r>
            <w:r w:rsidR="21A4A8DA" w:rsidRPr="1CE02754">
              <w:rPr>
                <w:color w:val="000000" w:themeColor="text1"/>
                <w:lang w:val="nl-BE" w:eastAsia="en-GB"/>
              </w:rPr>
              <w:t>)</w:t>
            </w:r>
            <w:r w:rsidRPr="1CE02754">
              <w:rPr>
                <w:color w:val="000000" w:themeColor="text1"/>
                <w:lang w:val="nl-BE" w:eastAsia="en-GB"/>
              </w:rPr>
              <w:t>, wordt overschreden</w:t>
            </w:r>
            <w:r w:rsidR="5DDFD9FE" w:rsidRPr="1CE02754">
              <w:rPr>
                <w:color w:val="000000" w:themeColor="text1"/>
                <w:lang w:val="nl-BE" w:eastAsia="en-GB"/>
              </w:rPr>
              <w:t xml:space="preserve">. </w:t>
            </w:r>
            <w:r w:rsidRPr="1CE02754">
              <w:rPr>
                <w:color w:val="000000" w:themeColor="text1"/>
                <w:lang w:val="nl-BE" w:eastAsia="en-GB"/>
              </w:rPr>
              <w:t xml:space="preserve">Evenzo </w:t>
            </w:r>
            <w:r w:rsidR="5DDFD9FE" w:rsidRPr="1CE02754">
              <w:rPr>
                <w:color w:val="000000" w:themeColor="text1"/>
                <w:lang w:val="nl-BE" w:eastAsia="en-GB"/>
              </w:rPr>
              <w:t>zijn afvalgegevens verzameld sinds 1982. In 200</w:t>
            </w:r>
            <w:r w:rsidR="21A4A8DA" w:rsidRPr="1CE02754">
              <w:rPr>
                <w:color w:val="000000" w:themeColor="text1"/>
                <w:lang w:val="nl-BE" w:eastAsia="en-GB"/>
              </w:rPr>
              <w:t>6</w:t>
            </w:r>
            <w:r w:rsidR="5DDFD9FE" w:rsidRPr="1CE02754">
              <w:rPr>
                <w:color w:val="000000" w:themeColor="text1"/>
                <w:lang w:val="nl-BE" w:eastAsia="en-GB"/>
              </w:rPr>
              <w:t xml:space="preserve"> </w:t>
            </w:r>
            <w:r w:rsidR="21A4A8DA" w:rsidRPr="1CE02754">
              <w:rPr>
                <w:color w:val="000000" w:themeColor="text1"/>
                <w:lang w:val="nl-BE" w:eastAsia="en-GB"/>
              </w:rPr>
              <w:t>werd de opvraging van emissie</w:t>
            </w:r>
            <w:r w:rsidR="5DDFD9FE" w:rsidRPr="1CE02754">
              <w:rPr>
                <w:color w:val="000000" w:themeColor="text1"/>
                <w:lang w:val="nl-BE" w:eastAsia="en-GB"/>
              </w:rPr>
              <w:t>gegevens naar lucht en water, grondwater</w:t>
            </w:r>
            <w:r w:rsidR="21A4A8DA" w:rsidRPr="1CE02754">
              <w:rPr>
                <w:color w:val="000000" w:themeColor="text1"/>
                <w:lang w:val="nl-BE" w:eastAsia="en-GB"/>
              </w:rPr>
              <w:t>statistieken</w:t>
            </w:r>
            <w:r w:rsidR="5DDFD9FE" w:rsidRPr="1CE02754">
              <w:rPr>
                <w:color w:val="000000" w:themeColor="text1"/>
                <w:lang w:val="nl-BE" w:eastAsia="en-GB"/>
              </w:rPr>
              <w:t>, afval</w:t>
            </w:r>
            <w:r w:rsidR="21A4A8DA" w:rsidRPr="1CE02754">
              <w:rPr>
                <w:color w:val="000000" w:themeColor="text1"/>
                <w:lang w:val="nl-BE" w:eastAsia="en-GB"/>
              </w:rPr>
              <w:t>data</w:t>
            </w:r>
            <w:r w:rsidR="5DDFD9FE" w:rsidRPr="1CE02754">
              <w:rPr>
                <w:color w:val="000000" w:themeColor="text1"/>
                <w:lang w:val="nl-BE" w:eastAsia="en-GB"/>
              </w:rPr>
              <w:t xml:space="preserve"> en energiegegevens gebundeld in een integra</w:t>
            </w:r>
            <w:r w:rsidR="21A4A8DA" w:rsidRPr="1CE02754">
              <w:rPr>
                <w:color w:val="000000" w:themeColor="text1"/>
                <w:lang w:val="nl-BE" w:eastAsia="en-GB"/>
              </w:rPr>
              <w:t>a</w:t>
            </w:r>
            <w:r w:rsidR="5DDFD9FE" w:rsidRPr="1CE02754">
              <w:rPr>
                <w:color w:val="000000" w:themeColor="text1"/>
                <w:lang w:val="nl-BE" w:eastAsia="en-GB"/>
              </w:rPr>
              <w:t xml:space="preserve">l milieujaarverslag (IMJV, </w:t>
            </w:r>
            <w:r w:rsidR="5977E859" w:rsidRPr="1CE02754">
              <w:rPr>
                <w:color w:val="0000FF"/>
                <w:u w:val="single"/>
                <w:lang w:val="nl-BE" w:eastAsia="zh-CN"/>
              </w:rPr>
              <w:t xml:space="preserve"> </w:t>
            </w:r>
            <w:hyperlink r:id="rId32" w:history="1">
              <w:r w:rsidR="5977E859" w:rsidRPr="1CE02754">
                <w:rPr>
                  <w:color w:val="0000FF"/>
                  <w:u w:val="single"/>
                  <w:lang w:val="nl-BE" w:eastAsia="zh-CN"/>
                </w:rPr>
                <w:t>https://www.vlaanderen.be/integraal-milieujaarverslag</w:t>
              </w:r>
            </w:hyperlink>
            <w:r w:rsidR="5DDFD9FE" w:rsidRPr="1CE02754">
              <w:rPr>
                <w:color w:val="000000" w:themeColor="text1"/>
                <w:lang w:val="nl-BE" w:eastAsia="en-GB"/>
              </w:rPr>
              <w:t xml:space="preserve">). </w:t>
            </w:r>
            <w:r w:rsidR="00E94B12">
              <w:br/>
            </w:r>
            <w:r w:rsidR="5DDFD9FE" w:rsidRPr="1CE02754">
              <w:rPr>
                <w:color w:val="000000" w:themeColor="text1"/>
                <w:lang w:val="nl-BE" w:eastAsia="en-GB"/>
              </w:rPr>
              <w:t>Vanaf 2006 werd deze meldingsplicht geharmoniseerd met de EPER-beschikking (2000/479/EG) en daarna met de E-PRTR</w:t>
            </w:r>
            <w:r w:rsidR="0DCDB298" w:rsidRPr="1CE02754">
              <w:rPr>
                <w:color w:val="000000" w:themeColor="text1"/>
                <w:lang w:val="nl-BE" w:eastAsia="en-GB"/>
              </w:rPr>
              <w:t>-</w:t>
            </w:r>
            <w:r w:rsidR="5DDFD9FE" w:rsidRPr="1CE02754">
              <w:rPr>
                <w:color w:val="000000" w:themeColor="text1"/>
                <w:lang w:val="nl-BE" w:eastAsia="en-GB"/>
              </w:rPr>
              <w:t xml:space="preserve">verordening (166/2006/EG) en </w:t>
            </w:r>
            <w:r w:rsidR="62C1403A" w:rsidRPr="1CE02754">
              <w:rPr>
                <w:color w:val="000000" w:themeColor="text1"/>
                <w:lang w:val="nl-BE" w:eastAsia="en-GB"/>
              </w:rPr>
              <w:t>het</w:t>
            </w:r>
            <w:r w:rsidR="5DDFD9FE" w:rsidRPr="1CE02754">
              <w:rPr>
                <w:color w:val="000000" w:themeColor="text1"/>
                <w:lang w:val="nl-BE" w:eastAsia="en-GB"/>
              </w:rPr>
              <w:t xml:space="preserve"> PRTR</w:t>
            </w:r>
            <w:r w:rsidR="0DCDB298" w:rsidRPr="1CE02754">
              <w:rPr>
                <w:color w:val="000000" w:themeColor="text1"/>
                <w:lang w:val="nl-BE" w:eastAsia="en-GB"/>
              </w:rPr>
              <w:t>-</w:t>
            </w:r>
            <w:r w:rsidR="5DDFD9FE" w:rsidRPr="1CE02754">
              <w:rPr>
                <w:color w:val="000000" w:themeColor="text1"/>
                <w:lang w:val="nl-BE" w:eastAsia="en-GB"/>
              </w:rPr>
              <w:t xml:space="preserve">Protocol, dus </w:t>
            </w:r>
            <w:r w:rsidR="76C29E43" w:rsidRPr="1CE02754">
              <w:rPr>
                <w:color w:val="000000" w:themeColor="text1"/>
                <w:lang w:val="nl-BE" w:eastAsia="en-GB"/>
              </w:rPr>
              <w:t xml:space="preserve">het </w:t>
            </w:r>
            <w:r w:rsidR="5DDFD9FE" w:rsidRPr="1CE02754">
              <w:rPr>
                <w:color w:val="000000" w:themeColor="text1"/>
                <w:lang w:val="nl-BE" w:eastAsia="en-GB"/>
              </w:rPr>
              <w:t xml:space="preserve">IMJV </w:t>
            </w:r>
            <w:r w:rsidR="76C29E43" w:rsidRPr="1CE02754">
              <w:rPr>
                <w:color w:val="000000" w:themeColor="text1"/>
                <w:lang w:val="nl-BE" w:eastAsia="en-GB"/>
              </w:rPr>
              <w:t>vormt een informatiebron van</w:t>
            </w:r>
            <w:r w:rsidR="5DDFD9FE" w:rsidRPr="1CE02754">
              <w:rPr>
                <w:color w:val="000000" w:themeColor="text1"/>
                <w:lang w:val="nl-BE" w:eastAsia="en-GB"/>
              </w:rPr>
              <w:t xml:space="preserve"> alle benodigde gegevens voor publicatie van de </w:t>
            </w:r>
            <w:r w:rsidR="62C1403A" w:rsidRPr="1CE02754">
              <w:rPr>
                <w:lang w:val="nl-BE"/>
              </w:rPr>
              <w:t>gegevens</w:t>
            </w:r>
            <w:r w:rsidR="5DDFD9FE" w:rsidRPr="1CE02754">
              <w:rPr>
                <w:lang w:val="nl-BE"/>
              </w:rPr>
              <w:t xml:space="preserve"> van puntbronnen op de PRTR</w:t>
            </w:r>
            <w:r w:rsidR="0DCDB298" w:rsidRPr="1CE02754">
              <w:rPr>
                <w:lang w:val="nl-BE"/>
              </w:rPr>
              <w:t>-</w:t>
            </w:r>
            <w:r w:rsidR="5DDFD9FE" w:rsidRPr="1CE02754">
              <w:rPr>
                <w:lang w:val="nl-BE"/>
              </w:rPr>
              <w:t>website.</w:t>
            </w:r>
            <w:r w:rsidR="62C1403A" w:rsidRPr="1CE02754">
              <w:rPr>
                <w:lang w:val="nl-BE"/>
              </w:rPr>
              <w:t xml:space="preserve"> </w:t>
            </w:r>
            <w:r w:rsidR="76C29E43" w:rsidRPr="1CE02754">
              <w:rPr>
                <w:lang w:val="nl-BE"/>
              </w:rPr>
              <w:t xml:space="preserve">Bedrijven die </w:t>
            </w:r>
            <w:r w:rsidR="76C29E43" w:rsidRPr="1CE02754">
              <w:rPr>
                <w:lang w:val="nl-BE"/>
              </w:rPr>
              <w:lastRenderedPageBreak/>
              <w:t xml:space="preserve">voldoen aan de voorwaarden van een PRTR-bedrijf inzake activiteiten en drempelwaarden worden uit de databank, die gevoed wordt met de gegevens uit het IMJV, geselecteerd en gepubliceerd op de Vlaamse PRTR-website. </w:t>
            </w:r>
          </w:p>
          <w:p w14:paraId="4349DBAF" w14:textId="50D75675" w:rsidR="00277B8C" w:rsidRPr="00643C77" w:rsidRDefault="003C6AEA" w:rsidP="00643C77">
            <w:pPr>
              <w:shd w:val="clear" w:color="auto" w:fill="FFFFFF"/>
              <w:suppressAutoHyphens w:val="0"/>
              <w:spacing w:before="100" w:beforeAutospacing="1" w:after="240" w:line="256" w:lineRule="atLeast"/>
              <w:ind w:left="402"/>
              <w:rPr>
                <w:lang w:val="nl-BE"/>
              </w:rPr>
            </w:pPr>
            <w:r w:rsidRPr="00643C77">
              <w:rPr>
                <w:lang w:val="nl-BE"/>
              </w:rPr>
              <w:t xml:space="preserve">Op basis van de gegevens die op de PRTR-website worden </w:t>
            </w:r>
            <w:r w:rsidR="00B427B8" w:rsidRPr="00643C77">
              <w:rPr>
                <w:lang w:val="nl-BE"/>
              </w:rPr>
              <w:t>gepubliceerd</w:t>
            </w:r>
            <w:r w:rsidRPr="00643C77">
              <w:rPr>
                <w:lang w:val="nl-BE"/>
              </w:rPr>
              <w:t xml:space="preserve">, </w:t>
            </w:r>
            <w:r w:rsidR="00A25B5A">
              <w:rPr>
                <w:lang w:val="nl-BE"/>
              </w:rPr>
              <w:t>was</w:t>
            </w:r>
            <w:r w:rsidRPr="00643C77">
              <w:rPr>
                <w:lang w:val="nl-BE"/>
              </w:rPr>
              <w:t xml:space="preserve"> het </w:t>
            </w:r>
            <w:r w:rsidR="00A25B5A">
              <w:rPr>
                <w:lang w:val="nl-BE"/>
              </w:rPr>
              <w:t xml:space="preserve">t.e.m. emissiejaar 2017 </w:t>
            </w:r>
            <w:r w:rsidRPr="00643C77">
              <w:rPr>
                <w:lang w:val="nl-BE"/>
              </w:rPr>
              <w:t xml:space="preserve">mogelijk een xml-bestand te genereren voor rapportering in het kader van E-PRTR. </w:t>
            </w:r>
            <w:r w:rsidR="00C97079" w:rsidRPr="00643C77">
              <w:rPr>
                <w:lang w:val="nl-BE"/>
              </w:rPr>
              <w:t xml:space="preserve">Zo kan de bestaande PRTR-omgeving ook voor een andere toepassing aangewend worden. </w:t>
            </w:r>
            <w:r w:rsidR="002A1675">
              <w:rPr>
                <w:lang w:val="nl-BE"/>
              </w:rPr>
              <w:t>Vanaf 2018 is de rapportering in het kader van E-PRTR omgevormd naar een geïntegreerde LCP-E-PRTR rapportering.</w:t>
            </w:r>
            <w:r w:rsidR="00A25B5A">
              <w:rPr>
                <w:lang w:val="nl-BE"/>
              </w:rPr>
              <w:t xml:space="preserve"> Deze rapportering is gebaseerd op dezelfde basisdata, maar in een ander </w:t>
            </w:r>
            <w:proofErr w:type="spellStart"/>
            <w:r w:rsidR="00A25B5A">
              <w:rPr>
                <w:lang w:val="nl-BE"/>
              </w:rPr>
              <w:t>xml</w:t>
            </w:r>
            <w:proofErr w:type="spellEnd"/>
            <w:r w:rsidR="00A25B5A">
              <w:rPr>
                <w:lang w:val="nl-BE"/>
              </w:rPr>
              <w:t>-formaat.</w:t>
            </w:r>
          </w:p>
          <w:p w14:paraId="037D9155" w14:textId="7A3546C2" w:rsidR="00B427B8" w:rsidRPr="00B427B8" w:rsidRDefault="78CBA9B4" w:rsidP="1CE02754">
            <w:pPr>
              <w:numPr>
                <w:ilvl w:val="0"/>
                <w:numId w:val="3"/>
              </w:numPr>
              <w:shd w:val="clear" w:color="auto" w:fill="FFFFFF" w:themeFill="background1"/>
              <w:suppressAutoHyphens w:val="0"/>
              <w:spacing w:before="100" w:beforeAutospacing="1" w:after="240" w:line="256" w:lineRule="atLeast"/>
              <w:ind w:left="402" w:hanging="357"/>
              <w:rPr>
                <w:lang w:val="nl-BE"/>
              </w:rPr>
            </w:pPr>
            <w:r w:rsidRPr="1CE02754">
              <w:rPr>
                <w:lang w:val="nl-BE"/>
              </w:rPr>
              <w:t xml:space="preserve">Op </w:t>
            </w:r>
            <w:r w:rsidR="4CC41B2F" w:rsidRPr="1CE02754">
              <w:rPr>
                <w:lang w:val="nl-BE"/>
              </w:rPr>
              <w:t xml:space="preserve">de </w:t>
            </w:r>
            <w:r w:rsidRPr="1CE02754">
              <w:rPr>
                <w:lang w:val="nl-BE"/>
              </w:rPr>
              <w:t>Vlaamse PRTR-</w:t>
            </w:r>
            <w:r w:rsidR="4CC41B2F" w:rsidRPr="1CE02754">
              <w:rPr>
                <w:lang w:val="nl-BE"/>
              </w:rPr>
              <w:t>website (</w:t>
            </w:r>
            <w:r w:rsidR="55D37773" w:rsidRPr="1CE02754">
              <w:rPr>
                <w:color w:val="0000FF"/>
                <w:u w:val="single"/>
                <w:lang w:val="nl-BE" w:eastAsia="zh-CN"/>
              </w:rPr>
              <w:t xml:space="preserve"> </w:t>
            </w:r>
            <w:hyperlink r:id="rId33" w:history="1">
              <w:r w:rsidR="55D37773" w:rsidRPr="1CE02754">
                <w:rPr>
                  <w:rStyle w:val="Hyperlink"/>
                  <w:lang w:val="nl-BE" w:eastAsia="zh-CN"/>
                </w:rPr>
                <w:t>https://prtr.omgeving.vlaanderen.be/prtr/website</w:t>
              </w:r>
            </w:hyperlink>
            <w:r w:rsidR="4CC41B2F" w:rsidRPr="1CE02754">
              <w:rPr>
                <w:lang w:val="nl-BE"/>
              </w:rPr>
              <w:t xml:space="preserve">) </w:t>
            </w:r>
            <w:r w:rsidRPr="1CE02754">
              <w:rPr>
                <w:lang w:val="nl-BE"/>
              </w:rPr>
              <w:t xml:space="preserve">kan men bedrijven </w:t>
            </w:r>
            <w:r w:rsidR="4CC41B2F" w:rsidRPr="1CE02754">
              <w:rPr>
                <w:lang w:val="nl-BE"/>
              </w:rPr>
              <w:t xml:space="preserve">geografisch </w:t>
            </w:r>
            <w:r w:rsidRPr="1CE02754">
              <w:rPr>
                <w:lang w:val="nl-BE"/>
              </w:rPr>
              <w:t>op</w:t>
            </w:r>
            <w:r w:rsidR="4CC41B2F" w:rsidRPr="1CE02754">
              <w:rPr>
                <w:lang w:val="nl-BE"/>
              </w:rPr>
              <w:t>zoeken</w:t>
            </w:r>
            <w:r w:rsidR="305D3607" w:rsidRPr="1CE02754">
              <w:rPr>
                <w:lang w:val="nl-BE"/>
              </w:rPr>
              <w:t>, eventueel via selectie</w:t>
            </w:r>
            <w:r w:rsidR="4CC41B2F" w:rsidRPr="1CE02754">
              <w:rPr>
                <w:lang w:val="nl-BE"/>
              </w:rPr>
              <w:t xml:space="preserve"> </w:t>
            </w:r>
            <w:r w:rsidRPr="1CE02754">
              <w:rPr>
                <w:lang w:val="nl-BE"/>
              </w:rPr>
              <w:t>van</w:t>
            </w:r>
            <w:r w:rsidR="4CC41B2F" w:rsidRPr="1CE02754">
              <w:rPr>
                <w:lang w:val="nl-BE"/>
              </w:rPr>
              <w:t xml:space="preserve"> de PRTR</w:t>
            </w:r>
            <w:r w:rsidR="0DCDB298" w:rsidRPr="1CE02754">
              <w:rPr>
                <w:lang w:val="nl-BE"/>
              </w:rPr>
              <w:t>-</w:t>
            </w:r>
            <w:r w:rsidR="4CC41B2F" w:rsidRPr="1CE02754">
              <w:rPr>
                <w:lang w:val="nl-BE"/>
              </w:rPr>
              <w:t>activiteit</w:t>
            </w:r>
            <w:r w:rsidR="305D3607" w:rsidRPr="1CE02754">
              <w:rPr>
                <w:lang w:val="nl-BE"/>
              </w:rPr>
              <w:t>(</w:t>
            </w:r>
            <w:r w:rsidR="4CC41B2F" w:rsidRPr="1CE02754">
              <w:rPr>
                <w:lang w:val="nl-BE"/>
              </w:rPr>
              <w:t>en</w:t>
            </w:r>
            <w:r w:rsidR="305D3607" w:rsidRPr="1CE02754">
              <w:rPr>
                <w:lang w:val="nl-BE"/>
              </w:rPr>
              <w:t>)</w:t>
            </w:r>
            <w:r w:rsidR="4CC41B2F" w:rsidRPr="1CE02754">
              <w:rPr>
                <w:lang w:val="nl-BE"/>
              </w:rPr>
              <w:t xml:space="preserve">. Zoeken op naam (huidige of historische) van </w:t>
            </w:r>
            <w:r w:rsidRPr="1CE02754">
              <w:rPr>
                <w:lang w:val="nl-BE"/>
              </w:rPr>
              <w:t xml:space="preserve">het </w:t>
            </w:r>
            <w:r w:rsidR="4CC41B2F" w:rsidRPr="1CE02754">
              <w:rPr>
                <w:lang w:val="nl-BE"/>
              </w:rPr>
              <w:t xml:space="preserve">bedrijf is ook mogelijk. </w:t>
            </w:r>
            <w:r w:rsidR="671542EA" w:rsidRPr="1CE02754">
              <w:rPr>
                <w:lang w:val="nl-BE"/>
              </w:rPr>
              <w:t>Er is een opsplitsing van de g</w:t>
            </w:r>
            <w:r w:rsidR="4CC41B2F" w:rsidRPr="1CE02754">
              <w:rPr>
                <w:lang w:val="nl-BE"/>
              </w:rPr>
              <w:t xml:space="preserve">egevens </w:t>
            </w:r>
            <w:r w:rsidR="671542EA" w:rsidRPr="1CE02754">
              <w:rPr>
                <w:lang w:val="nl-BE"/>
              </w:rPr>
              <w:t xml:space="preserve">naar afval </w:t>
            </w:r>
            <w:r w:rsidR="4CC41B2F" w:rsidRPr="1CE02754">
              <w:rPr>
                <w:lang w:val="nl-BE"/>
              </w:rPr>
              <w:t>of</w:t>
            </w:r>
            <w:r w:rsidR="671542EA" w:rsidRPr="1CE02754">
              <w:rPr>
                <w:lang w:val="nl-BE"/>
              </w:rPr>
              <w:t xml:space="preserve"> verontreinigende stoffen</w:t>
            </w:r>
            <w:r w:rsidR="4CC41B2F" w:rsidRPr="1CE02754">
              <w:rPr>
                <w:lang w:val="nl-BE"/>
              </w:rPr>
              <w:t>, en</w:t>
            </w:r>
            <w:r w:rsidR="671542EA" w:rsidRPr="1CE02754">
              <w:rPr>
                <w:lang w:val="nl-BE"/>
              </w:rPr>
              <w:t xml:space="preserve"> dit </w:t>
            </w:r>
            <w:r w:rsidR="4CC41B2F" w:rsidRPr="1CE02754">
              <w:rPr>
                <w:lang w:val="nl-BE"/>
              </w:rPr>
              <w:t>voor elk van de milieucompartimenten waarin de verontreinigende stof wordt vrijgegeven. Voor afval</w:t>
            </w:r>
            <w:r w:rsidR="7F4EC238" w:rsidRPr="1CE02754">
              <w:rPr>
                <w:lang w:val="nl-BE"/>
              </w:rPr>
              <w:t xml:space="preserve"> wordt</w:t>
            </w:r>
            <w:r w:rsidR="4CC41B2F" w:rsidRPr="1CE02754">
              <w:rPr>
                <w:lang w:val="nl-BE"/>
              </w:rPr>
              <w:t xml:space="preserve"> de verwijdering of nuttige toepassing, en in voorkomend geval, de bestemming van </w:t>
            </w:r>
            <w:r w:rsidR="42E13DD8" w:rsidRPr="1CE02754">
              <w:rPr>
                <w:lang w:val="nl-BE"/>
              </w:rPr>
              <w:t>het afval</w:t>
            </w:r>
            <w:r w:rsidR="4CC41B2F" w:rsidRPr="1CE02754">
              <w:rPr>
                <w:lang w:val="nl-BE"/>
              </w:rPr>
              <w:t xml:space="preserve"> opgegeven. Er is ook de mogelijkheid om te zoeken </w:t>
            </w:r>
            <w:r w:rsidR="7F4EC238" w:rsidRPr="1CE02754">
              <w:rPr>
                <w:lang w:val="nl-BE"/>
              </w:rPr>
              <w:t>op</w:t>
            </w:r>
            <w:r w:rsidR="4CC41B2F" w:rsidRPr="1CE02754">
              <w:rPr>
                <w:lang w:val="nl-BE"/>
              </w:rPr>
              <w:t xml:space="preserve"> verontreinigende stoffen</w:t>
            </w:r>
            <w:r w:rsidR="3251C14C" w:rsidRPr="1CE02754">
              <w:rPr>
                <w:lang w:val="nl-BE"/>
              </w:rPr>
              <w:t xml:space="preserve"> of afval</w:t>
            </w:r>
            <w:r w:rsidR="4CC41B2F" w:rsidRPr="1CE02754">
              <w:rPr>
                <w:lang w:val="nl-BE"/>
              </w:rPr>
              <w:t xml:space="preserve">, activiteiten en/of regio's, </w:t>
            </w:r>
            <w:r w:rsidR="7E7916D7" w:rsidRPr="1CE02754">
              <w:rPr>
                <w:lang w:val="nl-BE"/>
              </w:rPr>
              <w:t xml:space="preserve">de </w:t>
            </w:r>
            <w:r w:rsidR="4CC41B2F" w:rsidRPr="1CE02754">
              <w:rPr>
                <w:lang w:val="nl-BE"/>
              </w:rPr>
              <w:t xml:space="preserve">gegevens </w:t>
            </w:r>
            <w:r w:rsidR="7E7916D7" w:rsidRPr="1CE02754">
              <w:rPr>
                <w:lang w:val="nl-BE"/>
              </w:rPr>
              <w:t xml:space="preserve">worden dan geaggregeerd </w:t>
            </w:r>
            <w:r w:rsidR="4CC41B2F" w:rsidRPr="1CE02754">
              <w:rPr>
                <w:lang w:val="nl-BE"/>
              </w:rPr>
              <w:t>per verontreinigende stof</w:t>
            </w:r>
            <w:r w:rsidR="3251C14C" w:rsidRPr="1CE02754">
              <w:rPr>
                <w:lang w:val="nl-BE"/>
              </w:rPr>
              <w:t xml:space="preserve"> of type afval</w:t>
            </w:r>
            <w:r w:rsidR="4CC41B2F" w:rsidRPr="1CE02754">
              <w:rPr>
                <w:lang w:val="nl-BE"/>
              </w:rPr>
              <w:t xml:space="preserve">, medium en jaar, </w:t>
            </w:r>
            <w:r w:rsidR="7E7916D7" w:rsidRPr="1CE02754">
              <w:rPr>
                <w:lang w:val="nl-BE"/>
              </w:rPr>
              <w:t>voor</w:t>
            </w:r>
            <w:r w:rsidR="4CC41B2F" w:rsidRPr="1CE02754">
              <w:rPr>
                <w:lang w:val="nl-BE"/>
              </w:rPr>
              <w:t xml:space="preserve"> één of meer ac</w:t>
            </w:r>
            <w:r w:rsidR="7E7916D7" w:rsidRPr="1CE02754">
              <w:rPr>
                <w:lang w:val="nl-BE"/>
              </w:rPr>
              <w:t>tiviteiten en/of regio's.</w:t>
            </w:r>
          </w:p>
          <w:p w14:paraId="033D2BAC" w14:textId="67B44A63" w:rsidR="00FE23F5" w:rsidRPr="00FE23F5" w:rsidRDefault="52D6D62A" w:rsidP="1CE02754">
            <w:pPr>
              <w:numPr>
                <w:ilvl w:val="0"/>
                <w:numId w:val="3"/>
              </w:numPr>
              <w:shd w:val="clear" w:color="auto" w:fill="FFFFFF" w:themeFill="background1"/>
              <w:suppressAutoHyphens w:val="0"/>
              <w:spacing w:before="100" w:beforeAutospacing="1" w:after="240" w:line="256" w:lineRule="atLeast"/>
              <w:ind w:left="402" w:hanging="357"/>
              <w:rPr>
                <w:lang w:val="nl-BE"/>
              </w:rPr>
            </w:pPr>
            <w:r w:rsidRPr="1CE02754">
              <w:rPr>
                <w:lang w:val="nl-BE"/>
              </w:rPr>
              <w:t>D</w:t>
            </w:r>
            <w:r w:rsidR="7E7916D7" w:rsidRPr="1CE02754">
              <w:rPr>
                <w:lang w:val="nl-BE"/>
              </w:rPr>
              <w:t>e website met de Vlaamse PRTR</w:t>
            </w:r>
            <w:r w:rsidR="0DCDB298" w:rsidRPr="1CE02754">
              <w:rPr>
                <w:lang w:val="nl-BE"/>
              </w:rPr>
              <w:t>-</w:t>
            </w:r>
            <w:r w:rsidR="7E7916D7" w:rsidRPr="1CE02754">
              <w:rPr>
                <w:lang w:val="nl-BE"/>
              </w:rPr>
              <w:t xml:space="preserve">gegevens vind je via </w:t>
            </w:r>
            <w:r w:rsidR="1E9C5D5F" w:rsidRPr="1CE02754">
              <w:rPr>
                <w:color w:val="0000FF"/>
                <w:u w:val="single"/>
                <w:lang w:val="nl-BE" w:eastAsia="zh-CN"/>
              </w:rPr>
              <w:t xml:space="preserve"> </w:t>
            </w:r>
            <w:hyperlink r:id="rId34" w:history="1">
              <w:r w:rsidR="1E9C5D5F" w:rsidRPr="1CE02754">
                <w:rPr>
                  <w:rStyle w:val="Hyperlink"/>
                  <w:lang w:val="nl-BE" w:eastAsia="zh-CN"/>
                </w:rPr>
                <w:t>https://prtr.omgeving.vlaanderen.be/prtr/website</w:t>
              </w:r>
            </w:hyperlink>
            <w:r w:rsidRPr="1CE02754">
              <w:rPr>
                <w:lang w:val="nl-BE" w:eastAsia="zh-CN"/>
              </w:rPr>
              <w:t xml:space="preserve">. </w:t>
            </w:r>
          </w:p>
          <w:p w14:paraId="5CC10507" w14:textId="6D4E1784" w:rsidR="00FE23F5" w:rsidRPr="00FE23F5" w:rsidRDefault="00FE23F5" w:rsidP="000C6921">
            <w:pPr>
              <w:numPr>
                <w:ilvl w:val="0"/>
                <w:numId w:val="3"/>
              </w:numPr>
              <w:shd w:val="clear" w:color="auto" w:fill="FFFFFF"/>
              <w:suppressAutoHyphens w:val="0"/>
              <w:spacing w:before="100" w:beforeAutospacing="1" w:after="100" w:afterAutospacing="1" w:line="256" w:lineRule="atLeast"/>
              <w:rPr>
                <w:lang w:val="nl-BE"/>
              </w:rPr>
            </w:pPr>
            <w:r>
              <w:rPr>
                <w:lang w:val="nl-BE"/>
              </w:rPr>
              <w:t>E</w:t>
            </w:r>
            <w:r w:rsidRPr="00FE23F5">
              <w:rPr>
                <w:lang w:val="nl-BE"/>
              </w:rPr>
              <w:t xml:space="preserve">en link naar de website van </w:t>
            </w:r>
            <w:r>
              <w:rPr>
                <w:lang w:val="nl-BE"/>
              </w:rPr>
              <w:t>de</w:t>
            </w:r>
            <w:r w:rsidRPr="00FE23F5">
              <w:rPr>
                <w:lang w:val="nl-BE"/>
              </w:rPr>
              <w:t xml:space="preserve"> </w:t>
            </w:r>
            <w:r w:rsidR="0087381E">
              <w:rPr>
                <w:lang w:val="nl-BE"/>
              </w:rPr>
              <w:t>VMM</w:t>
            </w:r>
            <w:r w:rsidRPr="00FE23F5">
              <w:rPr>
                <w:lang w:val="nl-BE"/>
              </w:rPr>
              <w:t xml:space="preserve"> (</w:t>
            </w:r>
            <w:hyperlink r:id="rId35" w:history="1">
              <w:r w:rsidRPr="00FE23F5">
                <w:rPr>
                  <w:color w:val="0000FF"/>
                  <w:u w:val="single"/>
                  <w:lang w:val="nl-BE" w:eastAsia="zh-CN"/>
                </w:rPr>
                <w:t>www.vmm.be</w:t>
              </w:r>
            </w:hyperlink>
            <w:r w:rsidRPr="00FE23F5">
              <w:rPr>
                <w:lang w:val="nl-BE"/>
              </w:rPr>
              <w:t>) wordt gegeven, evenals een link naar de OVAM (</w:t>
            </w:r>
            <w:hyperlink r:id="rId36" w:history="1">
              <w:r w:rsidRPr="00FE23F5">
                <w:rPr>
                  <w:color w:val="0000FF"/>
                  <w:u w:val="single"/>
                  <w:lang w:val="nl-BE" w:eastAsia="zh-CN"/>
                </w:rPr>
                <w:t>www.ovam.</w:t>
              </w:r>
              <w:r w:rsidR="000D5712">
                <w:rPr>
                  <w:color w:val="0000FF"/>
                  <w:u w:val="single"/>
                  <w:lang w:val="nl-BE" w:eastAsia="zh-CN"/>
                </w:rPr>
                <w:t>vlaanderen.</w:t>
              </w:r>
              <w:r w:rsidRPr="00FE23F5">
                <w:rPr>
                  <w:color w:val="0000FF"/>
                  <w:u w:val="single"/>
                  <w:lang w:val="nl-BE" w:eastAsia="zh-CN"/>
                </w:rPr>
                <w:t>be</w:t>
              </w:r>
            </w:hyperlink>
            <w:r w:rsidRPr="00FE23F5">
              <w:rPr>
                <w:lang w:val="nl-BE"/>
              </w:rPr>
              <w:t xml:space="preserve">) </w:t>
            </w:r>
            <w:r w:rsidR="00A063A7">
              <w:rPr>
                <w:lang w:val="nl-BE"/>
              </w:rPr>
              <w:t>voor meer informatie over</w:t>
            </w:r>
            <w:r w:rsidRPr="00FE23F5">
              <w:rPr>
                <w:lang w:val="nl-BE"/>
              </w:rPr>
              <w:t xml:space="preserve"> de emissie</w:t>
            </w:r>
            <w:r w:rsidR="00A063A7">
              <w:rPr>
                <w:lang w:val="nl-BE"/>
              </w:rPr>
              <w:t>s</w:t>
            </w:r>
            <w:r w:rsidRPr="00FE23F5">
              <w:rPr>
                <w:lang w:val="nl-BE"/>
              </w:rPr>
              <w:t xml:space="preserve"> naar lucht en water resp. afval. </w:t>
            </w:r>
          </w:p>
          <w:p w14:paraId="73EAC970" w14:textId="5638B6A0" w:rsidR="00FE23F5" w:rsidRPr="00A063A7" w:rsidRDefault="6A8A0283" w:rsidP="69F1A6FF">
            <w:pPr>
              <w:shd w:val="clear" w:color="auto" w:fill="FFFFFF" w:themeFill="background1"/>
              <w:suppressAutoHyphens w:val="0"/>
              <w:spacing w:before="100" w:beforeAutospacing="1" w:after="100" w:afterAutospacing="1" w:line="256" w:lineRule="atLeast"/>
              <w:ind w:left="405"/>
              <w:rPr>
                <w:lang w:val="nl-BE"/>
              </w:rPr>
            </w:pPr>
            <w:r w:rsidRPr="69F1A6FF">
              <w:rPr>
                <w:lang w:val="nl-BE"/>
              </w:rPr>
              <w:t xml:space="preserve">Meer links </w:t>
            </w:r>
            <w:r w:rsidR="0A3A05F6" w:rsidRPr="69F1A6FF">
              <w:rPr>
                <w:lang w:val="nl-BE"/>
              </w:rPr>
              <w:t>naar</w:t>
            </w:r>
            <w:r w:rsidRPr="69F1A6FF">
              <w:rPr>
                <w:lang w:val="nl-BE"/>
              </w:rPr>
              <w:t xml:space="preserve"> Vlaamse</w:t>
            </w:r>
            <w:r w:rsidR="0A3A05F6" w:rsidRPr="69F1A6FF">
              <w:rPr>
                <w:lang w:val="nl-BE"/>
              </w:rPr>
              <w:t>,</w:t>
            </w:r>
            <w:r w:rsidRPr="69F1A6FF">
              <w:rPr>
                <w:lang w:val="nl-BE"/>
              </w:rPr>
              <w:t xml:space="preserve"> </w:t>
            </w:r>
            <w:r w:rsidR="0A3A05F6" w:rsidRPr="69F1A6FF">
              <w:rPr>
                <w:lang w:val="nl-BE"/>
              </w:rPr>
              <w:t>Belgische en internationale web</w:t>
            </w:r>
            <w:r w:rsidRPr="69F1A6FF">
              <w:rPr>
                <w:lang w:val="nl-BE"/>
              </w:rPr>
              <w:t>site</w:t>
            </w:r>
            <w:r w:rsidR="0A3A05F6" w:rsidRPr="69F1A6FF">
              <w:rPr>
                <w:lang w:val="nl-BE"/>
              </w:rPr>
              <w:t>s</w:t>
            </w:r>
            <w:r w:rsidRPr="69F1A6FF">
              <w:rPr>
                <w:lang w:val="nl-BE"/>
              </w:rPr>
              <w:t xml:space="preserve"> </w:t>
            </w:r>
            <w:r w:rsidR="0A3A05F6" w:rsidRPr="69F1A6FF">
              <w:rPr>
                <w:lang w:val="nl-BE"/>
              </w:rPr>
              <w:t>zijn opgenomen:</w:t>
            </w:r>
            <w:r w:rsidRPr="69F1A6FF">
              <w:rPr>
                <w:lang w:val="nl-BE"/>
              </w:rPr>
              <w:t xml:space="preserve"> </w:t>
            </w:r>
            <w:r w:rsidR="2DD8B306" w:rsidRPr="69F1A6FF">
              <w:rPr>
                <w:lang w:val="nl-BE"/>
              </w:rPr>
              <w:t xml:space="preserve">de Vlaamse site van </w:t>
            </w:r>
            <w:r w:rsidR="048B78C3" w:rsidRPr="69F1A6FF">
              <w:rPr>
                <w:lang w:val="nl-BE"/>
              </w:rPr>
              <w:t>Departement Omgeving (vanaf 1/1/2021</w:t>
            </w:r>
            <w:r w:rsidR="60DE9E4C" w:rsidRPr="69F1A6FF">
              <w:rPr>
                <w:lang w:val="nl-BE"/>
              </w:rPr>
              <w:t xml:space="preserve"> ook</w:t>
            </w:r>
            <w:r w:rsidR="048B78C3" w:rsidRPr="69F1A6FF">
              <w:rPr>
                <w:lang w:val="nl-BE"/>
              </w:rPr>
              <w:t xml:space="preserve"> Vlaamse Milieumaatschappij) </w:t>
            </w:r>
            <w:r w:rsidRPr="69F1A6FF">
              <w:rPr>
                <w:lang w:val="nl-BE"/>
              </w:rPr>
              <w:t>(</w:t>
            </w:r>
            <w:r w:rsidR="048B78C3" w:rsidRPr="69F1A6FF">
              <w:rPr>
                <w:lang w:val="nl-BE"/>
              </w:rPr>
              <w:t>https://omgeving.vlaanderen.be/internationaal-en-europees-beleid-luchtverontreiniging</w:t>
            </w:r>
            <w:r w:rsidR="2D536017" w:rsidRPr="69F1A6FF">
              <w:rPr>
                <w:lang w:val="nl-BE"/>
              </w:rPr>
              <w:t xml:space="preserve"> </w:t>
            </w:r>
            <w:r w:rsidRPr="69F1A6FF">
              <w:rPr>
                <w:lang w:val="nl-BE"/>
              </w:rPr>
              <w:t xml:space="preserve">), </w:t>
            </w:r>
            <w:r w:rsidR="0A3A05F6" w:rsidRPr="69F1A6FF">
              <w:rPr>
                <w:lang w:val="nl-BE"/>
              </w:rPr>
              <w:t>het Belgische Aarhusportaal</w:t>
            </w:r>
            <w:r w:rsidRPr="69F1A6FF">
              <w:rPr>
                <w:lang w:val="nl-BE"/>
              </w:rPr>
              <w:t xml:space="preserve"> </w:t>
            </w:r>
            <w:r w:rsidR="435D98FE" w:rsidRPr="69F1A6FF">
              <w:rPr>
                <w:lang w:val="nl-BE"/>
              </w:rPr>
              <w:t>(</w:t>
            </w:r>
            <w:hyperlink r:id="rId37">
              <w:r w:rsidR="435D98FE" w:rsidRPr="69F1A6FF">
                <w:rPr>
                  <w:rStyle w:val="Hyperlink"/>
                  <w:rFonts w:ascii="Times New Roman" w:hAnsi="Times New Roman"/>
                  <w:lang w:val="nl-BE" w:eastAsia="zh-CN"/>
                </w:rPr>
                <w:t>http://www.health.belgium.be/nl/milieu/aarhus/protocol-verontreinigende-stoffen</w:t>
              </w:r>
            </w:hyperlink>
            <w:r w:rsidRPr="69F1A6FF">
              <w:rPr>
                <w:color w:val="0000FF"/>
                <w:u w:val="single"/>
                <w:lang w:val="nl-BE" w:eastAsia="zh-CN"/>
              </w:rPr>
              <w:t>)</w:t>
            </w:r>
            <w:r w:rsidRPr="69F1A6FF">
              <w:rPr>
                <w:lang w:val="nl-BE"/>
              </w:rPr>
              <w:t xml:space="preserve">, </w:t>
            </w:r>
            <w:r w:rsidR="0A3A05F6" w:rsidRPr="69F1A6FF">
              <w:rPr>
                <w:lang w:val="nl-BE"/>
              </w:rPr>
              <w:t>de OESO</w:t>
            </w:r>
            <w:r w:rsidR="2DD8B306" w:rsidRPr="69F1A6FF">
              <w:rPr>
                <w:lang w:val="nl-BE"/>
              </w:rPr>
              <w:t>-</w:t>
            </w:r>
            <w:r w:rsidR="0A3A05F6" w:rsidRPr="69F1A6FF">
              <w:rPr>
                <w:lang w:val="nl-BE"/>
              </w:rPr>
              <w:t>website</w:t>
            </w:r>
            <w:r w:rsidRPr="69F1A6FF">
              <w:rPr>
                <w:lang w:val="nl-BE"/>
              </w:rPr>
              <w:t xml:space="preserve"> (</w:t>
            </w:r>
            <w:hyperlink r:id="rId38">
              <w:r w:rsidR="16FF1944" w:rsidRPr="69F1A6FF">
                <w:rPr>
                  <w:color w:val="0000FF"/>
                  <w:u w:val="single"/>
                  <w:lang w:val="nl-BE" w:eastAsia="zh-CN"/>
                </w:rPr>
                <w:t>http://www.oecd.org/chemicalsafety/pollutant-release-transfer-register/</w:t>
              </w:r>
            </w:hyperlink>
            <w:r w:rsidRPr="69F1A6FF">
              <w:rPr>
                <w:lang w:val="nl-BE"/>
              </w:rPr>
              <w:t xml:space="preserve">), </w:t>
            </w:r>
            <w:r w:rsidR="2DD8B306" w:rsidRPr="69F1A6FF">
              <w:rPr>
                <w:lang w:val="nl-BE"/>
              </w:rPr>
              <w:t xml:space="preserve">de website van </w:t>
            </w:r>
            <w:r w:rsidRPr="69F1A6FF">
              <w:rPr>
                <w:lang w:val="nl-BE"/>
              </w:rPr>
              <w:t>UNECE (</w:t>
            </w:r>
            <w:hyperlink r:id="rId39">
              <w:r w:rsidRPr="69F1A6FF">
                <w:rPr>
                  <w:color w:val="0000FF"/>
                  <w:u w:val="single"/>
                  <w:lang w:val="nl-BE" w:eastAsia="zh-CN"/>
                </w:rPr>
                <w:t>http://www.unece.org/env/pp/prtr.html</w:t>
              </w:r>
            </w:hyperlink>
            <w:r w:rsidRPr="69F1A6FF">
              <w:rPr>
                <w:lang w:val="nl-BE"/>
              </w:rPr>
              <w:t xml:space="preserve">) </w:t>
            </w:r>
            <w:r w:rsidR="0A3A05F6" w:rsidRPr="69F1A6FF">
              <w:rPr>
                <w:lang w:val="nl-BE"/>
              </w:rPr>
              <w:t xml:space="preserve">en de Europese </w:t>
            </w:r>
            <w:r w:rsidR="104FDAE4" w:rsidRPr="69F1A6FF">
              <w:rPr>
                <w:lang w:val="nl-BE"/>
              </w:rPr>
              <w:t xml:space="preserve">Industrial </w:t>
            </w:r>
            <w:proofErr w:type="spellStart"/>
            <w:r w:rsidR="104FDAE4" w:rsidRPr="69F1A6FF">
              <w:rPr>
                <w:lang w:val="nl-BE"/>
              </w:rPr>
              <w:t>Emissions</w:t>
            </w:r>
            <w:proofErr w:type="spellEnd"/>
            <w:r w:rsidR="104FDAE4" w:rsidRPr="69F1A6FF">
              <w:rPr>
                <w:lang w:val="nl-BE"/>
              </w:rPr>
              <w:t xml:space="preserve"> Portal (</w:t>
            </w:r>
            <w:r w:rsidR="00CB43F5" w:rsidRPr="00CB43F5">
              <w:rPr>
                <w:lang w:val="nl-BE"/>
              </w:rPr>
              <w:t>https://industry.eea.europa.eu/</w:t>
            </w:r>
            <w:r w:rsidR="104FDAE4" w:rsidRPr="69F1A6FF">
              <w:rPr>
                <w:lang w:val="nl-BE"/>
              </w:rPr>
              <w:t>)</w:t>
            </w:r>
            <w:hyperlink r:id="rId40" w:history="1"/>
            <w:r w:rsidR="048B78C3" w:rsidRPr="69F1A6FF">
              <w:rPr>
                <w:lang w:val="nl-BE"/>
              </w:rPr>
              <w:t xml:space="preserve"> met data tot 20</w:t>
            </w:r>
            <w:r w:rsidR="042DE752" w:rsidRPr="69F1A6FF">
              <w:rPr>
                <w:lang w:val="nl-BE"/>
              </w:rPr>
              <w:t>22</w:t>
            </w:r>
            <w:r w:rsidR="71EEFA3C" w:rsidRPr="69F1A6FF">
              <w:rPr>
                <w:lang w:val="nl-BE"/>
              </w:rPr>
              <w:t>.</w:t>
            </w:r>
          </w:p>
        </w:tc>
      </w:tr>
    </w:tbl>
    <w:p w14:paraId="325C0AEB" w14:textId="77777777" w:rsidR="00393EBD" w:rsidRPr="00393EBD" w:rsidRDefault="00393EBD" w:rsidP="00393EBD">
      <w:pPr>
        <w:keepNext/>
        <w:keepLines/>
        <w:tabs>
          <w:tab w:val="right" w:pos="851"/>
        </w:tabs>
        <w:spacing w:before="240" w:after="120" w:line="240" w:lineRule="exact"/>
        <w:ind w:left="1134" w:right="1134" w:hanging="1134"/>
        <w:rPr>
          <w:b/>
          <w:smallCaps/>
        </w:rPr>
      </w:pPr>
      <w:r w:rsidRPr="00A063A7">
        <w:rPr>
          <w:b/>
          <w:lang w:val="nl-BE"/>
        </w:rPr>
        <w:lastRenderedPageBreak/>
        <w:tab/>
      </w:r>
      <w:r w:rsidRPr="00A063A7">
        <w:rPr>
          <w:b/>
          <w:lang w:val="nl-BE"/>
        </w:rPr>
        <w:tab/>
      </w:r>
      <w:r w:rsidRPr="00393EBD">
        <w:rPr>
          <w:b/>
        </w:rPr>
        <w:t>Arti</w:t>
      </w:r>
      <w:r w:rsidR="003B323C">
        <w:rPr>
          <w:b/>
        </w:rPr>
        <w:t>k</w:t>
      </w:r>
      <w:r w:rsidRPr="00393EBD">
        <w:rPr>
          <w:b/>
        </w:rPr>
        <w:t>e</w:t>
      </w:r>
      <w:r w:rsidR="003B323C">
        <w:rPr>
          <w:b/>
        </w:rPr>
        <w:t>l</w:t>
      </w:r>
      <w:r w:rsidRPr="00393EBD">
        <w:rPr>
          <w:b/>
        </w:rPr>
        <w:t xml:space="preserve"> 7 </w:t>
      </w:r>
    </w:p>
    <w:tbl>
      <w:tblPr>
        <w:tblW w:w="737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7370"/>
      </w:tblGrid>
      <w:tr w:rsidR="00393EBD" w:rsidRPr="00EE3BB8" w14:paraId="0E7835AB" w14:textId="77777777" w:rsidTr="2837AC09">
        <w:tc>
          <w:tcPr>
            <w:tcW w:w="7370" w:type="dxa"/>
            <w:shd w:val="clear" w:color="auto" w:fill="auto"/>
            <w:vAlign w:val="bottom"/>
          </w:tcPr>
          <w:p w14:paraId="101B9D8F" w14:textId="77777777" w:rsidR="00393EBD" w:rsidRPr="00412C4A" w:rsidRDefault="00393EBD" w:rsidP="00412C4A">
            <w:pPr>
              <w:suppressAutoHyphens w:val="0"/>
              <w:spacing w:before="40" w:after="100" w:line="240" w:lineRule="exact"/>
              <w:ind w:left="113" w:right="113"/>
              <w:jc w:val="both"/>
              <w:rPr>
                <w:b/>
                <w:lang w:val="nl-BE"/>
              </w:rPr>
            </w:pPr>
            <w:r w:rsidRPr="00412C4A">
              <w:rPr>
                <w:b/>
                <w:lang w:val="nl-BE"/>
              </w:rPr>
              <w:tab/>
            </w:r>
            <w:r w:rsidR="00412C4A">
              <w:rPr>
                <w:b/>
                <w:lang w:val="nl-BE"/>
              </w:rPr>
              <w:t xml:space="preserve">Inventariseer </w:t>
            </w:r>
            <w:r w:rsidR="00412C4A" w:rsidRPr="00412C4A">
              <w:rPr>
                <w:b/>
                <w:lang w:val="nl-BE"/>
              </w:rPr>
              <w:t xml:space="preserve">wettelijke, bestuursrechtelijke en andere maatregelen </w:t>
            </w:r>
            <w:r w:rsidR="00412C4A">
              <w:rPr>
                <w:b/>
                <w:lang w:val="nl-BE"/>
              </w:rPr>
              <w:t>in</w:t>
            </w:r>
            <w:r w:rsidR="00412C4A" w:rsidRPr="00412C4A">
              <w:rPr>
                <w:b/>
                <w:lang w:val="nl-BE"/>
              </w:rPr>
              <w:t xml:space="preserve"> uitvoering van artikel 7 (rapport</w:t>
            </w:r>
            <w:r w:rsidR="00412C4A">
              <w:rPr>
                <w:b/>
                <w:lang w:val="nl-BE"/>
              </w:rPr>
              <w:t>eringsver</w:t>
            </w:r>
            <w:r w:rsidR="00412C4A" w:rsidRPr="00412C4A">
              <w:rPr>
                <w:b/>
                <w:lang w:val="nl-BE"/>
              </w:rPr>
              <w:t>eis</w:t>
            </w:r>
            <w:r w:rsidR="00412C4A">
              <w:rPr>
                <w:b/>
                <w:lang w:val="nl-BE"/>
              </w:rPr>
              <w:t>t</w:t>
            </w:r>
            <w:r w:rsidR="00412C4A" w:rsidRPr="00412C4A">
              <w:rPr>
                <w:b/>
                <w:lang w:val="nl-BE"/>
              </w:rPr>
              <w:t>en).</w:t>
            </w:r>
          </w:p>
        </w:tc>
      </w:tr>
      <w:tr w:rsidR="00393EBD" w:rsidRPr="00EE3BB8" w14:paraId="4F15610E" w14:textId="77777777" w:rsidTr="2837AC09">
        <w:tc>
          <w:tcPr>
            <w:tcW w:w="7370" w:type="dxa"/>
            <w:shd w:val="clear" w:color="auto" w:fill="auto"/>
          </w:tcPr>
          <w:p w14:paraId="34AF95DF" w14:textId="77777777" w:rsidR="00393EBD" w:rsidRPr="00412C4A" w:rsidRDefault="00412C4A" w:rsidP="00412C4A">
            <w:pPr>
              <w:spacing w:before="40" w:after="100" w:line="240" w:lineRule="exact"/>
              <w:ind w:left="113" w:right="113" w:firstLine="567"/>
              <w:jc w:val="both"/>
              <w:rPr>
                <w:lang w:val="nl-BE"/>
              </w:rPr>
            </w:pPr>
            <w:r w:rsidRPr="00412C4A">
              <w:rPr>
                <w:lang w:val="nl-BE"/>
              </w:rPr>
              <w:t>Beschrijf of identificeer in voorkomend geval</w:t>
            </w:r>
            <w:r w:rsidR="00393EBD" w:rsidRPr="00412C4A">
              <w:rPr>
                <w:lang w:val="nl-BE"/>
              </w:rPr>
              <w:t>:</w:t>
            </w:r>
          </w:p>
        </w:tc>
      </w:tr>
      <w:tr w:rsidR="00393EBD" w:rsidRPr="00EE3BB8" w14:paraId="67DEFE09" w14:textId="77777777" w:rsidTr="2837AC09">
        <w:tc>
          <w:tcPr>
            <w:tcW w:w="7370" w:type="dxa"/>
            <w:shd w:val="clear" w:color="auto" w:fill="auto"/>
          </w:tcPr>
          <w:p w14:paraId="02393626" w14:textId="77777777" w:rsidR="00393EBD" w:rsidRPr="00412C4A" w:rsidRDefault="00393EBD" w:rsidP="004D09E7">
            <w:pPr>
              <w:tabs>
                <w:tab w:val="left" w:pos="1272"/>
                <w:tab w:val="left" w:pos="1407"/>
              </w:tabs>
              <w:suppressAutoHyphens w:val="0"/>
              <w:spacing w:before="40" w:after="100" w:line="240" w:lineRule="exact"/>
              <w:ind w:left="113" w:right="113" w:firstLine="567"/>
              <w:jc w:val="both"/>
              <w:rPr>
                <w:b/>
                <w:lang w:val="nl-BE"/>
              </w:rPr>
            </w:pPr>
            <w:r w:rsidRPr="00412C4A">
              <w:rPr>
                <w:lang w:val="nl-BE"/>
              </w:rPr>
              <w:t>(a)</w:t>
            </w:r>
            <w:r w:rsidRPr="00412C4A">
              <w:rPr>
                <w:lang w:val="nl-BE"/>
              </w:rPr>
              <w:tab/>
            </w:r>
            <w:r w:rsidR="00412C4A" w:rsidRPr="00412C4A">
              <w:rPr>
                <w:lang w:val="nl-BE"/>
              </w:rPr>
              <w:t xml:space="preserve">Met betrekking tot </w:t>
            </w:r>
            <w:r w:rsidR="00412C4A" w:rsidRPr="00D13A0D">
              <w:rPr>
                <w:b/>
                <w:lang w:val="nl-BE"/>
              </w:rPr>
              <w:t>paragraaf 1</w:t>
            </w:r>
            <w:r w:rsidR="00412C4A" w:rsidRPr="00412C4A">
              <w:rPr>
                <w:lang w:val="nl-BE"/>
              </w:rPr>
              <w:t>, of de rapport</w:t>
            </w:r>
            <w:r w:rsidR="00412C4A">
              <w:rPr>
                <w:lang w:val="nl-BE"/>
              </w:rPr>
              <w:t>erings</w:t>
            </w:r>
            <w:r w:rsidR="004D09E7">
              <w:rPr>
                <w:lang w:val="nl-BE"/>
              </w:rPr>
              <w:t>voorwaarden</w:t>
            </w:r>
            <w:r w:rsidR="00412C4A" w:rsidRPr="00412C4A">
              <w:rPr>
                <w:lang w:val="nl-BE"/>
              </w:rPr>
              <w:t xml:space="preserve"> van </w:t>
            </w:r>
            <w:r w:rsidR="002D3329">
              <w:rPr>
                <w:lang w:val="nl-BE"/>
              </w:rPr>
              <w:t>paragraaf</w:t>
            </w:r>
            <w:r w:rsidR="00412C4A" w:rsidRPr="00412C4A">
              <w:rPr>
                <w:lang w:val="nl-BE"/>
              </w:rPr>
              <w:t xml:space="preserve"> 1</w:t>
            </w:r>
            <w:r w:rsidR="002D3329">
              <w:rPr>
                <w:lang w:val="nl-BE"/>
              </w:rPr>
              <w:t>(</w:t>
            </w:r>
            <w:r w:rsidR="00412C4A" w:rsidRPr="00412C4A">
              <w:rPr>
                <w:lang w:val="nl-BE"/>
              </w:rPr>
              <w:t>a</w:t>
            </w:r>
            <w:r w:rsidR="002D3329">
              <w:rPr>
                <w:lang w:val="nl-BE"/>
              </w:rPr>
              <w:t>)</w:t>
            </w:r>
            <w:r w:rsidR="00412C4A" w:rsidRPr="00412C4A">
              <w:rPr>
                <w:lang w:val="nl-BE"/>
              </w:rPr>
              <w:t xml:space="preserve"> </w:t>
            </w:r>
            <w:r w:rsidR="004D09E7">
              <w:rPr>
                <w:lang w:val="nl-BE"/>
              </w:rPr>
              <w:t>dan wel</w:t>
            </w:r>
            <w:r w:rsidR="00412C4A" w:rsidRPr="00412C4A">
              <w:rPr>
                <w:lang w:val="nl-BE"/>
              </w:rPr>
              <w:t xml:space="preserve"> van </w:t>
            </w:r>
            <w:r w:rsidR="002D3329">
              <w:rPr>
                <w:lang w:val="nl-BE"/>
              </w:rPr>
              <w:t>paragraaf</w:t>
            </w:r>
            <w:r w:rsidR="00412C4A" w:rsidRPr="00412C4A">
              <w:rPr>
                <w:lang w:val="nl-BE"/>
              </w:rPr>
              <w:t xml:space="preserve"> 1(b) </w:t>
            </w:r>
            <w:r w:rsidR="004D09E7">
              <w:rPr>
                <w:lang w:val="nl-BE"/>
              </w:rPr>
              <w:t>worden</w:t>
            </w:r>
            <w:r w:rsidR="00412C4A" w:rsidRPr="00412C4A">
              <w:rPr>
                <w:lang w:val="nl-BE"/>
              </w:rPr>
              <w:t xml:space="preserve"> vereist door het nationale systeem;</w:t>
            </w:r>
            <w:r w:rsidR="00BA6293">
              <w:rPr>
                <w:lang w:val="nl-BE"/>
              </w:rPr>
              <w:t xml:space="preserve"> </w:t>
            </w:r>
          </w:p>
        </w:tc>
      </w:tr>
      <w:tr w:rsidR="00393EBD" w:rsidRPr="00EE3BB8" w14:paraId="3CD16B10" w14:textId="77777777" w:rsidTr="2837AC09">
        <w:tc>
          <w:tcPr>
            <w:tcW w:w="7370" w:type="dxa"/>
            <w:shd w:val="clear" w:color="auto" w:fill="auto"/>
          </w:tcPr>
          <w:p w14:paraId="70C47BE1" w14:textId="77777777" w:rsidR="00393EBD" w:rsidRPr="002D3329" w:rsidRDefault="00393EBD" w:rsidP="00D13A0D">
            <w:pPr>
              <w:tabs>
                <w:tab w:val="left" w:pos="1272"/>
                <w:tab w:val="left" w:pos="1407"/>
              </w:tabs>
              <w:suppressAutoHyphens w:val="0"/>
              <w:spacing w:before="40" w:after="100" w:line="240" w:lineRule="exact"/>
              <w:ind w:left="113" w:right="113" w:firstLine="567"/>
              <w:jc w:val="both"/>
              <w:rPr>
                <w:b/>
                <w:lang w:val="nl-BE"/>
              </w:rPr>
            </w:pPr>
            <w:r w:rsidRPr="002D3329">
              <w:rPr>
                <w:lang w:val="nl-BE"/>
              </w:rPr>
              <w:t>(b)</w:t>
            </w:r>
            <w:r w:rsidRPr="002D3329">
              <w:rPr>
                <w:lang w:val="nl-BE"/>
              </w:rPr>
              <w:tab/>
            </w:r>
            <w:r w:rsidR="002D3329" w:rsidRPr="002D3329">
              <w:rPr>
                <w:lang w:val="nl-BE"/>
              </w:rPr>
              <w:t xml:space="preserve">Met betrekking tot de </w:t>
            </w:r>
            <w:r w:rsidR="002D3329" w:rsidRPr="00D13A0D">
              <w:rPr>
                <w:b/>
                <w:lang w:val="nl-BE"/>
              </w:rPr>
              <w:t>paragrafen 1, 2 en 5</w:t>
            </w:r>
            <w:r w:rsidR="002D3329" w:rsidRPr="002D3329">
              <w:rPr>
                <w:lang w:val="nl-BE"/>
              </w:rPr>
              <w:t>, of het de eigenaar van elk individue</w:t>
            </w:r>
            <w:r w:rsidR="002D3329">
              <w:rPr>
                <w:lang w:val="nl-BE"/>
              </w:rPr>
              <w:t>e</w:t>
            </w:r>
            <w:r w:rsidR="002D3329" w:rsidRPr="002D3329">
              <w:rPr>
                <w:lang w:val="nl-BE"/>
              </w:rPr>
              <w:t xml:space="preserve">l </w:t>
            </w:r>
            <w:r w:rsidR="002D3329">
              <w:rPr>
                <w:lang w:val="nl-BE"/>
              </w:rPr>
              <w:t>bedrijf</w:t>
            </w:r>
            <w:r w:rsidR="002D3329" w:rsidRPr="002D3329">
              <w:rPr>
                <w:lang w:val="nl-BE"/>
              </w:rPr>
              <w:t xml:space="preserve"> dan wel de exploitant is die de rapport</w:t>
            </w:r>
            <w:r w:rsidR="002D3329">
              <w:rPr>
                <w:lang w:val="nl-BE"/>
              </w:rPr>
              <w:t>erings</w:t>
            </w:r>
            <w:r w:rsidR="00D13A0D">
              <w:rPr>
                <w:lang w:val="nl-BE"/>
              </w:rPr>
              <w:t>voorwaarden</w:t>
            </w:r>
            <w:r w:rsidR="002D3329">
              <w:rPr>
                <w:lang w:val="nl-BE"/>
              </w:rPr>
              <w:t xml:space="preserve"> moet nakomen</w:t>
            </w:r>
            <w:r w:rsidR="002D3329" w:rsidRPr="002D3329">
              <w:rPr>
                <w:lang w:val="nl-BE"/>
              </w:rPr>
              <w:t>;</w:t>
            </w:r>
          </w:p>
        </w:tc>
      </w:tr>
      <w:tr w:rsidR="00393EBD" w:rsidRPr="00EE3BB8" w14:paraId="6333CCD3" w14:textId="77777777" w:rsidTr="2837AC09">
        <w:tc>
          <w:tcPr>
            <w:tcW w:w="7370" w:type="dxa"/>
            <w:shd w:val="clear" w:color="auto" w:fill="auto"/>
          </w:tcPr>
          <w:p w14:paraId="49051642" w14:textId="77777777" w:rsidR="00393EBD" w:rsidRPr="002D3329" w:rsidRDefault="00393EBD" w:rsidP="00DD65C1">
            <w:pPr>
              <w:tabs>
                <w:tab w:val="left" w:pos="1272"/>
                <w:tab w:val="left" w:pos="1407"/>
              </w:tabs>
              <w:suppressAutoHyphens w:val="0"/>
              <w:spacing w:before="40" w:after="100" w:line="240" w:lineRule="exact"/>
              <w:ind w:left="113" w:right="113" w:firstLine="567"/>
              <w:jc w:val="both"/>
              <w:rPr>
                <w:lang w:val="nl-BE"/>
              </w:rPr>
            </w:pPr>
            <w:r w:rsidRPr="002D3329">
              <w:rPr>
                <w:lang w:val="nl-BE"/>
              </w:rPr>
              <w:t>(c)</w:t>
            </w:r>
            <w:r w:rsidRPr="002D3329">
              <w:rPr>
                <w:lang w:val="nl-BE"/>
              </w:rPr>
              <w:tab/>
            </w:r>
            <w:r w:rsidR="002D3329" w:rsidRPr="002D3329">
              <w:rPr>
                <w:lang w:val="nl-BE"/>
              </w:rPr>
              <w:t xml:space="preserve">Met betrekking tot </w:t>
            </w:r>
            <w:r w:rsidR="002D3329" w:rsidRPr="00D13A0D">
              <w:rPr>
                <w:b/>
                <w:lang w:val="nl-BE"/>
              </w:rPr>
              <w:t>paragraaf 1, en bijlage I</w:t>
            </w:r>
            <w:r w:rsidR="002D3329" w:rsidRPr="002D3329">
              <w:rPr>
                <w:lang w:val="nl-BE"/>
              </w:rPr>
              <w:t xml:space="preserve">, </w:t>
            </w:r>
            <w:r w:rsidR="00486989">
              <w:rPr>
                <w:lang w:val="nl-BE"/>
              </w:rPr>
              <w:t>eventuele</w:t>
            </w:r>
            <w:r w:rsidR="002D3329" w:rsidRPr="002D3329">
              <w:rPr>
                <w:lang w:val="nl-BE"/>
              </w:rPr>
              <w:t xml:space="preserve"> verschil</w:t>
            </w:r>
            <w:r w:rsidR="002D3329">
              <w:rPr>
                <w:lang w:val="nl-BE"/>
              </w:rPr>
              <w:t>len</w:t>
            </w:r>
            <w:r w:rsidR="002D3329" w:rsidRPr="002D3329">
              <w:rPr>
                <w:lang w:val="nl-BE"/>
              </w:rPr>
              <w:t xml:space="preserve"> tussen de lijst van activiteiten </w:t>
            </w:r>
            <w:r w:rsidR="00486989" w:rsidRPr="002D3329">
              <w:rPr>
                <w:lang w:val="nl-BE"/>
              </w:rPr>
              <w:t xml:space="preserve">of </w:t>
            </w:r>
            <w:r w:rsidR="00486989">
              <w:rPr>
                <w:lang w:val="nl-BE"/>
              </w:rPr>
              <w:t>de</w:t>
            </w:r>
            <w:r w:rsidR="00486989" w:rsidRPr="002D3329">
              <w:rPr>
                <w:lang w:val="nl-BE"/>
              </w:rPr>
              <w:t xml:space="preserve"> bijbehorende drempels</w:t>
            </w:r>
            <w:r w:rsidR="00486989">
              <w:rPr>
                <w:lang w:val="nl-BE"/>
              </w:rPr>
              <w:t xml:space="preserve"> </w:t>
            </w:r>
            <w:r w:rsidR="002D3329">
              <w:rPr>
                <w:lang w:val="nl-BE"/>
              </w:rPr>
              <w:t xml:space="preserve">die opgenomen zijn in </w:t>
            </w:r>
            <w:r w:rsidR="002D3329" w:rsidRPr="002D3329">
              <w:rPr>
                <w:lang w:val="nl-BE"/>
              </w:rPr>
              <w:t xml:space="preserve">het Protocol, </w:t>
            </w:r>
            <w:r w:rsidR="002D3329" w:rsidRPr="002D3329">
              <w:rPr>
                <w:lang w:val="nl-BE"/>
              </w:rPr>
              <w:lastRenderedPageBreak/>
              <w:t xml:space="preserve">en de lijst van activiteiten en bijbehorende drempels </w:t>
            </w:r>
            <w:r w:rsidR="00D13A0D">
              <w:rPr>
                <w:lang w:val="nl-BE"/>
              </w:rPr>
              <w:t xml:space="preserve">die </w:t>
            </w:r>
            <w:proofErr w:type="spellStart"/>
            <w:r w:rsidR="00D13A0D">
              <w:rPr>
                <w:lang w:val="nl-BE"/>
              </w:rPr>
              <w:t>rapporteringsplichtig</w:t>
            </w:r>
            <w:proofErr w:type="spellEnd"/>
            <w:r w:rsidR="00D13A0D">
              <w:rPr>
                <w:lang w:val="nl-BE"/>
              </w:rPr>
              <w:t xml:space="preserve"> zijn </w:t>
            </w:r>
            <w:r w:rsidR="00486989">
              <w:rPr>
                <w:lang w:val="nl-BE"/>
              </w:rPr>
              <w:t>onder het</w:t>
            </w:r>
            <w:r w:rsidR="002D3329" w:rsidRPr="002D3329">
              <w:rPr>
                <w:lang w:val="nl-BE"/>
              </w:rPr>
              <w:t xml:space="preserve"> nationale PRTR</w:t>
            </w:r>
            <w:r w:rsidR="00DD65C1">
              <w:rPr>
                <w:lang w:val="nl-BE"/>
              </w:rPr>
              <w:t>-</w:t>
            </w:r>
            <w:r w:rsidR="002D3329" w:rsidRPr="002D3329">
              <w:rPr>
                <w:lang w:val="nl-BE"/>
              </w:rPr>
              <w:t>systeem;</w:t>
            </w:r>
          </w:p>
        </w:tc>
      </w:tr>
      <w:tr w:rsidR="00393EBD" w:rsidRPr="00EE3BB8" w14:paraId="697B3626" w14:textId="77777777" w:rsidTr="2837AC09">
        <w:tc>
          <w:tcPr>
            <w:tcW w:w="7370" w:type="dxa"/>
            <w:shd w:val="clear" w:color="auto" w:fill="auto"/>
          </w:tcPr>
          <w:p w14:paraId="5545953D" w14:textId="77777777" w:rsidR="00393EBD" w:rsidRPr="00486989" w:rsidRDefault="00393EBD" w:rsidP="00DD65C1">
            <w:pPr>
              <w:tabs>
                <w:tab w:val="left" w:pos="1272"/>
                <w:tab w:val="left" w:pos="1407"/>
              </w:tabs>
              <w:suppressAutoHyphens w:val="0"/>
              <w:spacing w:before="40" w:after="100" w:line="240" w:lineRule="exact"/>
              <w:ind w:left="113" w:right="113" w:firstLine="567"/>
              <w:jc w:val="both"/>
              <w:rPr>
                <w:lang w:val="nl-BE"/>
              </w:rPr>
            </w:pPr>
            <w:r w:rsidRPr="00486989">
              <w:rPr>
                <w:lang w:val="nl-BE"/>
              </w:rPr>
              <w:lastRenderedPageBreak/>
              <w:t>(d)</w:t>
            </w:r>
            <w:r w:rsidRPr="00486989">
              <w:rPr>
                <w:lang w:val="nl-BE"/>
              </w:rPr>
              <w:tab/>
            </w:r>
            <w:r w:rsidR="00486989" w:rsidRPr="00486989">
              <w:rPr>
                <w:lang w:val="nl-BE"/>
              </w:rPr>
              <w:t xml:space="preserve">Met betrekking tot </w:t>
            </w:r>
            <w:r w:rsidR="00486989" w:rsidRPr="00D13A0D">
              <w:rPr>
                <w:b/>
                <w:lang w:val="nl-BE"/>
              </w:rPr>
              <w:t>paragraaf 1, en bijlage II</w:t>
            </w:r>
            <w:r w:rsidR="00486989">
              <w:rPr>
                <w:lang w:val="nl-BE"/>
              </w:rPr>
              <w:t>,</w:t>
            </w:r>
            <w:r w:rsidR="00486989" w:rsidRPr="00486989">
              <w:rPr>
                <w:lang w:val="nl-BE"/>
              </w:rPr>
              <w:t xml:space="preserve"> eventuel</w:t>
            </w:r>
            <w:r w:rsidR="00486989">
              <w:rPr>
                <w:lang w:val="nl-BE"/>
              </w:rPr>
              <w:t>e</w:t>
            </w:r>
            <w:r w:rsidR="00486989" w:rsidRPr="00486989">
              <w:rPr>
                <w:lang w:val="nl-BE"/>
              </w:rPr>
              <w:t xml:space="preserve"> verschil</w:t>
            </w:r>
            <w:r w:rsidR="00486989">
              <w:rPr>
                <w:lang w:val="nl-BE"/>
              </w:rPr>
              <w:t>len</w:t>
            </w:r>
            <w:r w:rsidR="00486989" w:rsidRPr="00486989">
              <w:rPr>
                <w:lang w:val="nl-BE"/>
              </w:rPr>
              <w:t xml:space="preserve"> tussen de lijst van verontreinigende stoffen of hun bijbehorende drempels</w:t>
            </w:r>
            <w:r w:rsidR="00486989">
              <w:rPr>
                <w:lang w:val="nl-BE"/>
              </w:rPr>
              <w:t xml:space="preserve"> die opgenomen zijn in</w:t>
            </w:r>
            <w:r w:rsidR="00486989" w:rsidRPr="00486989">
              <w:rPr>
                <w:lang w:val="nl-BE"/>
              </w:rPr>
              <w:t xml:space="preserve"> het Protocol, en de lijst van verontreinigende stoffen en bijbehorende drempels </w:t>
            </w:r>
            <w:r w:rsidR="00D13A0D">
              <w:rPr>
                <w:lang w:val="nl-BE"/>
              </w:rPr>
              <w:t xml:space="preserve">die </w:t>
            </w:r>
            <w:proofErr w:type="spellStart"/>
            <w:r w:rsidR="00D13A0D">
              <w:rPr>
                <w:lang w:val="nl-BE"/>
              </w:rPr>
              <w:t>rapporteringsplichtig</w:t>
            </w:r>
            <w:proofErr w:type="spellEnd"/>
            <w:r w:rsidR="00D13A0D">
              <w:rPr>
                <w:lang w:val="nl-BE"/>
              </w:rPr>
              <w:t xml:space="preserve"> zijn </w:t>
            </w:r>
            <w:r w:rsidR="00486989">
              <w:rPr>
                <w:lang w:val="nl-BE"/>
              </w:rPr>
              <w:t>onder het</w:t>
            </w:r>
            <w:r w:rsidR="00486989" w:rsidRPr="00486989">
              <w:rPr>
                <w:lang w:val="nl-BE"/>
              </w:rPr>
              <w:t xml:space="preserve"> nationale PRTR</w:t>
            </w:r>
            <w:r w:rsidR="00DD65C1">
              <w:rPr>
                <w:lang w:val="nl-BE"/>
              </w:rPr>
              <w:t>-</w:t>
            </w:r>
            <w:r w:rsidR="00486989" w:rsidRPr="00486989">
              <w:rPr>
                <w:lang w:val="nl-BE"/>
              </w:rPr>
              <w:t>systeem</w:t>
            </w:r>
            <w:r w:rsidR="00D13A0D">
              <w:rPr>
                <w:lang w:val="nl-BE"/>
              </w:rPr>
              <w:t>;</w:t>
            </w:r>
            <w:r w:rsidR="00486989">
              <w:rPr>
                <w:lang w:val="nl-BE"/>
              </w:rPr>
              <w:t xml:space="preserve"> </w:t>
            </w:r>
          </w:p>
        </w:tc>
      </w:tr>
      <w:tr w:rsidR="00393EBD" w:rsidRPr="00EE3BB8" w14:paraId="4960B417" w14:textId="77777777" w:rsidTr="2837AC09">
        <w:tc>
          <w:tcPr>
            <w:tcW w:w="7370" w:type="dxa"/>
            <w:shd w:val="clear" w:color="auto" w:fill="auto"/>
          </w:tcPr>
          <w:p w14:paraId="36D94CB6" w14:textId="77777777" w:rsidR="00393EBD" w:rsidRPr="00D604F8" w:rsidRDefault="00393EBD" w:rsidP="004767AA">
            <w:pPr>
              <w:tabs>
                <w:tab w:val="left" w:pos="1272"/>
                <w:tab w:val="left" w:pos="1407"/>
              </w:tabs>
              <w:suppressAutoHyphens w:val="0"/>
              <w:spacing w:before="40" w:after="100" w:line="240" w:lineRule="exact"/>
              <w:ind w:left="113" w:right="113" w:firstLine="567"/>
              <w:jc w:val="both"/>
              <w:rPr>
                <w:b/>
                <w:lang w:val="nl-BE"/>
              </w:rPr>
            </w:pPr>
            <w:r w:rsidRPr="00D604F8">
              <w:rPr>
                <w:lang w:val="nl-BE"/>
              </w:rPr>
              <w:t>(e)</w:t>
            </w:r>
            <w:r w:rsidRPr="00D604F8">
              <w:rPr>
                <w:lang w:val="nl-BE"/>
              </w:rPr>
              <w:tab/>
            </w:r>
            <w:r w:rsidR="00D604F8" w:rsidRPr="00D604F8">
              <w:rPr>
                <w:lang w:val="nl-BE"/>
              </w:rPr>
              <w:t xml:space="preserve">Met betrekking tot </w:t>
            </w:r>
            <w:r w:rsidR="00D604F8" w:rsidRPr="00D13A0D">
              <w:rPr>
                <w:b/>
                <w:lang w:val="nl-BE"/>
              </w:rPr>
              <w:t>paragraaf 3 en bijlage II</w:t>
            </w:r>
            <w:r w:rsidR="00D604F8" w:rsidRPr="00D604F8">
              <w:rPr>
                <w:lang w:val="nl-BE"/>
              </w:rPr>
              <w:t xml:space="preserve">, of voor een bepaalde verontreinigende stof of verontreinigende stoffen, vermeld bijlage II van het Protocol, de </w:t>
            </w:r>
            <w:r w:rsidR="004767AA">
              <w:rPr>
                <w:lang w:val="nl-BE"/>
              </w:rPr>
              <w:t>P</w:t>
            </w:r>
            <w:r w:rsidR="00D604F8" w:rsidRPr="00D604F8">
              <w:rPr>
                <w:lang w:val="nl-BE"/>
              </w:rPr>
              <w:t xml:space="preserve">artij een </w:t>
            </w:r>
            <w:r w:rsidR="00AE4E1C">
              <w:rPr>
                <w:lang w:val="nl-BE"/>
              </w:rPr>
              <w:t>andere</w:t>
            </w:r>
            <w:r w:rsidR="00D604F8" w:rsidRPr="00D604F8">
              <w:rPr>
                <w:lang w:val="nl-BE"/>
              </w:rPr>
              <w:t xml:space="preserve"> drempel </w:t>
            </w:r>
            <w:r w:rsidR="00AE4E1C">
              <w:rPr>
                <w:lang w:val="nl-BE"/>
              </w:rPr>
              <w:t xml:space="preserve">hanteert </w:t>
            </w:r>
            <w:r w:rsidR="00D604F8" w:rsidRPr="00D604F8">
              <w:rPr>
                <w:lang w:val="nl-BE"/>
              </w:rPr>
              <w:t xml:space="preserve">dan die bedoeld in </w:t>
            </w:r>
            <w:r w:rsidR="0085518E">
              <w:rPr>
                <w:lang w:val="nl-BE"/>
              </w:rPr>
              <w:t>het antwoord</w:t>
            </w:r>
            <w:r w:rsidR="00D604F8" w:rsidRPr="00D604F8">
              <w:rPr>
                <w:lang w:val="nl-BE"/>
              </w:rPr>
              <w:t xml:space="preserve"> </w:t>
            </w:r>
            <w:r w:rsidR="0085518E">
              <w:rPr>
                <w:lang w:val="nl-BE"/>
              </w:rPr>
              <w:t>in</w:t>
            </w:r>
            <w:r w:rsidR="00D604F8" w:rsidRPr="00D604F8">
              <w:rPr>
                <w:lang w:val="nl-BE"/>
              </w:rPr>
              <w:t xml:space="preserve"> paragraaf (a) hierboven en zo ja, waarom</w:t>
            </w:r>
            <w:r w:rsidR="004767AA">
              <w:rPr>
                <w:lang w:val="nl-BE"/>
              </w:rPr>
              <w:t>;</w:t>
            </w:r>
          </w:p>
        </w:tc>
      </w:tr>
      <w:tr w:rsidR="00393EBD" w:rsidRPr="00EE3BB8" w14:paraId="277592B8" w14:textId="77777777" w:rsidTr="2837AC09">
        <w:tc>
          <w:tcPr>
            <w:tcW w:w="7370" w:type="dxa"/>
            <w:shd w:val="clear" w:color="auto" w:fill="auto"/>
          </w:tcPr>
          <w:p w14:paraId="1DE9A542" w14:textId="77777777" w:rsidR="00393EBD" w:rsidRPr="0085518E" w:rsidRDefault="00393EBD" w:rsidP="0085518E">
            <w:pPr>
              <w:tabs>
                <w:tab w:val="left" w:pos="1272"/>
                <w:tab w:val="left" w:pos="1348"/>
                <w:tab w:val="left" w:pos="1377"/>
              </w:tabs>
              <w:suppressAutoHyphens w:val="0"/>
              <w:spacing w:before="40" w:after="100" w:line="240" w:lineRule="exact"/>
              <w:ind w:left="113" w:right="113" w:firstLine="567"/>
              <w:jc w:val="both"/>
              <w:rPr>
                <w:lang w:val="nl-BE"/>
              </w:rPr>
            </w:pPr>
            <w:r w:rsidRPr="0085518E">
              <w:rPr>
                <w:lang w:val="nl-BE"/>
              </w:rPr>
              <w:t>(f)</w:t>
            </w:r>
            <w:r w:rsidRPr="0085518E">
              <w:rPr>
                <w:lang w:val="nl-BE"/>
              </w:rPr>
              <w:tab/>
            </w:r>
            <w:r w:rsidR="0085518E" w:rsidRPr="0085518E">
              <w:rPr>
                <w:lang w:val="nl-BE"/>
              </w:rPr>
              <w:t xml:space="preserve">Met betrekking tot </w:t>
            </w:r>
            <w:r w:rsidR="0085518E" w:rsidRPr="004767AA">
              <w:rPr>
                <w:b/>
                <w:lang w:val="nl-BE"/>
              </w:rPr>
              <w:t>paragraaf 4</w:t>
            </w:r>
            <w:r w:rsidR="0085518E" w:rsidRPr="0085518E">
              <w:rPr>
                <w:lang w:val="nl-BE"/>
              </w:rPr>
              <w:t>, de bevoegde autoriteit aangewezen</w:t>
            </w:r>
            <w:r w:rsidR="0085518E">
              <w:rPr>
                <w:lang w:val="nl-BE"/>
              </w:rPr>
              <w:t xml:space="preserve"> om </w:t>
            </w:r>
            <w:r w:rsidR="0085518E" w:rsidRPr="0085518E">
              <w:rPr>
                <w:lang w:val="nl-BE"/>
              </w:rPr>
              <w:t xml:space="preserve">de informatie te verzamelen </w:t>
            </w:r>
            <w:r w:rsidR="0085518E">
              <w:rPr>
                <w:lang w:val="nl-BE"/>
              </w:rPr>
              <w:t>over</w:t>
            </w:r>
            <w:r w:rsidR="0085518E" w:rsidRPr="0085518E">
              <w:rPr>
                <w:lang w:val="nl-BE"/>
              </w:rPr>
              <w:t xml:space="preserve"> </w:t>
            </w:r>
            <w:r w:rsidR="0085518E">
              <w:rPr>
                <w:lang w:val="nl-BE"/>
              </w:rPr>
              <w:t xml:space="preserve">de uitstoot </w:t>
            </w:r>
            <w:r w:rsidR="0085518E" w:rsidRPr="0085518E">
              <w:rPr>
                <w:lang w:val="nl-BE"/>
              </w:rPr>
              <w:t xml:space="preserve">van verontreinigende stoffen uit diffuse bronnen, </w:t>
            </w:r>
            <w:r w:rsidR="0085518E">
              <w:rPr>
                <w:lang w:val="nl-BE"/>
              </w:rPr>
              <w:t>bepaald</w:t>
            </w:r>
            <w:r w:rsidR="0085518E" w:rsidRPr="0085518E">
              <w:rPr>
                <w:lang w:val="nl-BE"/>
              </w:rPr>
              <w:t xml:space="preserve"> in de </w:t>
            </w:r>
            <w:r w:rsidR="0085518E">
              <w:rPr>
                <w:lang w:val="nl-BE"/>
              </w:rPr>
              <w:t>paragrafen</w:t>
            </w:r>
            <w:r w:rsidR="0085518E" w:rsidRPr="0085518E">
              <w:rPr>
                <w:lang w:val="nl-BE"/>
              </w:rPr>
              <w:t xml:space="preserve"> 7 en 8;</w:t>
            </w:r>
          </w:p>
        </w:tc>
      </w:tr>
      <w:tr w:rsidR="00393EBD" w:rsidRPr="00EE3BB8" w14:paraId="2D14FEF9" w14:textId="77777777" w:rsidTr="2837AC09">
        <w:tc>
          <w:tcPr>
            <w:tcW w:w="7370" w:type="dxa"/>
            <w:shd w:val="clear" w:color="auto" w:fill="auto"/>
          </w:tcPr>
          <w:p w14:paraId="648A6A18" w14:textId="77777777" w:rsidR="00393EBD" w:rsidRPr="002A1FA6" w:rsidRDefault="00393EBD" w:rsidP="00DD65C1">
            <w:pPr>
              <w:tabs>
                <w:tab w:val="left" w:pos="1272"/>
                <w:tab w:val="left" w:pos="1348"/>
                <w:tab w:val="left" w:pos="1377"/>
              </w:tabs>
              <w:suppressAutoHyphens w:val="0"/>
              <w:spacing w:before="40" w:after="100" w:line="240" w:lineRule="exact"/>
              <w:ind w:left="113" w:right="113" w:firstLine="567"/>
              <w:jc w:val="both"/>
              <w:rPr>
                <w:lang w:val="nl-BE"/>
              </w:rPr>
            </w:pPr>
            <w:r w:rsidRPr="002A1FA6">
              <w:rPr>
                <w:lang w:val="nl-BE"/>
              </w:rPr>
              <w:t>(g)</w:t>
            </w:r>
            <w:r w:rsidRPr="002A1FA6">
              <w:rPr>
                <w:lang w:val="nl-BE"/>
              </w:rPr>
              <w:tab/>
            </w:r>
            <w:r w:rsidR="002A1FA6" w:rsidRPr="002A1FA6">
              <w:rPr>
                <w:lang w:val="nl-BE"/>
              </w:rPr>
              <w:t xml:space="preserve">Met betrekking tot de </w:t>
            </w:r>
            <w:r w:rsidR="002A1FA6" w:rsidRPr="004767AA">
              <w:rPr>
                <w:b/>
                <w:lang w:val="nl-BE"/>
              </w:rPr>
              <w:t>paragrafen 5 en 6</w:t>
            </w:r>
            <w:r w:rsidR="002A1FA6" w:rsidRPr="002A1FA6">
              <w:rPr>
                <w:lang w:val="nl-BE"/>
              </w:rPr>
              <w:t xml:space="preserve">, eventuele verschillen tussen de </w:t>
            </w:r>
            <w:r w:rsidR="002A1FA6">
              <w:rPr>
                <w:lang w:val="nl-BE"/>
              </w:rPr>
              <w:t>reikwijdte</w:t>
            </w:r>
            <w:r w:rsidR="002A1FA6" w:rsidRPr="002A1FA6">
              <w:rPr>
                <w:lang w:val="nl-BE"/>
              </w:rPr>
              <w:t xml:space="preserve"> van de informatie die moet worden verstrekt door eigenaars of exploitanten krachtens het Protocol en de</w:t>
            </w:r>
            <w:r w:rsidR="002A1FA6">
              <w:rPr>
                <w:lang w:val="nl-BE"/>
              </w:rPr>
              <w:t xml:space="preserve"> informatie die vereist is </w:t>
            </w:r>
            <w:r w:rsidR="002A1FA6" w:rsidRPr="002A1FA6">
              <w:rPr>
                <w:lang w:val="nl-BE"/>
              </w:rPr>
              <w:t>krachtens het nationale PRTR</w:t>
            </w:r>
            <w:r w:rsidR="00DD65C1">
              <w:rPr>
                <w:lang w:val="nl-BE"/>
              </w:rPr>
              <w:t>-</w:t>
            </w:r>
            <w:r w:rsidR="002A1FA6" w:rsidRPr="002A1FA6">
              <w:rPr>
                <w:lang w:val="nl-BE"/>
              </w:rPr>
              <w:t xml:space="preserve">systeem, en of het nationale systeem is gebaseerd op </w:t>
            </w:r>
            <w:proofErr w:type="spellStart"/>
            <w:r w:rsidR="002A1FA6">
              <w:rPr>
                <w:lang w:val="nl-BE"/>
              </w:rPr>
              <w:t>polluent</w:t>
            </w:r>
            <w:r w:rsidR="002A1FA6" w:rsidRPr="002A1FA6">
              <w:rPr>
                <w:lang w:val="nl-BE"/>
              </w:rPr>
              <w:t>specifieke</w:t>
            </w:r>
            <w:proofErr w:type="spellEnd"/>
            <w:r w:rsidR="002A1FA6" w:rsidRPr="002A1FA6">
              <w:rPr>
                <w:lang w:val="nl-BE"/>
              </w:rPr>
              <w:t xml:space="preserve"> (paragraaf 5(d)(i)) of </w:t>
            </w:r>
            <w:proofErr w:type="spellStart"/>
            <w:r w:rsidR="002A1FA6" w:rsidRPr="002A1FA6">
              <w:rPr>
                <w:lang w:val="nl-BE"/>
              </w:rPr>
              <w:t>afvalspecifieke</w:t>
            </w:r>
            <w:proofErr w:type="spellEnd"/>
            <w:r w:rsidR="002A1FA6" w:rsidRPr="002A1FA6">
              <w:rPr>
                <w:lang w:val="nl-BE"/>
              </w:rPr>
              <w:t xml:space="preserve"> (paragraaf 5(d)(ii)) rapport</w:t>
            </w:r>
            <w:r w:rsidR="002A1FA6">
              <w:rPr>
                <w:lang w:val="nl-BE"/>
              </w:rPr>
              <w:t>ering</w:t>
            </w:r>
            <w:r w:rsidR="002A1FA6" w:rsidRPr="002A1FA6">
              <w:rPr>
                <w:lang w:val="nl-BE"/>
              </w:rPr>
              <w:t xml:space="preserve"> van </w:t>
            </w:r>
            <w:r w:rsidR="002A1FA6">
              <w:rPr>
                <w:lang w:val="nl-BE"/>
              </w:rPr>
              <w:t>overbrenging</w:t>
            </w:r>
            <w:r w:rsidR="002A1FA6" w:rsidRPr="002A1FA6">
              <w:rPr>
                <w:lang w:val="nl-BE"/>
              </w:rPr>
              <w:t>;</w:t>
            </w:r>
          </w:p>
        </w:tc>
      </w:tr>
      <w:tr w:rsidR="00393EBD" w:rsidRPr="00EE3BB8" w14:paraId="55C2A2F4" w14:textId="77777777" w:rsidTr="2837AC09">
        <w:tc>
          <w:tcPr>
            <w:tcW w:w="7370" w:type="dxa"/>
            <w:shd w:val="clear" w:color="auto" w:fill="auto"/>
          </w:tcPr>
          <w:p w14:paraId="198671A6" w14:textId="77777777" w:rsidR="00393EBD" w:rsidRPr="002A1FA6" w:rsidRDefault="00393EBD" w:rsidP="004767AA">
            <w:pPr>
              <w:tabs>
                <w:tab w:val="left" w:pos="1272"/>
                <w:tab w:val="left" w:pos="1348"/>
                <w:tab w:val="left" w:pos="1377"/>
              </w:tabs>
              <w:suppressAutoHyphens w:val="0"/>
              <w:spacing w:before="40" w:after="100" w:line="240" w:lineRule="exact"/>
              <w:ind w:left="113" w:right="113" w:firstLine="567"/>
              <w:jc w:val="both"/>
              <w:rPr>
                <w:lang w:val="nl-BE"/>
              </w:rPr>
            </w:pPr>
            <w:r w:rsidRPr="002A1FA6">
              <w:rPr>
                <w:lang w:val="nl-BE"/>
              </w:rPr>
              <w:t>(h)</w:t>
            </w:r>
            <w:r w:rsidRPr="002A1FA6">
              <w:rPr>
                <w:lang w:val="nl-BE"/>
              </w:rPr>
              <w:tab/>
            </w:r>
            <w:r w:rsidR="002A1FA6" w:rsidRPr="002A1FA6">
              <w:rPr>
                <w:lang w:val="nl-BE"/>
              </w:rPr>
              <w:t xml:space="preserve">Met betrekking tot de </w:t>
            </w:r>
            <w:r w:rsidR="002A1FA6" w:rsidRPr="004767AA">
              <w:rPr>
                <w:b/>
                <w:lang w:val="nl-BE"/>
              </w:rPr>
              <w:t>paragrafen 4 en 7</w:t>
            </w:r>
            <w:r w:rsidR="002A1FA6" w:rsidRPr="002A1FA6">
              <w:rPr>
                <w:lang w:val="nl-BE"/>
              </w:rPr>
              <w:t xml:space="preserve">, waar diffuse bronnen zijn opgenomen in het register, </w:t>
            </w:r>
            <w:r w:rsidR="002A1FA6">
              <w:rPr>
                <w:lang w:val="nl-BE"/>
              </w:rPr>
              <w:t>welke</w:t>
            </w:r>
            <w:r w:rsidR="002A1FA6" w:rsidRPr="002A1FA6">
              <w:rPr>
                <w:lang w:val="nl-BE"/>
              </w:rPr>
              <w:t xml:space="preserve"> diffuse bronnen zijn opgenomen en hoe deze kunnen worden doorzocht en geïdentificeerd door gebruikers, in een </w:t>
            </w:r>
            <w:r w:rsidR="002A1FA6">
              <w:rPr>
                <w:lang w:val="nl-BE"/>
              </w:rPr>
              <w:t>geschikte</w:t>
            </w:r>
            <w:r w:rsidR="002A1FA6" w:rsidRPr="002A1FA6">
              <w:rPr>
                <w:lang w:val="nl-BE"/>
              </w:rPr>
              <w:t xml:space="preserve"> ruimtelijke </w:t>
            </w:r>
            <w:r w:rsidR="004767AA">
              <w:rPr>
                <w:lang w:val="nl-BE"/>
              </w:rPr>
              <w:t>uitsplitsing</w:t>
            </w:r>
            <w:r w:rsidR="002A1FA6" w:rsidRPr="002A1FA6">
              <w:rPr>
                <w:lang w:val="nl-BE"/>
              </w:rPr>
              <w:t xml:space="preserve">; of waar ze niet zijn opgenomen, </w:t>
            </w:r>
            <w:r w:rsidR="00323E56">
              <w:rPr>
                <w:lang w:val="nl-BE"/>
              </w:rPr>
              <w:t>geef</w:t>
            </w:r>
            <w:r w:rsidR="002A1FA6" w:rsidRPr="002A1FA6">
              <w:rPr>
                <w:lang w:val="nl-BE"/>
              </w:rPr>
              <w:t xml:space="preserve"> informatie over maatregelen </w:t>
            </w:r>
            <w:r w:rsidR="004767AA">
              <w:rPr>
                <w:lang w:val="nl-BE"/>
              </w:rPr>
              <w:t xml:space="preserve">die zijn genomen </w:t>
            </w:r>
            <w:r w:rsidR="00323E56">
              <w:rPr>
                <w:lang w:val="nl-BE"/>
              </w:rPr>
              <w:t>om</w:t>
            </w:r>
            <w:r w:rsidR="002A1FA6" w:rsidRPr="002A1FA6">
              <w:rPr>
                <w:lang w:val="nl-BE"/>
              </w:rPr>
              <w:t xml:space="preserve"> </w:t>
            </w:r>
            <w:r w:rsidR="004767AA">
              <w:rPr>
                <w:lang w:val="nl-BE"/>
              </w:rPr>
              <w:t xml:space="preserve">de </w:t>
            </w:r>
            <w:r w:rsidR="002A1FA6" w:rsidRPr="002A1FA6">
              <w:rPr>
                <w:lang w:val="nl-BE"/>
              </w:rPr>
              <w:t>rappor</w:t>
            </w:r>
            <w:r w:rsidR="00323E56">
              <w:rPr>
                <w:lang w:val="nl-BE"/>
              </w:rPr>
              <w:t>tering van</w:t>
            </w:r>
            <w:r w:rsidR="002A1FA6" w:rsidRPr="002A1FA6">
              <w:rPr>
                <w:lang w:val="nl-BE"/>
              </w:rPr>
              <w:t xml:space="preserve"> diffuse bronnen</w:t>
            </w:r>
            <w:r w:rsidR="00323E56">
              <w:rPr>
                <w:lang w:val="nl-BE"/>
              </w:rPr>
              <w:t xml:space="preserve"> op te starten</w:t>
            </w:r>
            <w:r w:rsidR="002A1FA6" w:rsidRPr="002A1FA6">
              <w:rPr>
                <w:lang w:val="nl-BE"/>
              </w:rPr>
              <w:t>;</w:t>
            </w:r>
          </w:p>
        </w:tc>
      </w:tr>
      <w:tr w:rsidR="00393EBD" w:rsidRPr="00EE3BB8" w14:paraId="378A70BC" w14:textId="77777777" w:rsidTr="2837AC09">
        <w:tc>
          <w:tcPr>
            <w:tcW w:w="7370" w:type="dxa"/>
            <w:shd w:val="clear" w:color="auto" w:fill="auto"/>
          </w:tcPr>
          <w:p w14:paraId="26F24694" w14:textId="77777777" w:rsidR="00393EBD" w:rsidRPr="00323E56" w:rsidRDefault="00393EBD" w:rsidP="00481BD5">
            <w:pPr>
              <w:tabs>
                <w:tab w:val="left" w:pos="1272"/>
                <w:tab w:val="left" w:pos="1348"/>
                <w:tab w:val="left" w:pos="1377"/>
              </w:tabs>
              <w:suppressAutoHyphens w:val="0"/>
              <w:spacing w:before="40" w:after="100" w:line="240" w:lineRule="exact"/>
              <w:ind w:left="113" w:right="113" w:firstLine="567"/>
              <w:jc w:val="both"/>
              <w:rPr>
                <w:lang w:val="nl-BE"/>
              </w:rPr>
            </w:pPr>
            <w:r w:rsidRPr="00323E56">
              <w:rPr>
                <w:lang w:val="nl-BE"/>
              </w:rPr>
              <w:t>(i)</w:t>
            </w:r>
            <w:r w:rsidRPr="00323E56">
              <w:rPr>
                <w:lang w:val="nl-BE"/>
              </w:rPr>
              <w:tab/>
            </w:r>
            <w:r w:rsidR="00323E56" w:rsidRPr="00323E56">
              <w:rPr>
                <w:lang w:val="nl-BE"/>
              </w:rPr>
              <w:t xml:space="preserve">Met betrekking tot </w:t>
            </w:r>
            <w:r w:rsidR="00323E56" w:rsidRPr="004767AA">
              <w:rPr>
                <w:b/>
                <w:lang w:val="nl-BE"/>
              </w:rPr>
              <w:t>paragraaf 8</w:t>
            </w:r>
            <w:r w:rsidR="00323E56" w:rsidRPr="00323E56">
              <w:rPr>
                <w:lang w:val="nl-BE"/>
              </w:rPr>
              <w:t>, de methodologie</w:t>
            </w:r>
            <w:r w:rsidR="00323E56">
              <w:rPr>
                <w:lang w:val="nl-BE"/>
              </w:rPr>
              <w:t>ën</w:t>
            </w:r>
            <w:r w:rsidR="00323E56" w:rsidRPr="00323E56">
              <w:rPr>
                <w:lang w:val="nl-BE"/>
              </w:rPr>
              <w:t xml:space="preserve"> </w:t>
            </w:r>
            <w:r w:rsidR="004767AA">
              <w:rPr>
                <w:lang w:val="nl-BE"/>
              </w:rPr>
              <w:t xml:space="preserve">die </w:t>
            </w:r>
            <w:r w:rsidR="00323E56" w:rsidRPr="00323E56">
              <w:rPr>
                <w:lang w:val="nl-BE"/>
              </w:rPr>
              <w:t xml:space="preserve">gebruikt </w:t>
            </w:r>
            <w:r w:rsidR="004767AA">
              <w:rPr>
                <w:lang w:val="nl-BE"/>
              </w:rPr>
              <w:t xml:space="preserve">zijn </w:t>
            </w:r>
            <w:r w:rsidR="00323E56">
              <w:rPr>
                <w:lang w:val="nl-BE"/>
              </w:rPr>
              <w:t>om de</w:t>
            </w:r>
            <w:r w:rsidR="00323E56" w:rsidRPr="00323E56">
              <w:rPr>
                <w:lang w:val="nl-BE"/>
              </w:rPr>
              <w:t xml:space="preserve"> informatie over diffuse bronnen af</w:t>
            </w:r>
            <w:r w:rsidR="00323E56">
              <w:rPr>
                <w:lang w:val="nl-BE"/>
              </w:rPr>
              <w:t xml:space="preserve"> te </w:t>
            </w:r>
            <w:r w:rsidR="00323E56" w:rsidRPr="00323E56">
              <w:rPr>
                <w:lang w:val="nl-BE"/>
              </w:rPr>
              <w:t>leiden.</w:t>
            </w:r>
          </w:p>
        </w:tc>
      </w:tr>
      <w:tr w:rsidR="00393EBD" w:rsidRPr="00EE3BB8" w14:paraId="0ED259B4" w14:textId="77777777" w:rsidTr="2837AC09">
        <w:tc>
          <w:tcPr>
            <w:tcW w:w="7370" w:type="dxa"/>
            <w:shd w:val="clear" w:color="auto" w:fill="auto"/>
          </w:tcPr>
          <w:p w14:paraId="5513B563" w14:textId="77777777" w:rsidR="00393EBD" w:rsidRDefault="004767AA" w:rsidP="00393EBD">
            <w:pPr>
              <w:spacing w:before="40" w:after="100" w:line="240" w:lineRule="exact"/>
              <w:ind w:left="113" w:right="113" w:firstLine="567"/>
              <w:jc w:val="both"/>
            </w:pPr>
            <w:r w:rsidRPr="004767AA">
              <w:rPr>
                <w:i/>
              </w:rPr>
              <w:t>Antwoord</w:t>
            </w:r>
            <w:r w:rsidR="00393EBD" w:rsidRPr="00393EBD">
              <w:t xml:space="preserve">: </w:t>
            </w:r>
          </w:p>
          <w:p w14:paraId="70226FAD" w14:textId="21B51890" w:rsidR="00323E56" w:rsidRPr="00323E56" w:rsidRDefault="00BD10CC" w:rsidP="000C6921">
            <w:pPr>
              <w:numPr>
                <w:ilvl w:val="0"/>
                <w:numId w:val="5"/>
              </w:numPr>
              <w:spacing w:before="40" w:after="100" w:line="240" w:lineRule="exact"/>
              <w:ind w:right="113"/>
              <w:jc w:val="both"/>
              <w:rPr>
                <w:lang w:val="nl-BE"/>
              </w:rPr>
            </w:pPr>
            <w:r>
              <w:rPr>
                <w:lang w:val="nl-BE"/>
              </w:rPr>
              <w:t>D</w:t>
            </w:r>
            <w:r w:rsidR="00323E56" w:rsidRPr="00323E56">
              <w:rPr>
                <w:lang w:val="nl-BE"/>
              </w:rPr>
              <w:t>e rapport</w:t>
            </w:r>
            <w:r w:rsidR="00323E56">
              <w:rPr>
                <w:lang w:val="nl-BE"/>
              </w:rPr>
              <w:t>eringsver</w:t>
            </w:r>
            <w:r w:rsidR="00323E56" w:rsidRPr="00323E56">
              <w:rPr>
                <w:lang w:val="nl-BE"/>
              </w:rPr>
              <w:t>eis</w:t>
            </w:r>
            <w:r w:rsidR="00323E56">
              <w:rPr>
                <w:lang w:val="nl-BE"/>
              </w:rPr>
              <w:t>t</w:t>
            </w:r>
            <w:r w:rsidR="00323E56" w:rsidRPr="00323E56">
              <w:rPr>
                <w:lang w:val="nl-BE"/>
              </w:rPr>
              <w:t xml:space="preserve">en van </w:t>
            </w:r>
            <w:r w:rsidR="00323E56">
              <w:rPr>
                <w:lang w:val="nl-BE"/>
              </w:rPr>
              <w:t>paragraaf</w:t>
            </w:r>
            <w:r w:rsidR="00323E56" w:rsidRPr="00323E56">
              <w:rPr>
                <w:lang w:val="nl-BE"/>
              </w:rPr>
              <w:t xml:space="preserve"> 1</w:t>
            </w:r>
            <w:r w:rsidR="00323E56">
              <w:rPr>
                <w:lang w:val="nl-BE"/>
              </w:rPr>
              <w:t>(</w:t>
            </w:r>
            <w:r w:rsidR="00323E56" w:rsidRPr="00323E56">
              <w:rPr>
                <w:lang w:val="nl-BE"/>
              </w:rPr>
              <w:t>a</w:t>
            </w:r>
            <w:r w:rsidR="00323E56">
              <w:rPr>
                <w:lang w:val="nl-BE"/>
              </w:rPr>
              <w:t xml:space="preserve">) worden gebruikt door het </w:t>
            </w:r>
            <w:r w:rsidR="00323E56" w:rsidRPr="00323E56">
              <w:rPr>
                <w:lang w:val="nl-BE"/>
              </w:rPr>
              <w:t xml:space="preserve">Vlaamse </w:t>
            </w:r>
            <w:r w:rsidR="00323E56">
              <w:rPr>
                <w:lang w:val="nl-BE"/>
              </w:rPr>
              <w:t>systeem</w:t>
            </w:r>
            <w:r w:rsidR="00323E56" w:rsidRPr="00323E56">
              <w:rPr>
                <w:lang w:val="nl-BE"/>
              </w:rPr>
              <w:t xml:space="preserve">. </w:t>
            </w:r>
          </w:p>
          <w:p w14:paraId="74234272" w14:textId="77777777" w:rsidR="00323E56" w:rsidRDefault="00BD10CC" w:rsidP="000C6921">
            <w:pPr>
              <w:numPr>
                <w:ilvl w:val="0"/>
                <w:numId w:val="5"/>
              </w:numPr>
              <w:spacing w:before="40" w:after="100" w:line="240" w:lineRule="exact"/>
              <w:ind w:right="113"/>
              <w:jc w:val="both"/>
              <w:rPr>
                <w:lang w:val="nl-BE"/>
              </w:rPr>
            </w:pPr>
            <w:r>
              <w:rPr>
                <w:lang w:val="nl-BE"/>
              </w:rPr>
              <w:t>H</w:t>
            </w:r>
            <w:r w:rsidR="00323E56" w:rsidRPr="00323E56">
              <w:rPr>
                <w:lang w:val="nl-BE"/>
              </w:rPr>
              <w:t xml:space="preserve">et integraal milieujaarverslag wordt </w:t>
            </w:r>
            <w:r w:rsidR="00323E56">
              <w:rPr>
                <w:lang w:val="nl-BE"/>
              </w:rPr>
              <w:t>ingevuld</w:t>
            </w:r>
            <w:r w:rsidR="00323E56" w:rsidRPr="00323E56">
              <w:rPr>
                <w:lang w:val="nl-BE"/>
              </w:rPr>
              <w:t xml:space="preserve"> door de </w:t>
            </w:r>
            <w:r w:rsidR="00481BD5">
              <w:rPr>
                <w:lang w:val="nl-BE"/>
              </w:rPr>
              <w:t>bedrijfsleider</w:t>
            </w:r>
            <w:r>
              <w:rPr>
                <w:lang w:val="nl-BE"/>
              </w:rPr>
              <w:t xml:space="preserve">, </w:t>
            </w:r>
            <w:r w:rsidR="00323E56" w:rsidRPr="00323E56">
              <w:rPr>
                <w:lang w:val="nl-BE"/>
              </w:rPr>
              <w:t xml:space="preserve">de </w:t>
            </w:r>
            <w:r>
              <w:rPr>
                <w:lang w:val="nl-BE"/>
              </w:rPr>
              <w:t>gedelegeerd bestuurder of de persoon die op de wettelijk voorgeschreven wijze gedelegeerd is</w:t>
            </w:r>
            <w:r w:rsidR="00323E56" w:rsidRPr="00323E56">
              <w:rPr>
                <w:lang w:val="nl-BE"/>
              </w:rPr>
              <w:t xml:space="preserve">, en </w:t>
            </w:r>
            <w:r w:rsidR="00323E56">
              <w:rPr>
                <w:lang w:val="nl-BE"/>
              </w:rPr>
              <w:t>eventueel</w:t>
            </w:r>
            <w:r w:rsidR="00323E56" w:rsidRPr="00323E56">
              <w:rPr>
                <w:lang w:val="nl-BE"/>
              </w:rPr>
              <w:t xml:space="preserve"> de milieu</w:t>
            </w:r>
            <w:r w:rsidR="00323E56">
              <w:rPr>
                <w:lang w:val="nl-BE"/>
              </w:rPr>
              <w:t>coördinator</w:t>
            </w:r>
            <w:r w:rsidR="00323E56" w:rsidRPr="00323E56">
              <w:rPr>
                <w:lang w:val="nl-BE"/>
              </w:rPr>
              <w:t>.</w:t>
            </w:r>
          </w:p>
          <w:p w14:paraId="07B90056" w14:textId="4655B51E" w:rsidR="0074564A" w:rsidRDefault="00C06ACE" w:rsidP="000C6921">
            <w:pPr>
              <w:numPr>
                <w:ilvl w:val="0"/>
                <w:numId w:val="5"/>
              </w:numPr>
              <w:spacing w:before="40" w:after="100" w:line="240" w:lineRule="exact"/>
              <w:ind w:right="113"/>
              <w:jc w:val="both"/>
              <w:rPr>
                <w:lang w:val="nl-BE"/>
              </w:rPr>
            </w:pPr>
            <w:r>
              <w:rPr>
                <w:lang w:val="nl-BE"/>
              </w:rPr>
              <w:t>B</w:t>
            </w:r>
            <w:r w:rsidR="0074564A">
              <w:rPr>
                <w:lang w:val="nl-BE"/>
              </w:rPr>
              <w:t>edrijven</w:t>
            </w:r>
            <w:r w:rsidR="0074564A" w:rsidRPr="0074564A">
              <w:rPr>
                <w:lang w:val="nl-BE"/>
              </w:rPr>
              <w:t xml:space="preserve"> </w:t>
            </w:r>
            <w:r w:rsidR="00020390">
              <w:rPr>
                <w:lang w:val="nl-BE"/>
              </w:rPr>
              <w:t xml:space="preserve">van alle industriële sectoren </w:t>
            </w:r>
            <w:r w:rsidR="0074564A" w:rsidRPr="0074564A">
              <w:rPr>
                <w:lang w:val="nl-BE"/>
              </w:rPr>
              <w:t xml:space="preserve">die een totale emissie voor ten minste 1 relevante verontreinigende stof of </w:t>
            </w:r>
            <w:r w:rsidR="0074564A">
              <w:rPr>
                <w:lang w:val="nl-BE"/>
              </w:rPr>
              <w:t>broeikas</w:t>
            </w:r>
            <w:r w:rsidR="0074564A" w:rsidRPr="0074564A">
              <w:rPr>
                <w:lang w:val="nl-BE"/>
              </w:rPr>
              <w:t>gas hebben boven de drempel</w:t>
            </w:r>
            <w:r w:rsidR="00BD10CC">
              <w:rPr>
                <w:lang w:val="nl-BE"/>
              </w:rPr>
              <w:t>,</w:t>
            </w:r>
            <w:r w:rsidR="0074564A" w:rsidRPr="0074564A">
              <w:rPr>
                <w:lang w:val="nl-BE"/>
              </w:rPr>
              <w:t xml:space="preserve"> zijn </w:t>
            </w:r>
            <w:r w:rsidR="0074564A">
              <w:rPr>
                <w:lang w:val="nl-BE"/>
              </w:rPr>
              <w:t>verplicht</w:t>
            </w:r>
            <w:r w:rsidR="0074564A" w:rsidRPr="0074564A">
              <w:rPr>
                <w:lang w:val="nl-BE"/>
              </w:rPr>
              <w:t xml:space="preserve"> een IMJV in te dienen </w:t>
            </w:r>
            <w:r w:rsidR="0074564A">
              <w:rPr>
                <w:lang w:val="nl-BE"/>
              </w:rPr>
              <w:t>bij</w:t>
            </w:r>
            <w:r w:rsidR="0074564A" w:rsidRPr="0074564A">
              <w:rPr>
                <w:lang w:val="nl-BE"/>
              </w:rPr>
              <w:t xml:space="preserve"> de bevoegde autoriteiten. Deze drempels zijn identiek </w:t>
            </w:r>
            <w:r w:rsidR="0074564A">
              <w:rPr>
                <w:lang w:val="nl-BE"/>
              </w:rPr>
              <w:t xml:space="preserve">aan </w:t>
            </w:r>
            <w:r w:rsidR="0074564A" w:rsidRPr="0074564A">
              <w:rPr>
                <w:lang w:val="nl-BE"/>
              </w:rPr>
              <w:t>of strenger dan de PRTR</w:t>
            </w:r>
            <w:r w:rsidR="00DD65C1">
              <w:rPr>
                <w:lang w:val="nl-BE"/>
              </w:rPr>
              <w:t>-</w:t>
            </w:r>
            <w:r w:rsidR="0074564A" w:rsidRPr="0074564A">
              <w:rPr>
                <w:lang w:val="nl-BE"/>
              </w:rPr>
              <w:t>drempels, zodat alle PRTR</w:t>
            </w:r>
            <w:r w:rsidR="00DD65C1">
              <w:rPr>
                <w:lang w:val="nl-BE"/>
              </w:rPr>
              <w:t>-</w:t>
            </w:r>
            <w:r w:rsidR="0074564A">
              <w:rPr>
                <w:lang w:val="nl-BE"/>
              </w:rPr>
              <w:t>bedrijven</w:t>
            </w:r>
            <w:r w:rsidR="0074564A" w:rsidRPr="0074564A">
              <w:rPr>
                <w:lang w:val="nl-BE"/>
              </w:rPr>
              <w:t xml:space="preserve"> opgenomen </w:t>
            </w:r>
            <w:r w:rsidR="00C447F8" w:rsidRPr="0074564A">
              <w:rPr>
                <w:lang w:val="nl-BE"/>
              </w:rPr>
              <w:t xml:space="preserve">zijn </w:t>
            </w:r>
            <w:r w:rsidR="0074564A" w:rsidRPr="0074564A">
              <w:rPr>
                <w:lang w:val="nl-BE"/>
              </w:rPr>
              <w:t>in de data</w:t>
            </w:r>
            <w:r w:rsidR="0074564A">
              <w:rPr>
                <w:lang w:val="nl-BE"/>
              </w:rPr>
              <w:t>verzameling</w:t>
            </w:r>
            <w:r w:rsidR="0074564A" w:rsidRPr="0074564A">
              <w:rPr>
                <w:lang w:val="nl-BE"/>
              </w:rPr>
              <w:t>. PRTR</w:t>
            </w:r>
            <w:r w:rsidR="00DD65C1">
              <w:rPr>
                <w:lang w:val="nl-BE"/>
              </w:rPr>
              <w:t>-</w:t>
            </w:r>
            <w:r w:rsidR="0074564A" w:rsidRPr="0074564A">
              <w:rPr>
                <w:lang w:val="nl-BE"/>
              </w:rPr>
              <w:t xml:space="preserve">activiteiten per </w:t>
            </w:r>
            <w:r w:rsidR="0074564A">
              <w:rPr>
                <w:lang w:val="nl-BE"/>
              </w:rPr>
              <w:t>bedrijf</w:t>
            </w:r>
            <w:r w:rsidR="0074564A" w:rsidRPr="0074564A">
              <w:rPr>
                <w:lang w:val="nl-BE"/>
              </w:rPr>
              <w:t xml:space="preserve"> worden aangegeven op </w:t>
            </w:r>
            <w:r w:rsidR="0074564A">
              <w:rPr>
                <w:lang w:val="nl-BE"/>
              </w:rPr>
              <w:t>bedrijfs</w:t>
            </w:r>
            <w:r w:rsidR="0074564A" w:rsidRPr="0074564A">
              <w:rPr>
                <w:lang w:val="nl-BE"/>
              </w:rPr>
              <w:t xml:space="preserve">niveau (economische activiteit) en op </w:t>
            </w:r>
            <w:r w:rsidR="0074564A">
              <w:rPr>
                <w:lang w:val="nl-BE"/>
              </w:rPr>
              <w:t>installatie</w:t>
            </w:r>
            <w:r w:rsidR="0074564A" w:rsidRPr="0074564A">
              <w:rPr>
                <w:lang w:val="nl-BE"/>
              </w:rPr>
              <w:t xml:space="preserve">niveau. </w:t>
            </w:r>
            <w:r w:rsidR="00F9074A">
              <w:rPr>
                <w:lang w:val="nl-BE"/>
              </w:rPr>
              <w:t xml:space="preserve">Uit de dataverzameling worden alleen die bedrijven </w:t>
            </w:r>
            <w:r w:rsidR="00BD10CC">
              <w:rPr>
                <w:lang w:val="nl-BE"/>
              </w:rPr>
              <w:t>weer</w:t>
            </w:r>
            <w:r w:rsidR="00F9074A">
              <w:rPr>
                <w:lang w:val="nl-BE"/>
              </w:rPr>
              <w:t xml:space="preserve">houden die </w:t>
            </w:r>
            <w:r w:rsidR="00020390">
              <w:rPr>
                <w:lang w:val="nl-BE"/>
              </w:rPr>
              <w:t xml:space="preserve">op bedrijfs- of installatieniveau </w:t>
            </w:r>
            <w:r w:rsidR="00F9074A">
              <w:rPr>
                <w:lang w:val="nl-BE"/>
              </w:rPr>
              <w:t>een PRTR</w:t>
            </w:r>
            <w:r w:rsidR="00DD65C1">
              <w:rPr>
                <w:lang w:val="nl-BE"/>
              </w:rPr>
              <w:t>-</w:t>
            </w:r>
            <w:r w:rsidR="00F9074A">
              <w:rPr>
                <w:lang w:val="nl-BE"/>
              </w:rPr>
              <w:t xml:space="preserve">activiteit </w:t>
            </w:r>
            <w:r w:rsidR="002A1675">
              <w:rPr>
                <w:lang w:val="nl-BE"/>
              </w:rPr>
              <w:t xml:space="preserve">boven de capaciteitsdrempel </w:t>
            </w:r>
            <w:r w:rsidR="00F9074A">
              <w:rPr>
                <w:lang w:val="nl-BE"/>
              </w:rPr>
              <w:t xml:space="preserve">uitoefenen en boven de polluent- of afvaldrempel </w:t>
            </w:r>
            <w:r w:rsidR="00C447F8">
              <w:rPr>
                <w:lang w:val="nl-BE"/>
              </w:rPr>
              <w:t xml:space="preserve">voor PRTR </w:t>
            </w:r>
            <w:r w:rsidR="00F9074A">
              <w:rPr>
                <w:lang w:val="nl-BE"/>
              </w:rPr>
              <w:t>emitteren.</w:t>
            </w:r>
            <w:r w:rsidR="00C447F8">
              <w:rPr>
                <w:lang w:val="nl-BE"/>
              </w:rPr>
              <w:t xml:space="preserve"> </w:t>
            </w:r>
            <w:r w:rsidR="00F9074A">
              <w:rPr>
                <w:lang w:val="nl-BE"/>
              </w:rPr>
              <w:t xml:space="preserve"> </w:t>
            </w:r>
          </w:p>
          <w:p w14:paraId="5F4E8C87" w14:textId="77777777" w:rsidR="00020390" w:rsidRPr="00020390" w:rsidRDefault="00020390" w:rsidP="00020390">
            <w:pPr>
              <w:spacing w:before="40" w:after="100" w:line="240" w:lineRule="exact"/>
              <w:ind w:left="405" w:right="113"/>
              <w:jc w:val="both"/>
              <w:rPr>
                <w:lang w:val="nl-BE"/>
              </w:rPr>
            </w:pPr>
            <w:r w:rsidRPr="00020390">
              <w:rPr>
                <w:lang w:val="nl-BE"/>
              </w:rPr>
              <w:t xml:space="preserve">Exploitanten van bedrijven in de sector intensieve veehouderij rapporteren hun emissies meestal niet via het IMJV. Om consistentie in de berekeningen te garanderen, voert de Vlaamse Milieumaatschappij de berekeningen uit en informeert de betrokken partijen (emissies worden ter goedkeuring aangeboden). </w:t>
            </w:r>
          </w:p>
          <w:p w14:paraId="6371F41A" w14:textId="77777777" w:rsidR="00020390" w:rsidRDefault="00020390" w:rsidP="00020390">
            <w:pPr>
              <w:spacing w:before="40" w:after="100" w:line="240" w:lineRule="exact"/>
              <w:ind w:left="405" w:right="113"/>
              <w:jc w:val="both"/>
              <w:rPr>
                <w:lang w:val="nl-BE"/>
              </w:rPr>
            </w:pPr>
            <w:r w:rsidRPr="00020390">
              <w:rPr>
                <w:lang w:val="nl-BE"/>
              </w:rPr>
              <w:t xml:space="preserve">Emissies naar de lucht, die afkomstig zijn van stortplaatsen, worden berekend op basis van </w:t>
            </w:r>
            <w:r w:rsidR="00A32259">
              <w:rPr>
                <w:lang w:val="nl-BE"/>
              </w:rPr>
              <w:t>het IPCC Waste Model</w:t>
            </w:r>
            <w:r w:rsidRPr="00020390">
              <w:rPr>
                <w:lang w:val="nl-BE"/>
              </w:rPr>
              <w:t>.</w:t>
            </w:r>
          </w:p>
          <w:p w14:paraId="25AE7A37" w14:textId="77777777" w:rsidR="00C447F8" w:rsidRPr="00C447F8" w:rsidRDefault="00020390" w:rsidP="000C6921">
            <w:pPr>
              <w:numPr>
                <w:ilvl w:val="0"/>
                <w:numId w:val="5"/>
              </w:numPr>
              <w:spacing w:before="40" w:after="100" w:line="240" w:lineRule="exact"/>
              <w:ind w:right="113"/>
              <w:jc w:val="both"/>
              <w:rPr>
                <w:lang w:val="nl-BE"/>
              </w:rPr>
            </w:pPr>
            <w:r>
              <w:rPr>
                <w:lang w:val="nl-BE"/>
              </w:rPr>
              <w:t>Z</w:t>
            </w:r>
            <w:r w:rsidR="00C447F8" w:rsidRPr="00C447F8">
              <w:rPr>
                <w:lang w:val="nl-BE"/>
              </w:rPr>
              <w:t xml:space="preserve">ie </w:t>
            </w:r>
            <w:r w:rsidR="00C447F8">
              <w:rPr>
                <w:lang w:val="nl-BE"/>
              </w:rPr>
              <w:t>bijlage</w:t>
            </w:r>
            <w:r w:rsidR="00C447F8" w:rsidRPr="00C447F8">
              <w:rPr>
                <w:lang w:val="nl-BE"/>
              </w:rPr>
              <w:t xml:space="preserve"> 1 </w:t>
            </w:r>
          </w:p>
          <w:p w14:paraId="3A88B0F2" w14:textId="13C865C0" w:rsidR="009C5D55" w:rsidRDefault="00940AB9" w:rsidP="000C6921">
            <w:pPr>
              <w:numPr>
                <w:ilvl w:val="0"/>
                <w:numId w:val="5"/>
              </w:numPr>
              <w:spacing w:before="40" w:after="100" w:line="240" w:lineRule="exact"/>
              <w:ind w:right="113"/>
              <w:jc w:val="both"/>
              <w:rPr>
                <w:lang w:val="nl-BE"/>
              </w:rPr>
            </w:pPr>
            <w:r>
              <w:rPr>
                <w:lang w:val="nl-BE"/>
              </w:rPr>
              <w:t>N</w:t>
            </w:r>
            <w:r w:rsidR="00C447F8">
              <w:rPr>
                <w:lang w:val="nl-BE"/>
              </w:rPr>
              <w:t>een</w:t>
            </w:r>
          </w:p>
          <w:p w14:paraId="2F3389A1" w14:textId="2EFFAE8D" w:rsidR="0095509B" w:rsidRDefault="00940AB9" w:rsidP="001D5EAA">
            <w:pPr>
              <w:pStyle w:val="Paragraphedeliste1"/>
              <w:numPr>
                <w:ilvl w:val="0"/>
                <w:numId w:val="5"/>
              </w:numPr>
              <w:rPr>
                <w:lang w:val="nl-BE"/>
              </w:rPr>
            </w:pPr>
            <w:r w:rsidRPr="00EE2511">
              <w:rPr>
                <w:lang w:val="nl-BE"/>
              </w:rPr>
              <w:t>I</w:t>
            </w:r>
            <w:r w:rsidR="00C447F8" w:rsidRPr="00EE2511">
              <w:rPr>
                <w:lang w:val="nl-BE"/>
              </w:rPr>
              <w:t xml:space="preserve">n Vlaanderen wordt de emissie-inventaris lucht opgemaakt door het team Emissie-inventaris Lucht van de afdeling Lucht, Milieu en Communicatie van de Vlaamse </w:t>
            </w:r>
            <w:r w:rsidR="00C447F8" w:rsidRPr="00EE2511">
              <w:rPr>
                <w:lang w:val="nl-BE"/>
              </w:rPr>
              <w:lastRenderedPageBreak/>
              <w:t>Milieumaatschappij (VMM) (regionale autoriteit). Emissiegegevens van diffuse bronnen (industrie (met uitzondering van PRTR</w:t>
            </w:r>
            <w:r w:rsidRPr="00EE2511">
              <w:rPr>
                <w:lang w:val="nl-BE"/>
              </w:rPr>
              <w:t>-bedrijven</w:t>
            </w:r>
            <w:r w:rsidR="00C447F8" w:rsidRPr="00EE2511">
              <w:rPr>
                <w:lang w:val="nl-BE"/>
              </w:rPr>
              <w:t>), verkeer</w:t>
            </w:r>
            <w:r w:rsidR="001055ED" w:rsidRPr="00EE2511">
              <w:rPr>
                <w:lang w:val="nl-BE"/>
              </w:rPr>
              <w:t>,</w:t>
            </w:r>
            <w:r w:rsidR="00C447F8" w:rsidRPr="00EE2511">
              <w:rPr>
                <w:lang w:val="nl-BE"/>
              </w:rPr>
              <w:t xml:space="preserve"> landbouw (met uitzondering van PRTR</w:t>
            </w:r>
            <w:r w:rsidRPr="00EE2511">
              <w:rPr>
                <w:lang w:val="nl-BE"/>
              </w:rPr>
              <w:t>-bedrijven</w:t>
            </w:r>
            <w:r w:rsidR="00C447F8" w:rsidRPr="00EE2511">
              <w:rPr>
                <w:lang w:val="nl-BE"/>
              </w:rPr>
              <w:t xml:space="preserve">), verwarming van gebouwen, LULUCF) zijn berekend op basis van wiskundige modellen, rekening houdend met </w:t>
            </w:r>
            <w:proofErr w:type="spellStart"/>
            <w:r w:rsidR="00C447F8" w:rsidRPr="00EE2511">
              <w:rPr>
                <w:lang w:val="nl-BE"/>
              </w:rPr>
              <w:t>regiospecifieke</w:t>
            </w:r>
            <w:proofErr w:type="spellEnd"/>
            <w:r w:rsidR="00C447F8" w:rsidRPr="00EE2511">
              <w:rPr>
                <w:lang w:val="nl-BE"/>
              </w:rPr>
              <w:t xml:space="preserve"> informatie. </w:t>
            </w:r>
          </w:p>
          <w:p w14:paraId="02891214" w14:textId="55FA72D5" w:rsidR="000D0E8B" w:rsidRPr="007B68F9" w:rsidRDefault="5A53B759" w:rsidP="001D5EAA">
            <w:pPr>
              <w:spacing w:before="120" w:after="100" w:line="240" w:lineRule="exact"/>
              <w:ind w:left="420" w:right="113"/>
              <w:jc w:val="both"/>
              <w:rPr>
                <w:lang w:val="nl-BE"/>
              </w:rPr>
            </w:pPr>
            <w:bookmarkStart w:id="0" w:name="_Hlk62113136"/>
            <w:r w:rsidRPr="40CAE009">
              <w:rPr>
                <w:lang w:val="nl-BE"/>
              </w:rPr>
              <w:t xml:space="preserve">De emissie-inventaris water wordt opgesteld door het team </w:t>
            </w:r>
            <w:r w:rsidR="6E97EE23" w:rsidRPr="40CAE009">
              <w:rPr>
                <w:lang w:val="nl-BE"/>
              </w:rPr>
              <w:t xml:space="preserve"> Data-ontsluiting</w:t>
            </w:r>
            <w:r w:rsidR="5E96C22D" w:rsidRPr="40CAE009">
              <w:rPr>
                <w:lang w:val="nl-BE"/>
              </w:rPr>
              <w:t xml:space="preserve"> en Rapportering</w:t>
            </w:r>
            <w:r w:rsidRPr="40CAE009">
              <w:rPr>
                <w:lang w:val="nl-BE"/>
              </w:rPr>
              <w:t xml:space="preserve"> van de </w:t>
            </w:r>
            <w:r w:rsidR="03C6B80B" w:rsidRPr="40CAE009">
              <w:rPr>
                <w:lang w:val="nl-BE"/>
              </w:rPr>
              <w:t xml:space="preserve">kern Monitoring Waterkwaliteit en </w:t>
            </w:r>
            <w:proofErr w:type="spellStart"/>
            <w:r w:rsidR="03C6B80B" w:rsidRPr="40CAE009">
              <w:rPr>
                <w:lang w:val="nl-BE"/>
              </w:rPr>
              <w:t>Onderzoekscoördinatie</w:t>
            </w:r>
            <w:proofErr w:type="spellEnd"/>
            <w:r w:rsidRPr="40CAE009">
              <w:rPr>
                <w:lang w:val="nl-BE"/>
              </w:rPr>
              <w:t xml:space="preserve"> van de Vlaamse Milieumaatschappij (VMM) (regionale autoriteit). </w:t>
            </w:r>
            <w:r w:rsidR="43777A49" w:rsidRPr="40CAE009">
              <w:rPr>
                <w:lang w:val="nl-BE"/>
              </w:rPr>
              <w:t xml:space="preserve">Het verzamelen en modelleren van de diffuse emissies gebeurt in het Water </w:t>
            </w:r>
            <w:proofErr w:type="spellStart"/>
            <w:r w:rsidR="43777A49" w:rsidRPr="40CAE009">
              <w:rPr>
                <w:lang w:val="nl-BE"/>
              </w:rPr>
              <w:t>Emission</w:t>
            </w:r>
            <w:proofErr w:type="spellEnd"/>
            <w:r w:rsidR="43777A49" w:rsidRPr="40CAE009">
              <w:rPr>
                <w:lang w:val="nl-BE"/>
              </w:rPr>
              <w:t xml:space="preserve"> Inventory Support System (= het WEISS-model). De rapportering van de diffuse emissies naar water aan het publiek gebeurt via</w:t>
            </w:r>
            <w:r w:rsidR="7AFD8A2F" w:rsidRPr="40CAE009">
              <w:rPr>
                <w:lang w:val="nl-BE"/>
              </w:rPr>
              <w:t xml:space="preserve"> WEISS </w:t>
            </w:r>
            <w:proofErr w:type="spellStart"/>
            <w:r w:rsidR="7AFD8A2F" w:rsidRPr="40CAE009">
              <w:rPr>
                <w:lang w:val="nl-BE"/>
              </w:rPr>
              <w:t>Geoloket</w:t>
            </w:r>
            <w:proofErr w:type="spellEnd"/>
            <w:r w:rsidR="7AFD8A2F" w:rsidRPr="40CAE009">
              <w:rPr>
                <w:lang w:val="nl-BE"/>
              </w:rPr>
              <w:t>, dat bereikbaar is via</w:t>
            </w:r>
            <w:r w:rsidR="43777A49" w:rsidRPr="40CAE009">
              <w:rPr>
                <w:lang w:val="nl-BE"/>
              </w:rPr>
              <w:t xml:space="preserve"> </w:t>
            </w:r>
            <w:r w:rsidR="4E535EC8" w:rsidRPr="40CAE009">
              <w:rPr>
                <w:lang w:val="nl-BE"/>
              </w:rPr>
              <w:t>https://weiss.vmm.be/geoloket</w:t>
            </w:r>
            <w:r w:rsidR="43777A49" w:rsidRPr="40CAE009">
              <w:rPr>
                <w:lang w:val="nl-BE"/>
              </w:rPr>
              <w:t>.</w:t>
            </w:r>
          </w:p>
          <w:bookmarkEnd w:id="0"/>
          <w:p w14:paraId="5F872B5B" w14:textId="665B2A1A" w:rsidR="000D0E8B" w:rsidRDefault="000D0E8B" w:rsidP="00940AB9">
            <w:pPr>
              <w:spacing w:before="40" w:after="100" w:line="240" w:lineRule="exact"/>
              <w:ind w:left="405" w:right="113"/>
              <w:jc w:val="both"/>
              <w:rPr>
                <w:lang w:val="nl-BE"/>
              </w:rPr>
            </w:pPr>
            <w:r w:rsidRPr="000D0E8B">
              <w:rPr>
                <w:lang w:val="nl-BE"/>
              </w:rPr>
              <w:t xml:space="preserve">De Vlaamse afvalgegevens </w:t>
            </w:r>
            <w:r w:rsidR="000861CC">
              <w:rPr>
                <w:lang w:val="nl-BE"/>
              </w:rPr>
              <w:t xml:space="preserve">worden verzameld </w:t>
            </w:r>
            <w:r w:rsidRPr="000D0E8B">
              <w:rPr>
                <w:lang w:val="nl-BE"/>
              </w:rPr>
              <w:t xml:space="preserve">en berekend door OVAM, de </w:t>
            </w:r>
            <w:r w:rsidR="000861CC">
              <w:rPr>
                <w:lang w:val="nl-BE"/>
              </w:rPr>
              <w:t>O</w:t>
            </w:r>
            <w:r w:rsidRPr="000D0E8B">
              <w:rPr>
                <w:lang w:val="nl-BE"/>
              </w:rPr>
              <w:t xml:space="preserve">penbare </w:t>
            </w:r>
            <w:r w:rsidR="000861CC">
              <w:rPr>
                <w:lang w:val="nl-BE"/>
              </w:rPr>
              <w:t>Vlaamse A</w:t>
            </w:r>
            <w:r w:rsidRPr="000D0E8B">
              <w:rPr>
                <w:lang w:val="nl-BE"/>
              </w:rPr>
              <w:t>fval</w:t>
            </w:r>
            <w:r w:rsidR="006314F0">
              <w:rPr>
                <w:lang w:val="nl-BE"/>
              </w:rPr>
              <w:t>stoffen</w:t>
            </w:r>
            <w:r w:rsidR="000861CC">
              <w:rPr>
                <w:lang w:val="nl-BE"/>
              </w:rPr>
              <w:t xml:space="preserve">maatschappij </w:t>
            </w:r>
            <w:r w:rsidRPr="000D0E8B">
              <w:rPr>
                <w:lang w:val="nl-BE"/>
              </w:rPr>
              <w:t xml:space="preserve">(regionale autoriteit). </w:t>
            </w:r>
          </w:p>
          <w:p w14:paraId="5F9734B3" w14:textId="526B11C5" w:rsidR="000861CC" w:rsidRDefault="64533742" w:rsidP="001D5EAA">
            <w:pPr>
              <w:pStyle w:val="Lijstalinea"/>
              <w:numPr>
                <w:ilvl w:val="0"/>
                <w:numId w:val="21"/>
              </w:numPr>
              <w:spacing w:before="40" w:after="100" w:line="240" w:lineRule="exact"/>
              <w:ind w:right="113"/>
              <w:jc w:val="both"/>
              <w:rPr>
                <w:lang w:val="nl-BE"/>
              </w:rPr>
            </w:pPr>
            <w:r w:rsidRPr="40CAE009">
              <w:rPr>
                <w:lang w:val="nl-BE"/>
              </w:rPr>
              <w:t>A</w:t>
            </w:r>
            <w:r w:rsidR="2398EBD7" w:rsidRPr="40CAE009">
              <w:rPr>
                <w:lang w:val="nl-BE"/>
              </w:rPr>
              <w:t xml:space="preserve">lle informatie die moet worden verstrekt krachtens het Protocol is opgenomen in het IMJV. </w:t>
            </w:r>
            <w:r w:rsidR="23D52A03" w:rsidRPr="40CAE009">
              <w:rPr>
                <w:lang w:val="nl-BE"/>
              </w:rPr>
              <w:t xml:space="preserve">Een overzicht van alle deelformulieren </w:t>
            </w:r>
            <w:r w:rsidR="79C37F6B" w:rsidRPr="40CAE009">
              <w:rPr>
                <w:lang w:val="nl-BE"/>
              </w:rPr>
              <w:t xml:space="preserve">van het IMJV </w:t>
            </w:r>
            <w:r w:rsidR="23D52A03" w:rsidRPr="40CAE009">
              <w:rPr>
                <w:lang w:val="nl-BE"/>
              </w:rPr>
              <w:t>kan men vinden via</w:t>
            </w:r>
            <w:r w:rsidR="28C39EA7" w:rsidRPr="40CAE009">
              <w:rPr>
                <w:color w:val="0000FF"/>
                <w:u w:val="single"/>
                <w:lang w:val="nl-BE" w:eastAsia="zh-CN"/>
              </w:rPr>
              <w:t xml:space="preserve"> </w:t>
            </w:r>
            <w:r w:rsidR="3B5B932C" w:rsidRPr="40CAE009">
              <w:rPr>
                <w:color w:val="0000FF"/>
                <w:u w:val="single"/>
                <w:lang w:val="nl-BE" w:eastAsia="zh-CN"/>
              </w:rPr>
              <w:t xml:space="preserve">https://www.vlaanderen.be/integraal-milieujaarverslag/delen-van-het-imjv </w:t>
            </w:r>
            <w:r w:rsidR="23D52A03" w:rsidRPr="40CAE009">
              <w:rPr>
                <w:color w:val="0000FF"/>
                <w:u w:val="single"/>
                <w:lang w:val="nl-BE" w:eastAsia="zh-CN"/>
              </w:rPr>
              <w:t>.</w:t>
            </w:r>
            <w:r w:rsidR="23D52A03" w:rsidRPr="40CAE009">
              <w:rPr>
                <w:lang w:val="nl-BE"/>
              </w:rPr>
              <w:t xml:space="preserve"> </w:t>
            </w:r>
            <w:r w:rsidR="2398EBD7" w:rsidRPr="40CAE009">
              <w:rPr>
                <w:lang w:val="nl-BE"/>
              </w:rPr>
              <w:t xml:space="preserve">Een formulier met identificatiegegevens bevat de informatie die wordt gevraagd in paragraaf 5(a). De andere informatie die wordt gevraagd in paragrafen 5(b) tot 5(f) is opgenomen in afzonderlijke formulieren voor emissies naar lucht en water en afvalgegevens. Een onderscheid wordt gemaakt tussen </w:t>
            </w:r>
            <w:r w:rsidR="245C56EE" w:rsidRPr="40CAE009">
              <w:rPr>
                <w:lang w:val="nl-BE"/>
              </w:rPr>
              <w:t>normale omstandigheden</w:t>
            </w:r>
            <w:r w:rsidR="2398EBD7" w:rsidRPr="40CAE009">
              <w:rPr>
                <w:lang w:val="nl-BE"/>
              </w:rPr>
              <w:t xml:space="preserve"> en buitengewone gebeurtenissen. Het regionale systeem is gebaseerd op </w:t>
            </w:r>
            <w:proofErr w:type="spellStart"/>
            <w:r w:rsidR="2398EBD7" w:rsidRPr="40CAE009">
              <w:rPr>
                <w:lang w:val="nl-BE"/>
              </w:rPr>
              <w:t>afvalspecifieke</w:t>
            </w:r>
            <w:proofErr w:type="spellEnd"/>
            <w:r w:rsidR="2398EBD7" w:rsidRPr="40CAE009">
              <w:rPr>
                <w:lang w:val="nl-BE"/>
              </w:rPr>
              <w:t xml:space="preserve"> (paragraaf 5(d)(ii)) rapportering van overbrenging van verontreinigende stoffen.</w:t>
            </w:r>
            <w:r w:rsidR="23D52A03" w:rsidRPr="40CAE009">
              <w:rPr>
                <w:lang w:val="nl-BE"/>
              </w:rPr>
              <w:t xml:space="preserve"> </w:t>
            </w:r>
          </w:p>
          <w:p w14:paraId="5A29A491" w14:textId="5710C070" w:rsidR="00CB0AE6" w:rsidRPr="003F65AF" w:rsidRDefault="5855C0CD" w:rsidP="00D33C0F">
            <w:pPr>
              <w:pStyle w:val="Lijstalinea"/>
              <w:numPr>
                <w:ilvl w:val="0"/>
                <w:numId w:val="21"/>
              </w:numPr>
              <w:spacing w:before="40" w:after="100" w:line="240" w:lineRule="exact"/>
              <w:ind w:right="113"/>
              <w:jc w:val="both"/>
              <w:rPr>
                <w:lang w:val="nl-BE"/>
              </w:rPr>
            </w:pPr>
            <w:r w:rsidRPr="007142F5">
              <w:rPr>
                <w:lang w:val="nl-BE"/>
              </w:rPr>
              <w:t xml:space="preserve">Emissiegegevens van diffuse bronnen zijn opgenomen in de </w:t>
            </w:r>
            <w:proofErr w:type="spellStart"/>
            <w:r w:rsidRPr="007142F5">
              <w:rPr>
                <w:lang w:val="nl-BE"/>
              </w:rPr>
              <w:t>gridded</w:t>
            </w:r>
            <w:proofErr w:type="spellEnd"/>
            <w:r w:rsidRPr="007142F5">
              <w:rPr>
                <w:lang w:val="nl-BE"/>
              </w:rPr>
              <w:t xml:space="preserve"> data die om de 4 jaar gerapporteerd worden in het kader van de </w:t>
            </w:r>
            <w:r>
              <w:t xml:space="preserve">Convention on Long-range Transboundary Air Pollution (ECE/EB.AIR/125) </w:t>
            </w:r>
            <w:proofErr w:type="spellStart"/>
            <w:r>
              <w:t>en</w:t>
            </w:r>
            <w:proofErr w:type="spellEnd"/>
            <w:r>
              <w:t xml:space="preserve"> de </w:t>
            </w:r>
            <w:proofErr w:type="spellStart"/>
            <w:r>
              <w:t>herziene</w:t>
            </w:r>
            <w:proofErr w:type="spellEnd"/>
            <w:r>
              <w:t xml:space="preserve"> NEC-</w:t>
            </w:r>
            <w:proofErr w:type="spellStart"/>
            <w:r>
              <w:t>Richtlijn</w:t>
            </w:r>
            <w:proofErr w:type="spellEnd"/>
            <w:r>
              <w:t xml:space="preserve"> (2016/2284/EC) </w:t>
            </w:r>
            <w:proofErr w:type="spellStart"/>
            <w:r>
              <w:t>en</w:t>
            </w:r>
            <w:proofErr w:type="spellEnd"/>
            <w:r>
              <w:t xml:space="preserve"> </w:t>
            </w:r>
            <w:proofErr w:type="spellStart"/>
            <w:r>
              <w:t>gepubliceerd</w:t>
            </w:r>
            <w:proofErr w:type="spellEnd"/>
            <w:r>
              <w:t xml:space="preserve"> </w:t>
            </w:r>
            <w:proofErr w:type="spellStart"/>
            <w:r>
              <w:t>worden</w:t>
            </w:r>
            <w:proofErr w:type="spellEnd"/>
            <w:r>
              <w:t xml:space="preserve"> op de  </w:t>
            </w:r>
            <w:hyperlink r:id="rId41">
              <w:r w:rsidRPr="007142F5">
                <w:rPr>
                  <w:rStyle w:val="Hyperlink"/>
                  <w:rFonts w:ascii="Times New Roman" w:hAnsi="Times New Roman"/>
                </w:rPr>
                <w:t>EIONET Central Data Repository</w:t>
              </w:r>
            </w:hyperlink>
            <w:r>
              <w:t xml:space="preserve"> (https://cdr.eionet.europa.eu/be/eu/nec_revised/gridded/). De </w:t>
            </w:r>
            <w:proofErr w:type="spellStart"/>
            <w:r>
              <w:t>laatste</w:t>
            </w:r>
            <w:proofErr w:type="spellEnd"/>
            <w:r>
              <w:t xml:space="preserve"> </w:t>
            </w:r>
            <w:proofErr w:type="spellStart"/>
            <w:r>
              <w:t>rapportering</w:t>
            </w:r>
            <w:proofErr w:type="spellEnd"/>
            <w:r>
              <w:t xml:space="preserve"> </w:t>
            </w:r>
            <w:proofErr w:type="spellStart"/>
            <w:r>
              <w:t>vond</w:t>
            </w:r>
            <w:proofErr w:type="spellEnd"/>
            <w:r>
              <w:t xml:space="preserve"> </w:t>
            </w:r>
            <w:proofErr w:type="spellStart"/>
            <w:r>
              <w:t>plaats</w:t>
            </w:r>
            <w:proofErr w:type="spellEnd"/>
            <w:r>
              <w:t xml:space="preserve"> in</w:t>
            </w:r>
            <w:r w:rsidR="7965B914">
              <w:t xml:space="preserve"> </w:t>
            </w:r>
            <w:r w:rsidR="582CD86F">
              <w:t>2021</w:t>
            </w:r>
            <w:r>
              <w:t xml:space="preserve"> (data </w:t>
            </w:r>
            <w:r w:rsidR="1FFDB1AF" w:rsidRPr="00D33C0F">
              <w:t>20</w:t>
            </w:r>
            <w:r w:rsidR="4C729C62">
              <w:t>19</w:t>
            </w:r>
            <w:r>
              <w:t xml:space="preserve">), de </w:t>
            </w:r>
            <w:proofErr w:type="spellStart"/>
            <w:r>
              <w:t>volgende</w:t>
            </w:r>
            <w:proofErr w:type="spellEnd"/>
            <w:r>
              <w:t xml:space="preserve"> </w:t>
            </w:r>
            <w:proofErr w:type="spellStart"/>
            <w:r>
              <w:t>rapportering</w:t>
            </w:r>
            <w:proofErr w:type="spellEnd"/>
            <w:r>
              <w:t xml:space="preserve"> </w:t>
            </w:r>
            <w:proofErr w:type="spellStart"/>
            <w:r>
              <w:t>zal</w:t>
            </w:r>
            <w:proofErr w:type="spellEnd"/>
            <w:r>
              <w:t xml:space="preserve"> </w:t>
            </w:r>
            <w:proofErr w:type="spellStart"/>
            <w:r>
              <w:t>plaatsvinden</w:t>
            </w:r>
            <w:proofErr w:type="spellEnd"/>
            <w:r>
              <w:t xml:space="preserve"> in </w:t>
            </w:r>
            <w:proofErr w:type="spellStart"/>
            <w:r>
              <w:t>mei</w:t>
            </w:r>
            <w:proofErr w:type="spellEnd"/>
            <w:r>
              <w:t xml:space="preserve"> 202</w:t>
            </w:r>
            <w:r w:rsidR="06768AA5">
              <w:t>5</w:t>
            </w:r>
            <w:r>
              <w:t xml:space="preserve"> (</w:t>
            </w:r>
            <w:r w:rsidR="77AEC515">
              <w:t>data 2023</w:t>
            </w:r>
            <w:r>
              <w:t xml:space="preserve">). </w:t>
            </w:r>
            <w:r w:rsidR="42C66760" w:rsidRPr="40CAE009">
              <w:rPr>
                <w:lang w:val="nl-BE"/>
              </w:rPr>
              <w:t xml:space="preserve">De Vlaamse Milieumaatschappij (VMM) en de Vlaamse Instelling voor Technologisch Onderzoek (VITO) ontwikkelden een systeem (het WEISS-model) dat de VMM ondersteunt bij het verzamelen en modelleren van diffuse emissies naar water. WEISS is geïmplementeerd bij de VMM met een resolutie van 50 m op 50 m. Het systeem beheert momenteel informatie van een 100-tal diffuse bronnen en 30 verontreinigende stoffen (zware metalen, </w:t>
            </w:r>
            <w:proofErr w:type="spellStart"/>
            <w:r w:rsidR="42C66760" w:rsidRPr="40CAE009">
              <w:rPr>
                <w:lang w:val="nl-BE"/>
              </w:rPr>
              <w:t>PAK's</w:t>
            </w:r>
            <w:proofErr w:type="spellEnd"/>
            <w:r w:rsidR="42C66760" w:rsidRPr="40CAE009">
              <w:rPr>
                <w:lang w:val="nl-BE"/>
              </w:rPr>
              <w:t xml:space="preserve">, organische en anorganische verbindingen). Er zijn diffuse emissies voor huishoudelijk afvalwater, bodemerosie, atmosferische depositie, corrosie van bouwmaterialen, landbouw en transport, en er zijn geschatte emissies voor de niet bemeten industrie. Daarnaast bevat het alle informatie van de gemeten industriële puntbronnen. De rapportering van diffuse emissies naar water naar het publiek gebeurt via het WEISS </w:t>
            </w:r>
            <w:proofErr w:type="spellStart"/>
            <w:r w:rsidR="42C66760" w:rsidRPr="40CAE009">
              <w:rPr>
                <w:lang w:val="nl-BE"/>
              </w:rPr>
              <w:t>Geoloket</w:t>
            </w:r>
            <w:proofErr w:type="spellEnd"/>
            <w:r w:rsidR="42C66760" w:rsidRPr="40CAE009">
              <w:rPr>
                <w:lang w:val="nl-BE"/>
              </w:rPr>
              <w:t xml:space="preserve">, dat eveneens ontwikkeld werd door VMM en VITO. Het WEISS </w:t>
            </w:r>
            <w:proofErr w:type="spellStart"/>
            <w:r w:rsidR="42C66760" w:rsidRPr="40CAE009">
              <w:rPr>
                <w:lang w:val="nl-BE"/>
              </w:rPr>
              <w:t>Geoloket</w:t>
            </w:r>
            <w:proofErr w:type="spellEnd"/>
            <w:r w:rsidR="42C66760" w:rsidRPr="40CAE009">
              <w:rPr>
                <w:lang w:val="nl-BE"/>
              </w:rPr>
              <w:t xml:space="preserve"> is bereikbaar via </w:t>
            </w:r>
            <w:r w:rsidR="5935F3F2" w:rsidRPr="40CAE009">
              <w:rPr>
                <w:rStyle w:val="Hyperlink"/>
                <w:rFonts w:ascii="Times New Roman" w:hAnsi="Times New Roman"/>
                <w:lang w:val="nl-BE"/>
              </w:rPr>
              <w:t xml:space="preserve"> https://weiss.vmm.be/geoloket</w:t>
            </w:r>
            <w:r w:rsidR="42C66760" w:rsidRPr="40CAE009">
              <w:rPr>
                <w:lang w:val="nl-BE"/>
              </w:rPr>
              <w:t>. De integratie van de diffuse emissies naar water in de Vlaamse PRTR-website is in ontwikkeling.</w:t>
            </w:r>
          </w:p>
          <w:p w14:paraId="7D2644DB" w14:textId="165D54FB" w:rsidR="00A41DF4" w:rsidRDefault="226BF601" w:rsidP="2837AC09">
            <w:pPr>
              <w:numPr>
                <w:ilvl w:val="0"/>
                <w:numId w:val="23"/>
              </w:numPr>
              <w:spacing w:before="40" w:after="100" w:line="240" w:lineRule="exact"/>
              <w:ind w:right="113"/>
              <w:jc w:val="both"/>
              <w:rPr>
                <w:lang w:val="nl-BE"/>
              </w:rPr>
            </w:pPr>
            <w:r w:rsidRPr="2837AC09">
              <w:rPr>
                <w:lang w:val="nl-BE"/>
              </w:rPr>
              <w:t xml:space="preserve">De diffuse luchtemissies worden mathematisch ingeschat volgens een sectorspecifieke benadering. De sectoren worden hierna kort aangehaald, met een indicatie van de berekening van de emissies. Voor een meer gedetailleerde beschrijving per sector wordt verwezen naar </w:t>
            </w:r>
            <w:r w:rsidR="62291347" w:rsidRPr="2837AC09">
              <w:rPr>
                <w:lang w:val="nl-BE"/>
              </w:rPr>
              <w:t xml:space="preserve">het jaarverslag </w:t>
            </w:r>
            <w:hyperlink r:id="rId42">
              <w:r w:rsidR="576F29C5" w:rsidRPr="2837AC09">
                <w:rPr>
                  <w:rStyle w:val="Hyperlink"/>
                  <w:rFonts w:ascii="Times New Roman" w:hAnsi="Times New Roman"/>
                  <w:lang w:val="nl-BE"/>
                </w:rPr>
                <w:t>https://www.vmm.be/publicaties/lucht-2020/emissies-per-sector-2000-2018</w:t>
              </w:r>
            </w:hyperlink>
          </w:p>
          <w:p w14:paraId="402C7940" w14:textId="77777777" w:rsidR="007E504E" w:rsidRPr="00A41DF4" w:rsidRDefault="007E504E" w:rsidP="000C6921">
            <w:pPr>
              <w:numPr>
                <w:ilvl w:val="0"/>
                <w:numId w:val="7"/>
              </w:numPr>
              <w:spacing w:before="40" w:after="100" w:line="240" w:lineRule="exact"/>
              <w:ind w:left="1281" w:right="113" w:hanging="425"/>
              <w:jc w:val="both"/>
              <w:rPr>
                <w:lang w:val="nl-BE"/>
              </w:rPr>
            </w:pPr>
            <w:r w:rsidRPr="00A41DF4">
              <w:rPr>
                <w:lang w:val="nl-BE"/>
              </w:rPr>
              <w:t>Gebouwenverwarming:</w:t>
            </w:r>
            <w:r w:rsidR="00A41DF4" w:rsidRPr="00A41DF4">
              <w:rPr>
                <w:lang w:val="nl-BE"/>
              </w:rPr>
              <w:t xml:space="preserve"> </w:t>
            </w:r>
            <w:r w:rsidR="00A41DF4">
              <w:rPr>
                <w:lang w:val="nl-BE"/>
              </w:rPr>
              <w:t>g</w:t>
            </w:r>
            <w:r w:rsidRPr="00A41DF4">
              <w:rPr>
                <w:lang w:val="nl-BE"/>
              </w:rPr>
              <w:t>eeft de emissies door de gebouwenverwarming in huishoudens en in de tertiaire sector (hotels, restaurants, gezondheidszorg, onderwijs, kantoren, handel, andere diensten en WKK).</w:t>
            </w:r>
            <w:r w:rsidR="00A41DF4">
              <w:rPr>
                <w:lang w:val="nl-BE"/>
              </w:rPr>
              <w:t xml:space="preserve"> De emissies worden berekend op basis van energieverbruiken uit de Energiebalans Vlaanderen in combinatie met emissiefactoren</w:t>
            </w:r>
            <w:r w:rsidR="005B3E1D">
              <w:rPr>
                <w:lang w:val="nl-BE"/>
              </w:rPr>
              <w:t>.</w:t>
            </w:r>
          </w:p>
          <w:p w14:paraId="0534511D" w14:textId="77777777" w:rsidR="007E504E" w:rsidRPr="007E504E" w:rsidRDefault="007E504E" w:rsidP="00A41DF4">
            <w:pPr>
              <w:spacing w:before="40" w:after="100" w:line="240" w:lineRule="exact"/>
              <w:ind w:left="405" w:right="113"/>
              <w:jc w:val="both"/>
              <w:rPr>
                <w:lang w:val="nl-BE"/>
              </w:rPr>
            </w:pPr>
          </w:p>
          <w:p w14:paraId="4318763D" w14:textId="77777777" w:rsidR="007E504E" w:rsidRPr="007E504E" w:rsidRDefault="007E504E" w:rsidP="000C6921">
            <w:pPr>
              <w:numPr>
                <w:ilvl w:val="0"/>
                <w:numId w:val="7"/>
              </w:numPr>
              <w:spacing w:before="40" w:after="100" w:line="240" w:lineRule="exact"/>
              <w:ind w:left="1281" w:right="113" w:hanging="425"/>
              <w:jc w:val="both"/>
              <w:rPr>
                <w:lang w:val="nl-BE"/>
              </w:rPr>
            </w:pPr>
            <w:r w:rsidRPr="007E504E">
              <w:rPr>
                <w:lang w:val="nl-BE"/>
              </w:rPr>
              <w:lastRenderedPageBreak/>
              <w:t>Verkeer:</w:t>
            </w:r>
            <w:r w:rsidR="00A41DF4">
              <w:rPr>
                <w:lang w:val="nl-BE"/>
              </w:rPr>
              <w:t xml:space="preserve"> g</w:t>
            </w:r>
            <w:r w:rsidRPr="007E504E">
              <w:rPr>
                <w:lang w:val="nl-BE"/>
              </w:rPr>
              <w:t>eeft de emissies door wegverkeer, vliegtuigverkeer, spoorverkeer en scheepvaart.</w:t>
            </w:r>
            <w:r w:rsidR="00A41DF4">
              <w:rPr>
                <w:lang w:val="nl-BE"/>
              </w:rPr>
              <w:t xml:space="preserve"> Deze emissies worden ingeschat door het model </w:t>
            </w:r>
            <w:proofErr w:type="spellStart"/>
            <w:r w:rsidR="00627AED">
              <w:rPr>
                <w:lang w:val="nl-BE"/>
              </w:rPr>
              <w:t>Copert</w:t>
            </w:r>
            <w:proofErr w:type="spellEnd"/>
            <w:r w:rsidR="00A41DF4">
              <w:rPr>
                <w:lang w:val="nl-BE"/>
              </w:rPr>
              <w:t xml:space="preserve"> (wegverkeer), </w:t>
            </w:r>
            <w:proofErr w:type="spellStart"/>
            <w:r w:rsidR="00A41DF4">
              <w:rPr>
                <w:lang w:val="nl-BE"/>
              </w:rPr>
              <w:t>activiteitsdata</w:t>
            </w:r>
            <w:proofErr w:type="spellEnd"/>
            <w:r w:rsidR="00A41DF4">
              <w:rPr>
                <w:lang w:val="nl-BE"/>
              </w:rPr>
              <w:t xml:space="preserve"> (vliegtuigbewegingen) in combinatie met emissiefactoren (luchtvaart) en het EMMOSS-model (spoorverkeer en scheepvaart)</w:t>
            </w:r>
            <w:r w:rsidR="005B3E1D">
              <w:rPr>
                <w:lang w:val="nl-BE"/>
              </w:rPr>
              <w:t>.</w:t>
            </w:r>
          </w:p>
          <w:p w14:paraId="1C7CDE8D" w14:textId="77777777" w:rsidR="007E504E" w:rsidRPr="004C6EEB" w:rsidRDefault="007E504E" w:rsidP="000C6921">
            <w:pPr>
              <w:numPr>
                <w:ilvl w:val="0"/>
                <w:numId w:val="7"/>
              </w:numPr>
              <w:spacing w:before="40" w:after="100" w:line="240" w:lineRule="exact"/>
              <w:ind w:left="1281" w:right="113" w:hanging="425"/>
              <w:jc w:val="both"/>
              <w:rPr>
                <w:lang w:val="nl-BE"/>
              </w:rPr>
            </w:pPr>
            <w:r w:rsidRPr="004C6EEB">
              <w:rPr>
                <w:lang w:val="nl-BE"/>
              </w:rPr>
              <w:t>Off-</w:t>
            </w:r>
            <w:proofErr w:type="spellStart"/>
            <w:r w:rsidRPr="004C6EEB">
              <w:rPr>
                <w:lang w:val="nl-BE"/>
              </w:rPr>
              <w:t>road</w:t>
            </w:r>
            <w:proofErr w:type="spellEnd"/>
            <w:r w:rsidRPr="004C6EEB">
              <w:rPr>
                <w:lang w:val="nl-BE"/>
              </w:rPr>
              <w:t xml:space="preserve"> machines:</w:t>
            </w:r>
            <w:r w:rsidR="00A41DF4" w:rsidRPr="004C6EEB">
              <w:rPr>
                <w:lang w:val="nl-BE"/>
              </w:rPr>
              <w:t xml:space="preserve"> g</w:t>
            </w:r>
            <w:r w:rsidRPr="004C6EEB">
              <w:rPr>
                <w:lang w:val="nl-BE"/>
              </w:rPr>
              <w:t>eeft de emissies door de niet voor de weg bestemde mobiele machines (grasmachines, heftrucks, betonmolens,…).</w:t>
            </w:r>
            <w:r w:rsidR="00A41DF4" w:rsidRPr="004C6EEB">
              <w:rPr>
                <w:lang w:val="nl-BE"/>
              </w:rPr>
              <w:t xml:space="preserve"> De emissies worden berekend </w:t>
            </w:r>
            <w:r w:rsidR="004C6EEB" w:rsidRPr="004C6EEB">
              <w:rPr>
                <w:lang w:val="nl-BE"/>
              </w:rPr>
              <w:t>door</w:t>
            </w:r>
            <w:r w:rsidR="00A41DF4" w:rsidRPr="004C6EEB">
              <w:rPr>
                <w:lang w:val="nl-BE"/>
              </w:rPr>
              <w:t xml:space="preserve"> het OFFREM-model. </w:t>
            </w:r>
          </w:p>
          <w:p w14:paraId="7D727945" w14:textId="77777777" w:rsidR="007E504E" w:rsidRPr="007E504E" w:rsidRDefault="007E504E" w:rsidP="000C6921">
            <w:pPr>
              <w:numPr>
                <w:ilvl w:val="0"/>
                <w:numId w:val="7"/>
              </w:numPr>
              <w:spacing w:before="40" w:after="100" w:line="240" w:lineRule="exact"/>
              <w:ind w:left="1281" w:right="113" w:hanging="425"/>
              <w:jc w:val="both"/>
              <w:rPr>
                <w:lang w:val="nl-BE"/>
              </w:rPr>
            </w:pPr>
            <w:r w:rsidRPr="007E504E">
              <w:rPr>
                <w:lang w:val="nl-BE"/>
              </w:rPr>
              <w:t>Collectief industrie:</w:t>
            </w:r>
            <w:r w:rsidR="004C6EEB">
              <w:rPr>
                <w:lang w:val="nl-BE"/>
              </w:rPr>
              <w:t xml:space="preserve"> g</w:t>
            </w:r>
            <w:r w:rsidRPr="007E504E">
              <w:rPr>
                <w:lang w:val="nl-BE"/>
              </w:rPr>
              <w:t>eeft de emissies door industriële activiteiten die onder de PRTR-drempelwaarde vallen.</w:t>
            </w:r>
            <w:r w:rsidR="004C6EEB">
              <w:rPr>
                <w:lang w:val="nl-BE"/>
              </w:rPr>
              <w:t xml:space="preserve"> Een onderscheid wordt gemaakt tussen verbrandings- en procesemissies. De methodologie werd uitgewerkt in studies. </w:t>
            </w:r>
          </w:p>
          <w:p w14:paraId="2BA35928" w14:textId="77777777" w:rsidR="007E504E" w:rsidRPr="007E504E" w:rsidRDefault="004C6EEB" w:rsidP="000C6921">
            <w:pPr>
              <w:numPr>
                <w:ilvl w:val="0"/>
                <w:numId w:val="7"/>
              </w:numPr>
              <w:spacing w:before="40" w:after="100" w:line="240" w:lineRule="exact"/>
              <w:ind w:left="1281" w:right="113" w:hanging="425"/>
              <w:jc w:val="both"/>
              <w:rPr>
                <w:lang w:val="nl-BE"/>
              </w:rPr>
            </w:pPr>
            <w:r>
              <w:rPr>
                <w:lang w:val="nl-BE"/>
              </w:rPr>
              <w:t>Land- en tuinbouw en de natuur: g</w:t>
            </w:r>
            <w:r w:rsidR="007E504E" w:rsidRPr="007E504E">
              <w:rPr>
                <w:lang w:val="nl-BE"/>
              </w:rPr>
              <w:t>eeft de emissies afkomstig van de veeteelt, het kunstmestgebruik, de mestverwerking, het brandstofverbruik in de land- en tuinbouw, en natuur en landbouwgrond.</w:t>
            </w:r>
            <w:r w:rsidR="00232A2F">
              <w:rPr>
                <w:lang w:val="nl-BE"/>
              </w:rPr>
              <w:t xml:space="preserve"> NH</w:t>
            </w:r>
            <w:r w:rsidR="00232A2F" w:rsidRPr="001055ED">
              <w:rPr>
                <w:vertAlign w:val="subscript"/>
                <w:lang w:val="nl-BE"/>
              </w:rPr>
              <w:t>3</w:t>
            </w:r>
            <w:r w:rsidR="00232A2F">
              <w:rPr>
                <w:lang w:val="nl-BE"/>
              </w:rPr>
              <w:t xml:space="preserve">-emissies worden voornamelijk berekend door het EMAV-model. Andere emissies worden o.m. berekend met </w:t>
            </w:r>
            <w:proofErr w:type="spellStart"/>
            <w:r w:rsidR="00232A2F">
              <w:rPr>
                <w:lang w:val="nl-BE"/>
              </w:rPr>
              <w:t>activiteitsdata</w:t>
            </w:r>
            <w:proofErr w:type="spellEnd"/>
            <w:r w:rsidR="00232A2F">
              <w:rPr>
                <w:lang w:val="nl-BE"/>
              </w:rPr>
              <w:t xml:space="preserve"> en emissiefactoren. </w:t>
            </w:r>
          </w:p>
          <w:p w14:paraId="34A02E92" w14:textId="77777777" w:rsidR="007E504E" w:rsidRDefault="007E504E" w:rsidP="000C6921">
            <w:pPr>
              <w:numPr>
                <w:ilvl w:val="0"/>
                <w:numId w:val="7"/>
              </w:numPr>
              <w:spacing w:before="40" w:after="100" w:line="240" w:lineRule="exact"/>
              <w:ind w:left="1281" w:right="113" w:hanging="425"/>
              <w:jc w:val="both"/>
              <w:rPr>
                <w:lang w:val="nl-BE"/>
              </w:rPr>
            </w:pPr>
            <w:r w:rsidRPr="00232A2F">
              <w:rPr>
                <w:lang w:val="nl-BE"/>
              </w:rPr>
              <w:t>Landgebruik en veranderingen in landgebruik:</w:t>
            </w:r>
            <w:r w:rsidR="00232A2F" w:rsidRPr="00232A2F">
              <w:rPr>
                <w:lang w:val="nl-BE"/>
              </w:rPr>
              <w:t xml:space="preserve"> </w:t>
            </w:r>
            <w:r w:rsidR="00232A2F">
              <w:rPr>
                <w:lang w:val="nl-BE"/>
              </w:rPr>
              <w:t>g</w:t>
            </w:r>
            <w:r w:rsidRPr="00232A2F">
              <w:rPr>
                <w:lang w:val="nl-BE"/>
              </w:rPr>
              <w:t>eeft de emissies die afkomstig zijn van landgebruik, dit zijn de veranderingen in bodemkoolstofvoorraad van permanente graslanden, akkerlanden en bossen, veranderingen in bovengrondse biomassa van de bomen in bossen en de emissies ten gevolge van het kappen van bomen, en de emissies afkomstig van de veranderingen in landgebruik.</w:t>
            </w:r>
            <w:r w:rsidR="00232A2F">
              <w:rPr>
                <w:lang w:val="nl-BE"/>
              </w:rPr>
              <w:t xml:space="preserve"> Deze inventaris wordt opgesteld volgens de IPCC-methodologie.</w:t>
            </w:r>
          </w:p>
          <w:p w14:paraId="0027651E" w14:textId="77777777" w:rsidR="007E504E" w:rsidRDefault="007E504E" w:rsidP="00232A2F">
            <w:pPr>
              <w:spacing w:before="40" w:after="100" w:line="240" w:lineRule="exact"/>
              <w:ind w:left="405" w:right="113"/>
              <w:jc w:val="both"/>
              <w:rPr>
                <w:lang w:val="nl-BE"/>
              </w:rPr>
            </w:pPr>
            <w:r>
              <w:rPr>
                <w:lang w:val="nl-BE"/>
              </w:rPr>
              <w:t>Methodologie voor de berekening van diffuse bronnen van water (VMM): het</w:t>
            </w:r>
            <w:r w:rsidRPr="00CB0AE6">
              <w:rPr>
                <w:lang w:val="nl-BE"/>
              </w:rPr>
              <w:t xml:space="preserve"> WEISS-model heeft een generiek, flexibel, modulair </w:t>
            </w:r>
            <w:r w:rsidRPr="003C0005">
              <w:rPr>
                <w:spacing w:val="-6"/>
                <w:lang w:val="nl-BE"/>
              </w:rPr>
              <w:t>karakter en een expliciete geografische benadering met een ruimtelijke resolutie gekozen door de gebruiker. Het ondersteunt een bottom-up benadering voor het probleem, beginnend met de gedetailleerde locatie van (punt-, lijn- of oppervlakte-)bronnen</w:t>
            </w:r>
            <w:r w:rsidRPr="00CB0AE6">
              <w:rPr>
                <w:lang w:val="nl-BE"/>
              </w:rPr>
              <w:t xml:space="preserve">, gevolgd door de berekening van de trajecten (run-off, riolering, directe lozing) en de bijdrage aan de verontreiniging van de waterlichamen. Het maakt de analyse </w:t>
            </w:r>
            <w:r>
              <w:rPr>
                <w:lang w:val="nl-BE"/>
              </w:rPr>
              <w:t xml:space="preserve">mogelijk </w:t>
            </w:r>
            <w:r w:rsidRPr="00CB0AE6">
              <w:rPr>
                <w:lang w:val="nl-BE"/>
              </w:rPr>
              <w:t xml:space="preserve">van trends in emissies </w:t>
            </w:r>
            <w:r>
              <w:rPr>
                <w:lang w:val="nl-BE"/>
              </w:rPr>
              <w:t>op</w:t>
            </w:r>
            <w:r w:rsidRPr="00CB0AE6">
              <w:rPr>
                <w:lang w:val="nl-BE"/>
              </w:rPr>
              <w:t xml:space="preserve"> verschillende locaties in de trajecten, voor verschillende hydrologische of administratieve entiteiten, en voor verschillende </w:t>
            </w:r>
            <w:r>
              <w:rPr>
                <w:lang w:val="nl-BE"/>
              </w:rPr>
              <w:t>tijdsintervallen</w:t>
            </w:r>
            <w:r w:rsidRPr="00CB0AE6">
              <w:rPr>
                <w:lang w:val="nl-BE"/>
              </w:rPr>
              <w:t xml:space="preserve">. </w:t>
            </w:r>
          </w:p>
          <w:p w14:paraId="025EEDB8" w14:textId="52EC3EE2" w:rsidR="00FE1ACF" w:rsidRPr="00323E56" w:rsidRDefault="00FE1ACF" w:rsidP="00B84BB0">
            <w:pPr>
              <w:spacing w:before="40" w:after="100" w:line="240" w:lineRule="exact"/>
              <w:ind w:left="405" w:right="113"/>
              <w:jc w:val="both"/>
              <w:rPr>
                <w:lang w:val="nl-BE"/>
              </w:rPr>
            </w:pPr>
          </w:p>
        </w:tc>
      </w:tr>
      <w:tr w:rsidR="003F65AF" w:rsidRPr="00EE3BB8" w14:paraId="19757A41" w14:textId="77777777" w:rsidTr="2837AC09">
        <w:tc>
          <w:tcPr>
            <w:tcW w:w="7370" w:type="dxa"/>
            <w:shd w:val="clear" w:color="auto" w:fill="auto"/>
          </w:tcPr>
          <w:p w14:paraId="060F712D" w14:textId="77777777" w:rsidR="003F65AF" w:rsidRPr="004767AA" w:rsidRDefault="003F65AF" w:rsidP="00393EBD">
            <w:pPr>
              <w:spacing w:before="40" w:after="100" w:line="240" w:lineRule="exact"/>
              <w:ind w:left="113" w:right="113" w:firstLine="567"/>
              <w:jc w:val="both"/>
              <w:rPr>
                <w:i/>
              </w:rPr>
            </w:pPr>
          </w:p>
        </w:tc>
      </w:tr>
    </w:tbl>
    <w:p w14:paraId="36C81689" w14:textId="77777777" w:rsidR="00393EBD" w:rsidRPr="00393EBD" w:rsidRDefault="00393EBD" w:rsidP="00393EBD">
      <w:pPr>
        <w:keepNext/>
        <w:keepLines/>
        <w:tabs>
          <w:tab w:val="right" w:pos="851"/>
        </w:tabs>
        <w:spacing w:before="240" w:after="120" w:line="240" w:lineRule="exact"/>
        <w:ind w:left="1134" w:right="1134" w:hanging="1134"/>
        <w:rPr>
          <w:b/>
        </w:rPr>
      </w:pPr>
      <w:r w:rsidRPr="00323E56">
        <w:rPr>
          <w:b/>
          <w:lang w:val="nl-BE"/>
        </w:rPr>
        <w:tab/>
      </w:r>
      <w:r w:rsidRPr="00323E56">
        <w:rPr>
          <w:b/>
          <w:lang w:val="nl-BE"/>
        </w:rPr>
        <w:tab/>
      </w:r>
      <w:r w:rsidRPr="00393EBD">
        <w:rPr>
          <w:b/>
        </w:rPr>
        <w:t>Arti</w:t>
      </w:r>
      <w:r w:rsidR="003B323C">
        <w:rPr>
          <w:b/>
        </w:rPr>
        <w:t>k</w:t>
      </w:r>
      <w:r w:rsidRPr="00393EBD">
        <w:rPr>
          <w:b/>
        </w:rPr>
        <w:t>e</w:t>
      </w:r>
      <w:r w:rsidR="003B323C">
        <w:rPr>
          <w:b/>
        </w:rPr>
        <w:t>l</w:t>
      </w:r>
      <w:r w:rsidRPr="00393EBD">
        <w:rPr>
          <w:b/>
        </w:rPr>
        <w:t xml:space="preserve"> 8</w:t>
      </w:r>
    </w:p>
    <w:tbl>
      <w:tblPr>
        <w:tblW w:w="7370" w:type="dxa"/>
        <w:tblInd w:w="1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7370"/>
      </w:tblGrid>
      <w:tr w:rsidR="00393EBD" w:rsidRPr="00EE3BB8" w14:paraId="0F902A6B" w14:textId="77777777" w:rsidTr="69F1A6FF">
        <w:tc>
          <w:tcPr>
            <w:tcW w:w="7370" w:type="dxa"/>
            <w:shd w:val="clear" w:color="auto" w:fill="auto"/>
            <w:vAlign w:val="bottom"/>
          </w:tcPr>
          <w:p w14:paraId="35155CA6" w14:textId="77777777" w:rsidR="00393EBD" w:rsidRPr="0074160D" w:rsidRDefault="00393EBD" w:rsidP="00A20A83">
            <w:pPr>
              <w:suppressAutoHyphens w:val="0"/>
              <w:spacing w:before="40" w:after="120" w:line="240" w:lineRule="exact"/>
              <w:ind w:left="113" w:right="113"/>
              <w:jc w:val="both"/>
              <w:rPr>
                <w:b/>
                <w:lang w:val="nl-BE"/>
              </w:rPr>
            </w:pPr>
            <w:r w:rsidRPr="0074160D">
              <w:rPr>
                <w:b/>
                <w:lang w:val="nl-BE"/>
              </w:rPr>
              <w:tab/>
            </w:r>
            <w:r w:rsidR="004767AA">
              <w:rPr>
                <w:b/>
                <w:lang w:val="nl-BE"/>
              </w:rPr>
              <w:t>G</w:t>
            </w:r>
            <w:r w:rsidR="004767AA" w:rsidRPr="0074160D">
              <w:rPr>
                <w:b/>
                <w:lang w:val="nl-BE"/>
              </w:rPr>
              <w:t xml:space="preserve">elieve </w:t>
            </w:r>
            <w:r w:rsidR="00A20A83">
              <w:rPr>
                <w:b/>
                <w:lang w:val="nl-BE"/>
              </w:rPr>
              <w:t>v</w:t>
            </w:r>
            <w:r w:rsidR="0074160D" w:rsidRPr="0074160D">
              <w:rPr>
                <w:b/>
                <w:lang w:val="nl-BE"/>
              </w:rPr>
              <w:t>oor elke rapport</w:t>
            </w:r>
            <w:r w:rsidR="001017D1">
              <w:rPr>
                <w:b/>
                <w:lang w:val="nl-BE"/>
              </w:rPr>
              <w:t>erings</w:t>
            </w:r>
            <w:r w:rsidR="0074160D" w:rsidRPr="0074160D">
              <w:rPr>
                <w:b/>
                <w:lang w:val="nl-BE"/>
              </w:rPr>
              <w:t xml:space="preserve">cyclus sinds </w:t>
            </w:r>
            <w:r w:rsidR="00A20A83">
              <w:rPr>
                <w:b/>
                <w:lang w:val="nl-BE"/>
              </w:rPr>
              <w:t>het</w:t>
            </w:r>
            <w:r w:rsidR="0074160D" w:rsidRPr="0074160D">
              <w:rPr>
                <w:b/>
                <w:lang w:val="nl-BE"/>
              </w:rPr>
              <w:t xml:space="preserve"> laatste nationale </w:t>
            </w:r>
            <w:r w:rsidR="001017D1">
              <w:rPr>
                <w:b/>
                <w:lang w:val="nl-BE"/>
              </w:rPr>
              <w:t>implementatierapport</w:t>
            </w:r>
            <w:r w:rsidR="0074160D" w:rsidRPr="0074160D">
              <w:rPr>
                <w:b/>
                <w:lang w:val="nl-BE"/>
              </w:rPr>
              <w:t xml:space="preserve"> (of de datum van inwerkingtreding van het Protocol), </w:t>
            </w:r>
            <w:r w:rsidR="00A20A83">
              <w:rPr>
                <w:b/>
                <w:lang w:val="nl-BE"/>
              </w:rPr>
              <w:t xml:space="preserve">volgende informatie </w:t>
            </w:r>
            <w:r w:rsidR="0074160D" w:rsidRPr="0074160D">
              <w:rPr>
                <w:b/>
                <w:lang w:val="nl-BE"/>
              </w:rPr>
              <w:t>te vermelden:</w:t>
            </w:r>
          </w:p>
        </w:tc>
      </w:tr>
      <w:tr w:rsidR="00393EBD" w:rsidRPr="00EE3BB8" w14:paraId="367464B1" w14:textId="77777777" w:rsidTr="69F1A6FF">
        <w:tc>
          <w:tcPr>
            <w:tcW w:w="7370" w:type="dxa"/>
            <w:shd w:val="clear" w:color="auto" w:fill="auto"/>
          </w:tcPr>
          <w:p w14:paraId="28B803BE" w14:textId="77777777" w:rsidR="00393EBD" w:rsidRPr="001017D1" w:rsidRDefault="00393EBD" w:rsidP="001017D1">
            <w:pPr>
              <w:tabs>
                <w:tab w:val="left" w:pos="720"/>
                <w:tab w:val="left" w:pos="1260"/>
              </w:tabs>
              <w:suppressAutoHyphens w:val="0"/>
              <w:spacing w:before="40" w:after="120" w:line="240" w:lineRule="exact"/>
              <w:ind w:left="113" w:right="113" w:firstLine="567"/>
              <w:jc w:val="both"/>
              <w:rPr>
                <w:lang w:val="nl-BE"/>
              </w:rPr>
            </w:pPr>
            <w:r w:rsidRPr="001017D1">
              <w:rPr>
                <w:lang w:val="nl-BE"/>
              </w:rPr>
              <w:t>(a)</w:t>
            </w:r>
            <w:r w:rsidRPr="001017D1">
              <w:rPr>
                <w:lang w:val="nl-BE"/>
              </w:rPr>
              <w:tab/>
            </w:r>
            <w:r w:rsidR="001017D1" w:rsidRPr="001017D1">
              <w:rPr>
                <w:lang w:val="nl-BE"/>
              </w:rPr>
              <w:t xml:space="preserve">Het </w:t>
            </w:r>
            <w:r w:rsidR="001017D1">
              <w:rPr>
                <w:lang w:val="nl-BE"/>
              </w:rPr>
              <w:t>rapporteringsjaar</w:t>
            </w:r>
            <w:r w:rsidR="001017D1" w:rsidRPr="001017D1">
              <w:rPr>
                <w:lang w:val="nl-BE"/>
              </w:rPr>
              <w:t xml:space="preserve"> (het kalenderjaar waarop de gerapporteerde informatie betrekking heeft);</w:t>
            </w:r>
          </w:p>
        </w:tc>
      </w:tr>
      <w:tr w:rsidR="00393EBD" w:rsidRPr="00EE3BB8" w14:paraId="1D4C49F1" w14:textId="77777777" w:rsidTr="69F1A6FF">
        <w:tc>
          <w:tcPr>
            <w:tcW w:w="7370" w:type="dxa"/>
            <w:shd w:val="clear" w:color="auto" w:fill="auto"/>
          </w:tcPr>
          <w:p w14:paraId="2A47BDE2" w14:textId="77777777" w:rsidR="00393EBD" w:rsidRPr="001017D1" w:rsidRDefault="00393EBD" w:rsidP="001017D1">
            <w:pPr>
              <w:tabs>
                <w:tab w:val="left" w:pos="720"/>
                <w:tab w:val="left" w:pos="1260"/>
              </w:tabs>
              <w:suppressAutoHyphens w:val="0"/>
              <w:spacing w:before="40" w:after="120" w:line="240" w:lineRule="exact"/>
              <w:ind w:left="113" w:right="113" w:firstLine="567"/>
              <w:jc w:val="both"/>
              <w:rPr>
                <w:lang w:val="nl-BE"/>
              </w:rPr>
            </w:pPr>
            <w:r w:rsidRPr="001017D1">
              <w:rPr>
                <w:lang w:val="nl-BE"/>
              </w:rPr>
              <w:t>(b)</w:t>
            </w:r>
            <w:r w:rsidRPr="001017D1">
              <w:rPr>
                <w:lang w:val="nl-BE"/>
              </w:rPr>
              <w:tab/>
            </w:r>
            <w:r w:rsidR="001017D1" w:rsidRPr="001017D1">
              <w:rPr>
                <w:lang w:val="nl-BE"/>
              </w:rPr>
              <w:t xml:space="preserve">De termijn(en) </w:t>
            </w:r>
            <w:r w:rsidR="001017D1">
              <w:rPr>
                <w:lang w:val="nl-BE"/>
              </w:rPr>
              <w:t>waarbinnen</w:t>
            </w:r>
            <w:r w:rsidR="001017D1" w:rsidRPr="001017D1">
              <w:rPr>
                <w:lang w:val="nl-BE"/>
              </w:rPr>
              <w:t xml:space="preserve"> de eigenaren of exploitanten van </w:t>
            </w:r>
            <w:r w:rsidR="001017D1">
              <w:rPr>
                <w:lang w:val="nl-BE"/>
              </w:rPr>
              <w:t>bedrijven</w:t>
            </w:r>
            <w:r w:rsidR="001017D1" w:rsidRPr="001017D1">
              <w:rPr>
                <w:lang w:val="nl-BE"/>
              </w:rPr>
              <w:t xml:space="preserve"> dienden te </w:t>
            </w:r>
            <w:r w:rsidR="001017D1">
              <w:rPr>
                <w:lang w:val="nl-BE"/>
              </w:rPr>
              <w:t>rapporteren</w:t>
            </w:r>
            <w:r w:rsidR="001017D1" w:rsidRPr="001017D1">
              <w:rPr>
                <w:lang w:val="nl-BE"/>
              </w:rPr>
              <w:t xml:space="preserve"> aan de bevoegde </w:t>
            </w:r>
            <w:r w:rsidR="001017D1">
              <w:rPr>
                <w:lang w:val="nl-BE"/>
              </w:rPr>
              <w:t>overheid;</w:t>
            </w:r>
          </w:p>
        </w:tc>
      </w:tr>
      <w:tr w:rsidR="00393EBD" w:rsidRPr="00EE3BB8" w14:paraId="04BC9AAB" w14:textId="77777777" w:rsidTr="69F1A6FF">
        <w:tc>
          <w:tcPr>
            <w:tcW w:w="7370" w:type="dxa"/>
            <w:shd w:val="clear" w:color="auto" w:fill="auto"/>
          </w:tcPr>
          <w:p w14:paraId="12BD56EE" w14:textId="77777777" w:rsidR="00393EBD" w:rsidRPr="001017D1" w:rsidRDefault="00393EBD" w:rsidP="00C27620">
            <w:pPr>
              <w:tabs>
                <w:tab w:val="left" w:pos="720"/>
                <w:tab w:val="left" w:pos="1260"/>
              </w:tabs>
              <w:suppressAutoHyphens w:val="0"/>
              <w:spacing w:before="40" w:after="120" w:line="240" w:lineRule="exact"/>
              <w:ind w:left="113" w:right="113" w:firstLine="567"/>
              <w:jc w:val="both"/>
              <w:rPr>
                <w:lang w:val="nl-BE"/>
              </w:rPr>
            </w:pPr>
            <w:r w:rsidRPr="001017D1">
              <w:rPr>
                <w:lang w:val="nl-BE"/>
              </w:rPr>
              <w:t>(c)</w:t>
            </w:r>
            <w:r w:rsidRPr="001017D1">
              <w:rPr>
                <w:lang w:val="nl-BE"/>
              </w:rPr>
              <w:tab/>
            </w:r>
            <w:r w:rsidR="001017D1" w:rsidRPr="001017D1">
              <w:rPr>
                <w:lang w:val="nl-BE"/>
              </w:rPr>
              <w:t>De datum waarop de</w:t>
            </w:r>
            <w:r w:rsidR="001017D1">
              <w:rPr>
                <w:lang w:val="nl-BE"/>
              </w:rPr>
              <w:t xml:space="preserve"> PRTR</w:t>
            </w:r>
            <w:r w:rsidR="00C27620">
              <w:rPr>
                <w:lang w:val="nl-BE"/>
              </w:rPr>
              <w:t>-</w:t>
            </w:r>
            <w:r w:rsidR="001017D1" w:rsidRPr="001017D1">
              <w:rPr>
                <w:lang w:val="nl-BE"/>
              </w:rPr>
              <w:t xml:space="preserve">informatie publiek toegankelijk </w:t>
            </w:r>
            <w:r w:rsidR="001017D1">
              <w:rPr>
                <w:lang w:val="nl-BE"/>
              </w:rPr>
              <w:t>diende te zijn</w:t>
            </w:r>
            <w:r w:rsidR="001017D1" w:rsidRPr="001017D1">
              <w:rPr>
                <w:lang w:val="nl-BE"/>
              </w:rPr>
              <w:t xml:space="preserve">, gelet op de eisen van </w:t>
            </w:r>
            <w:r w:rsidR="001017D1" w:rsidRPr="00177544">
              <w:rPr>
                <w:b/>
                <w:lang w:val="nl-BE"/>
              </w:rPr>
              <w:t>artikel 8</w:t>
            </w:r>
            <w:r w:rsidR="001017D1" w:rsidRPr="001017D1">
              <w:rPr>
                <w:lang w:val="nl-BE"/>
              </w:rPr>
              <w:t xml:space="preserve"> (rapport</w:t>
            </w:r>
            <w:r w:rsidR="001017D1">
              <w:rPr>
                <w:lang w:val="nl-BE"/>
              </w:rPr>
              <w:t>eringsc</w:t>
            </w:r>
            <w:r w:rsidR="001017D1" w:rsidRPr="001017D1">
              <w:rPr>
                <w:lang w:val="nl-BE"/>
              </w:rPr>
              <w:t>yclus);</w:t>
            </w:r>
          </w:p>
        </w:tc>
      </w:tr>
      <w:tr w:rsidR="00393EBD" w:rsidRPr="00EE3BB8" w14:paraId="026E242D" w14:textId="77777777" w:rsidTr="69F1A6FF">
        <w:tc>
          <w:tcPr>
            <w:tcW w:w="7370" w:type="dxa"/>
            <w:shd w:val="clear" w:color="auto" w:fill="auto"/>
          </w:tcPr>
          <w:p w14:paraId="52863A0F" w14:textId="77777777" w:rsidR="00393EBD" w:rsidRPr="001017D1" w:rsidRDefault="00393EBD" w:rsidP="00DD65C1">
            <w:pPr>
              <w:tabs>
                <w:tab w:val="left" w:pos="720"/>
                <w:tab w:val="left" w:pos="1260"/>
              </w:tabs>
              <w:suppressAutoHyphens w:val="0"/>
              <w:spacing w:before="40" w:after="120" w:line="240" w:lineRule="exact"/>
              <w:ind w:left="113" w:right="113" w:firstLine="567"/>
              <w:jc w:val="both"/>
              <w:rPr>
                <w:lang w:val="nl-BE"/>
              </w:rPr>
            </w:pPr>
            <w:r w:rsidRPr="001017D1">
              <w:rPr>
                <w:lang w:val="nl-BE"/>
              </w:rPr>
              <w:t>(d)</w:t>
            </w:r>
            <w:r w:rsidRPr="001017D1">
              <w:rPr>
                <w:lang w:val="nl-BE"/>
              </w:rPr>
              <w:tab/>
            </w:r>
            <w:r w:rsidR="001017D1" w:rsidRPr="001017D1">
              <w:rPr>
                <w:lang w:val="nl-BE"/>
              </w:rPr>
              <w:t xml:space="preserve">Of de verschillende termijnen voor </w:t>
            </w:r>
            <w:r w:rsidR="001017D1">
              <w:rPr>
                <w:lang w:val="nl-BE"/>
              </w:rPr>
              <w:t>rapportering door bedrijven</w:t>
            </w:r>
            <w:r w:rsidR="001017D1" w:rsidRPr="001017D1">
              <w:rPr>
                <w:lang w:val="nl-BE"/>
              </w:rPr>
              <w:t xml:space="preserve"> en voor het </w:t>
            </w:r>
            <w:r w:rsidR="001017D1">
              <w:rPr>
                <w:lang w:val="nl-BE"/>
              </w:rPr>
              <w:t>publiek toegankelijk maken van de PRTR</w:t>
            </w:r>
            <w:r w:rsidR="00DD65C1">
              <w:rPr>
                <w:lang w:val="nl-BE"/>
              </w:rPr>
              <w:t>-</w:t>
            </w:r>
            <w:r w:rsidR="001017D1">
              <w:rPr>
                <w:lang w:val="nl-BE"/>
              </w:rPr>
              <w:t>informatie werden nageleefd</w:t>
            </w:r>
            <w:r w:rsidR="001017D1" w:rsidRPr="001017D1">
              <w:rPr>
                <w:lang w:val="nl-BE"/>
              </w:rPr>
              <w:t xml:space="preserve"> in de praktijk; en als</w:t>
            </w:r>
            <w:r w:rsidR="001017D1">
              <w:rPr>
                <w:lang w:val="nl-BE"/>
              </w:rPr>
              <w:t xml:space="preserve"> de termijn werd overschreden</w:t>
            </w:r>
            <w:r w:rsidR="001017D1" w:rsidRPr="001017D1">
              <w:rPr>
                <w:lang w:val="nl-BE"/>
              </w:rPr>
              <w:t>, de redenen daarvoor;</w:t>
            </w:r>
          </w:p>
        </w:tc>
      </w:tr>
      <w:tr w:rsidR="00393EBD" w:rsidRPr="00EE3BB8" w14:paraId="665EE05D" w14:textId="77777777" w:rsidTr="69F1A6FF">
        <w:tc>
          <w:tcPr>
            <w:tcW w:w="7370" w:type="dxa"/>
            <w:tcBorders>
              <w:bottom w:val="single" w:sz="4" w:space="0" w:color="auto"/>
            </w:tcBorders>
            <w:shd w:val="clear" w:color="auto" w:fill="auto"/>
          </w:tcPr>
          <w:p w14:paraId="566E73D7" w14:textId="77777777" w:rsidR="00393EBD" w:rsidRPr="001017D1" w:rsidRDefault="00393EBD" w:rsidP="0065724B">
            <w:pPr>
              <w:spacing w:before="40" w:after="120" w:line="240" w:lineRule="exact"/>
              <w:ind w:left="113" w:right="113" w:firstLine="567"/>
              <w:jc w:val="both"/>
              <w:rPr>
                <w:lang w:val="nl-BE"/>
              </w:rPr>
            </w:pPr>
            <w:r w:rsidRPr="001017D1">
              <w:rPr>
                <w:lang w:val="nl-BE"/>
              </w:rPr>
              <w:lastRenderedPageBreak/>
              <w:t>(e)</w:t>
            </w:r>
            <w:r w:rsidRPr="001017D1">
              <w:rPr>
                <w:lang w:val="nl-BE"/>
              </w:rPr>
              <w:tab/>
            </w:r>
            <w:r w:rsidR="001017D1" w:rsidRPr="001017D1">
              <w:rPr>
                <w:lang w:val="nl-BE"/>
              </w:rPr>
              <w:t>Of methoden voor elektronische rapport</w:t>
            </w:r>
            <w:r w:rsidR="001017D1">
              <w:rPr>
                <w:lang w:val="nl-BE"/>
              </w:rPr>
              <w:t>ering</w:t>
            </w:r>
            <w:r w:rsidR="001017D1" w:rsidRPr="001017D1">
              <w:rPr>
                <w:lang w:val="nl-BE"/>
              </w:rPr>
              <w:t xml:space="preserve"> werden gebruikt om </w:t>
            </w:r>
            <w:r w:rsidR="00D06DE8" w:rsidRPr="001017D1">
              <w:rPr>
                <w:lang w:val="nl-BE"/>
              </w:rPr>
              <w:t>de informatie</w:t>
            </w:r>
            <w:r w:rsidR="0065724B">
              <w:rPr>
                <w:lang w:val="nl-BE"/>
              </w:rPr>
              <w:t>,</w:t>
            </w:r>
            <w:r w:rsidR="00D06DE8" w:rsidRPr="001017D1">
              <w:rPr>
                <w:lang w:val="nl-BE"/>
              </w:rPr>
              <w:t xml:space="preserve"> die nodig is in het nationale register</w:t>
            </w:r>
            <w:r w:rsidR="0065724B">
              <w:rPr>
                <w:lang w:val="nl-BE"/>
              </w:rPr>
              <w:t>,</w:t>
            </w:r>
            <w:r w:rsidR="00D06DE8" w:rsidRPr="001017D1">
              <w:rPr>
                <w:lang w:val="nl-BE"/>
              </w:rPr>
              <w:t xml:space="preserve"> </w:t>
            </w:r>
            <w:r w:rsidR="00D06DE8">
              <w:rPr>
                <w:lang w:val="nl-BE"/>
              </w:rPr>
              <w:t xml:space="preserve">gemakkelijker te </w:t>
            </w:r>
            <w:r w:rsidR="0065724B">
              <w:rPr>
                <w:lang w:val="nl-BE"/>
              </w:rPr>
              <w:t>verwerken</w:t>
            </w:r>
            <w:r w:rsidR="001017D1" w:rsidRPr="001017D1">
              <w:rPr>
                <w:lang w:val="nl-BE"/>
              </w:rPr>
              <w:t xml:space="preserve">, en indien dergelijke methoden werden gebruikt, </w:t>
            </w:r>
            <w:r w:rsidR="00D06DE8">
              <w:rPr>
                <w:lang w:val="nl-BE"/>
              </w:rPr>
              <w:t>geef</w:t>
            </w:r>
            <w:r w:rsidR="001017D1" w:rsidRPr="001017D1">
              <w:rPr>
                <w:lang w:val="nl-BE"/>
              </w:rPr>
              <w:t xml:space="preserve"> het aandeel van elektronische rapportering door </w:t>
            </w:r>
            <w:r w:rsidR="00D06DE8">
              <w:rPr>
                <w:lang w:val="nl-BE"/>
              </w:rPr>
              <w:t>bedrijven</w:t>
            </w:r>
            <w:r w:rsidR="001017D1" w:rsidRPr="001017D1">
              <w:rPr>
                <w:lang w:val="nl-BE"/>
              </w:rPr>
              <w:t xml:space="preserve"> en alle softwaretoepassingen gebruikt ter ondersteuning van dergelijke rapport</w:t>
            </w:r>
            <w:r w:rsidR="00D06DE8">
              <w:rPr>
                <w:lang w:val="nl-BE"/>
              </w:rPr>
              <w:t>ering</w:t>
            </w:r>
            <w:r w:rsidR="001017D1" w:rsidRPr="001017D1">
              <w:rPr>
                <w:lang w:val="nl-BE"/>
              </w:rPr>
              <w:t>.</w:t>
            </w:r>
          </w:p>
        </w:tc>
      </w:tr>
      <w:tr w:rsidR="00393EBD" w:rsidRPr="00B43301" w14:paraId="38AB0420" w14:textId="77777777" w:rsidTr="69F1A6FF">
        <w:tc>
          <w:tcPr>
            <w:tcW w:w="7370" w:type="dxa"/>
            <w:tcBorders>
              <w:top w:val="single" w:sz="4" w:space="0" w:color="auto"/>
              <w:bottom w:val="single" w:sz="4" w:space="0" w:color="auto"/>
            </w:tcBorders>
            <w:shd w:val="clear" w:color="auto" w:fill="auto"/>
          </w:tcPr>
          <w:p w14:paraId="60D237C9" w14:textId="77777777" w:rsidR="00393EBD" w:rsidRDefault="00D06DE8" w:rsidP="00393EBD">
            <w:pPr>
              <w:spacing w:before="40" w:after="120" w:line="240" w:lineRule="exact"/>
              <w:ind w:left="113" w:right="113" w:firstLine="567"/>
              <w:jc w:val="both"/>
              <w:rPr>
                <w:i/>
              </w:rPr>
            </w:pPr>
            <w:r>
              <w:rPr>
                <w:i/>
              </w:rPr>
              <w:t>Antwoord</w:t>
            </w:r>
            <w:r w:rsidR="00393EBD" w:rsidRPr="00393EBD">
              <w:rPr>
                <w:i/>
              </w:rPr>
              <w:t>:</w:t>
            </w:r>
          </w:p>
          <w:p w14:paraId="7BB2F85A" w14:textId="12207F34" w:rsidR="00643C77" w:rsidRDefault="321054C9" w:rsidP="00106F0D">
            <w:pPr>
              <w:numPr>
                <w:ilvl w:val="0"/>
                <w:numId w:val="8"/>
              </w:numPr>
              <w:spacing w:before="40" w:after="100" w:line="240" w:lineRule="exact"/>
              <w:ind w:right="113"/>
              <w:jc w:val="both"/>
              <w:rPr>
                <w:lang w:val="nl-BE"/>
              </w:rPr>
            </w:pPr>
            <w:r w:rsidRPr="69F1A6FF">
              <w:rPr>
                <w:lang w:val="nl-BE"/>
              </w:rPr>
              <w:t>2020, 2021, 2022, 2023</w:t>
            </w:r>
          </w:p>
          <w:p w14:paraId="1BEE88D6" w14:textId="3362BB15" w:rsidR="00D06DE8" w:rsidRPr="00643C77" w:rsidRDefault="00106F0D" w:rsidP="00106F0D">
            <w:pPr>
              <w:numPr>
                <w:ilvl w:val="0"/>
                <w:numId w:val="8"/>
              </w:numPr>
              <w:spacing w:before="40" w:after="100" w:line="240" w:lineRule="exact"/>
              <w:ind w:right="113"/>
              <w:jc w:val="both"/>
              <w:rPr>
                <w:lang w:val="nl-BE"/>
              </w:rPr>
            </w:pPr>
            <w:r w:rsidRPr="00643C77">
              <w:rPr>
                <w:lang w:val="nl-BE"/>
              </w:rPr>
              <w:t>V</w:t>
            </w:r>
            <w:r w:rsidR="00D06DE8" w:rsidRPr="00643C77">
              <w:rPr>
                <w:lang w:val="nl-BE"/>
              </w:rPr>
              <w:t xml:space="preserve">óór 31 januari verstuurt de beheerder </w:t>
            </w:r>
            <w:r w:rsidR="00A77A67" w:rsidRPr="00643C77">
              <w:rPr>
                <w:lang w:val="nl-BE"/>
              </w:rPr>
              <w:t xml:space="preserve">van het IMJV </w:t>
            </w:r>
            <w:r w:rsidR="00D06DE8" w:rsidRPr="00643C77">
              <w:rPr>
                <w:lang w:val="nl-BE"/>
              </w:rPr>
              <w:t>(</w:t>
            </w:r>
            <w:r w:rsidR="00A77A67" w:rsidRPr="00643C77">
              <w:rPr>
                <w:lang w:val="nl-BE"/>
              </w:rPr>
              <w:t xml:space="preserve">Departement </w:t>
            </w:r>
            <w:r w:rsidR="00D069D7">
              <w:rPr>
                <w:lang w:val="nl-BE"/>
              </w:rPr>
              <w:t>Omgeving</w:t>
            </w:r>
            <w:r w:rsidR="00D06DE8" w:rsidRPr="00643C77">
              <w:rPr>
                <w:lang w:val="nl-BE"/>
              </w:rPr>
              <w:t xml:space="preserve">) het verzoek aan de betrokken bedrijven om de milieugegevens van het vorige jaar te rapporteren. Bedrijven die verplicht zijn gegevens te rapporteren, </w:t>
            </w:r>
            <w:r w:rsidR="00A77A67" w:rsidRPr="00643C77">
              <w:rPr>
                <w:lang w:val="nl-BE"/>
              </w:rPr>
              <w:t>moeten</w:t>
            </w:r>
            <w:r w:rsidR="00D06DE8" w:rsidRPr="00643C77">
              <w:rPr>
                <w:lang w:val="nl-BE"/>
              </w:rPr>
              <w:t xml:space="preserve"> een IMJV invullen </w:t>
            </w:r>
            <w:r w:rsidR="000E1BAA" w:rsidRPr="00643C77">
              <w:rPr>
                <w:lang w:val="nl-BE"/>
              </w:rPr>
              <w:t xml:space="preserve">en </w:t>
            </w:r>
            <w:r w:rsidR="00D06DE8" w:rsidRPr="00643C77">
              <w:rPr>
                <w:lang w:val="nl-BE"/>
              </w:rPr>
              <w:t>elektronisch indienen via het internetportaal vóór 15 maart (deel 1 van de campagne). Na controle welke bestanden ontbreken, worden de betrokken ondernemingen eraan herinnerd een IMJV in te dienen (deel 2 campagne, omstreeks mei, geen vaste datum).</w:t>
            </w:r>
            <w:r w:rsidR="000E1BAA" w:rsidRPr="00643C77">
              <w:rPr>
                <w:lang w:val="nl-BE"/>
              </w:rPr>
              <w:t xml:space="preserve"> </w:t>
            </w:r>
            <w:r w:rsidR="00312DB6" w:rsidRPr="00643C77">
              <w:rPr>
                <w:lang w:val="nl-BE"/>
              </w:rPr>
              <w:t>Elektronische</w:t>
            </w:r>
            <w:r w:rsidR="000E1BAA" w:rsidRPr="00643C77">
              <w:rPr>
                <w:lang w:val="nl-BE"/>
              </w:rPr>
              <w:t xml:space="preserve"> rapportering is verplicht sinds 2012.</w:t>
            </w:r>
          </w:p>
          <w:p w14:paraId="29044233" w14:textId="77777777" w:rsidR="00601CAA" w:rsidRDefault="00601CAA" w:rsidP="00601CAA">
            <w:pPr>
              <w:spacing w:before="40" w:after="120" w:line="240" w:lineRule="exact"/>
              <w:ind w:right="113"/>
              <w:jc w:val="both"/>
              <w:rPr>
                <w:lang w:val="nl-BE"/>
              </w:rPr>
            </w:pPr>
          </w:p>
          <w:tbl>
            <w:tblPr>
              <w:tblW w:w="5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2"/>
              <w:gridCol w:w="1423"/>
              <w:gridCol w:w="1423"/>
              <w:gridCol w:w="1423"/>
            </w:tblGrid>
            <w:tr w:rsidR="00601CAA" w14:paraId="0B581FA8" w14:textId="77777777" w:rsidTr="69F1A6FF">
              <w:trPr>
                <w:jc w:val="center"/>
              </w:trPr>
              <w:tc>
                <w:tcPr>
                  <w:tcW w:w="1422" w:type="dxa"/>
                  <w:shd w:val="clear" w:color="auto" w:fill="auto"/>
                </w:tcPr>
                <w:p w14:paraId="236C6ACE" w14:textId="77777777" w:rsidR="00601CAA" w:rsidRDefault="00106F0D" w:rsidP="00601CAA">
                  <w:pPr>
                    <w:suppressAutoHyphens w:val="0"/>
                    <w:spacing w:before="40" w:after="100" w:line="240" w:lineRule="exact"/>
                    <w:ind w:right="113"/>
                    <w:jc w:val="both"/>
                  </w:pPr>
                  <w:proofErr w:type="spellStart"/>
                  <w:r>
                    <w:t>Overheid</w:t>
                  </w:r>
                  <w:proofErr w:type="spellEnd"/>
                </w:p>
              </w:tc>
              <w:tc>
                <w:tcPr>
                  <w:tcW w:w="1423" w:type="dxa"/>
                  <w:shd w:val="clear" w:color="auto" w:fill="auto"/>
                </w:tcPr>
                <w:p w14:paraId="114A373B" w14:textId="77777777" w:rsidR="00601CAA" w:rsidRDefault="00601CAA" w:rsidP="00A77A67">
                  <w:pPr>
                    <w:suppressAutoHyphens w:val="0"/>
                    <w:spacing w:before="40" w:after="100" w:line="240" w:lineRule="exact"/>
                    <w:ind w:right="113"/>
                    <w:jc w:val="both"/>
                  </w:pPr>
                  <w:r>
                    <w:t xml:space="preserve">Naam van de </w:t>
                  </w:r>
                  <w:proofErr w:type="spellStart"/>
                  <w:r>
                    <w:t>inst</w:t>
                  </w:r>
                  <w:r w:rsidR="00A77A67">
                    <w:t>antie</w:t>
                  </w:r>
                  <w:proofErr w:type="spellEnd"/>
                </w:p>
              </w:tc>
              <w:tc>
                <w:tcPr>
                  <w:tcW w:w="1423" w:type="dxa"/>
                  <w:shd w:val="clear" w:color="auto" w:fill="auto"/>
                </w:tcPr>
                <w:p w14:paraId="67359677" w14:textId="77777777" w:rsidR="00601CAA" w:rsidRDefault="00601CAA" w:rsidP="00601CAA">
                  <w:pPr>
                    <w:suppressAutoHyphens w:val="0"/>
                    <w:spacing w:before="40" w:after="100" w:line="240" w:lineRule="exact"/>
                    <w:ind w:right="113"/>
                    <w:jc w:val="both"/>
                  </w:pPr>
                  <w:proofErr w:type="spellStart"/>
                  <w:r>
                    <w:t>Termijn</w:t>
                  </w:r>
                  <w:proofErr w:type="spellEnd"/>
                </w:p>
              </w:tc>
              <w:tc>
                <w:tcPr>
                  <w:tcW w:w="1423" w:type="dxa"/>
                  <w:shd w:val="clear" w:color="auto" w:fill="auto"/>
                </w:tcPr>
                <w:p w14:paraId="0DDA50BD" w14:textId="77777777" w:rsidR="00601CAA" w:rsidRDefault="00601CAA" w:rsidP="00601CAA">
                  <w:pPr>
                    <w:suppressAutoHyphens w:val="0"/>
                    <w:spacing w:before="40" w:after="100" w:line="240" w:lineRule="exact"/>
                    <w:ind w:right="113"/>
                    <w:jc w:val="both"/>
                  </w:pPr>
                  <w:proofErr w:type="spellStart"/>
                  <w:r>
                    <w:t>Rapporterings-jaar</w:t>
                  </w:r>
                  <w:proofErr w:type="spellEnd"/>
                </w:p>
              </w:tc>
            </w:tr>
            <w:tr w:rsidR="1CE02754" w14:paraId="165940FE" w14:textId="77777777" w:rsidTr="69F1A6FF">
              <w:trPr>
                <w:trHeight w:val="300"/>
                <w:jc w:val="center"/>
              </w:trPr>
              <w:tc>
                <w:tcPr>
                  <w:tcW w:w="1422" w:type="dxa"/>
                  <w:shd w:val="clear" w:color="auto" w:fill="auto"/>
                </w:tcPr>
                <w:p w14:paraId="2BD6467C" w14:textId="77777777" w:rsidR="1CE02754" w:rsidRDefault="1CE02754" w:rsidP="1CE02754">
                  <w:pPr>
                    <w:spacing w:before="40" w:after="100" w:line="240" w:lineRule="exact"/>
                    <w:ind w:right="113"/>
                    <w:jc w:val="both"/>
                  </w:pPr>
                  <w:proofErr w:type="spellStart"/>
                  <w:r>
                    <w:t>Regionale</w:t>
                  </w:r>
                  <w:proofErr w:type="spellEnd"/>
                  <w:r>
                    <w:t xml:space="preserve"> </w:t>
                  </w:r>
                  <w:proofErr w:type="spellStart"/>
                  <w:r>
                    <w:t>overheid</w:t>
                  </w:r>
                  <w:proofErr w:type="spellEnd"/>
                </w:p>
              </w:tc>
              <w:tc>
                <w:tcPr>
                  <w:tcW w:w="1423" w:type="dxa"/>
                  <w:shd w:val="clear" w:color="auto" w:fill="auto"/>
                </w:tcPr>
                <w:p w14:paraId="529F543C" w14:textId="77777777" w:rsidR="1CE02754" w:rsidRDefault="1CE02754" w:rsidP="1CE02754">
                  <w:pPr>
                    <w:spacing w:before="40" w:after="100" w:line="240" w:lineRule="exact"/>
                    <w:ind w:right="113"/>
                    <w:jc w:val="both"/>
                  </w:pPr>
                  <w:proofErr w:type="spellStart"/>
                  <w:r>
                    <w:t>Departement</w:t>
                  </w:r>
                  <w:proofErr w:type="spellEnd"/>
                  <w:r>
                    <w:t xml:space="preserve"> Omgeving</w:t>
                  </w:r>
                </w:p>
              </w:tc>
              <w:tc>
                <w:tcPr>
                  <w:tcW w:w="1423" w:type="dxa"/>
                  <w:shd w:val="clear" w:color="auto" w:fill="auto"/>
                </w:tcPr>
                <w:p w14:paraId="57BF99E2" w14:textId="748D50AC" w:rsidR="1CE02754" w:rsidRDefault="1CE02754" w:rsidP="1CE02754">
                  <w:pPr>
                    <w:spacing w:before="40" w:after="100" w:line="240" w:lineRule="exact"/>
                    <w:ind w:right="113"/>
                    <w:jc w:val="both"/>
                  </w:pPr>
                  <w:r>
                    <w:t xml:space="preserve">15 </w:t>
                  </w:r>
                  <w:proofErr w:type="spellStart"/>
                  <w:r>
                    <w:t>maart</w:t>
                  </w:r>
                  <w:proofErr w:type="spellEnd"/>
                  <w:r>
                    <w:t xml:space="preserve"> 202</w:t>
                  </w:r>
                  <w:r w:rsidR="0D7E6253">
                    <w:t>1</w:t>
                  </w:r>
                </w:p>
              </w:tc>
              <w:tc>
                <w:tcPr>
                  <w:tcW w:w="1423" w:type="dxa"/>
                  <w:shd w:val="clear" w:color="auto" w:fill="auto"/>
                </w:tcPr>
                <w:p w14:paraId="14226253" w14:textId="5ADDBD5F" w:rsidR="1CE02754" w:rsidRDefault="1CE02754" w:rsidP="1CE02754">
                  <w:pPr>
                    <w:spacing w:before="40" w:after="100" w:line="240" w:lineRule="exact"/>
                    <w:ind w:right="113"/>
                    <w:jc w:val="both"/>
                  </w:pPr>
                  <w:r>
                    <w:t>20</w:t>
                  </w:r>
                  <w:r w:rsidR="4EBD0596">
                    <w:t>20</w:t>
                  </w:r>
                </w:p>
              </w:tc>
            </w:tr>
            <w:tr w:rsidR="1CE02754" w14:paraId="2BF5F4E5" w14:textId="77777777" w:rsidTr="69F1A6FF">
              <w:trPr>
                <w:trHeight w:val="300"/>
                <w:jc w:val="center"/>
              </w:trPr>
              <w:tc>
                <w:tcPr>
                  <w:tcW w:w="1422" w:type="dxa"/>
                  <w:shd w:val="clear" w:color="auto" w:fill="auto"/>
                </w:tcPr>
                <w:p w14:paraId="4FBD33CB" w14:textId="77777777" w:rsidR="1CE02754" w:rsidRDefault="1CE02754" w:rsidP="1CE02754">
                  <w:pPr>
                    <w:spacing w:before="40" w:after="100" w:line="240" w:lineRule="exact"/>
                    <w:ind w:right="113"/>
                    <w:jc w:val="both"/>
                  </w:pPr>
                  <w:proofErr w:type="spellStart"/>
                  <w:r>
                    <w:t>Regionale</w:t>
                  </w:r>
                  <w:proofErr w:type="spellEnd"/>
                  <w:r>
                    <w:t xml:space="preserve"> </w:t>
                  </w:r>
                  <w:proofErr w:type="spellStart"/>
                  <w:r>
                    <w:t>overheid</w:t>
                  </w:r>
                  <w:proofErr w:type="spellEnd"/>
                </w:p>
              </w:tc>
              <w:tc>
                <w:tcPr>
                  <w:tcW w:w="1423" w:type="dxa"/>
                  <w:shd w:val="clear" w:color="auto" w:fill="auto"/>
                </w:tcPr>
                <w:p w14:paraId="7340EAAF" w14:textId="77777777" w:rsidR="1CE02754" w:rsidRDefault="1CE02754" w:rsidP="1CE02754">
                  <w:pPr>
                    <w:spacing w:before="40" w:after="100" w:line="240" w:lineRule="exact"/>
                    <w:ind w:right="113"/>
                    <w:jc w:val="both"/>
                  </w:pPr>
                  <w:proofErr w:type="spellStart"/>
                  <w:r>
                    <w:t>Departement</w:t>
                  </w:r>
                  <w:proofErr w:type="spellEnd"/>
                  <w:r>
                    <w:t xml:space="preserve"> Omgeving</w:t>
                  </w:r>
                </w:p>
              </w:tc>
              <w:tc>
                <w:tcPr>
                  <w:tcW w:w="1423" w:type="dxa"/>
                  <w:shd w:val="clear" w:color="auto" w:fill="auto"/>
                </w:tcPr>
                <w:p w14:paraId="34B0E01A" w14:textId="09A71E7E" w:rsidR="1CE02754" w:rsidRDefault="1CE02754" w:rsidP="1CE02754">
                  <w:pPr>
                    <w:spacing w:before="40" w:after="100" w:line="240" w:lineRule="exact"/>
                    <w:ind w:right="113"/>
                    <w:jc w:val="both"/>
                  </w:pPr>
                  <w:r>
                    <w:t xml:space="preserve">15 </w:t>
                  </w:r>
                  <w:proofErr w:type="spellStart"/>
                  <w:r>
                    <w:t>maart</w:t>
                  </w:r>
                  <w:proofErr w:type="spellEnd"/>
                  <w:r>
                    <w:t xml:space="preserve"> 202</w:t>
                  </w:r>
                  <w:r w:rsidR="3B7817D5">
                    <w:t>2</w:t>
                  </w:r>
                </w:p>
              </w:tc>
              <w:tc>
                <w:tcPr>
                  <w:tcW w:w="1423" w:type="dxa"/>
                  <w:shd w:val="clear" w:color="auto" w:fill="auto"/>
                </w:tcPr>
                <w:p w14:paraId="4ADFF3A7" w14:textId="194B6D92" w:rsidR="1CE02754" w:rsidRDefault="1CE02754" w:rsidP="1CE02754">
                  <w:pPr>
                    <w:spacing w:before="40" w:after="100" w:line="240" w:lineRule="exact"/>
                    <w:ind w:right="113"/>
                    <w:jc w:val="both"/>
                  </w:pPr>
                  <w:r>
                    <w:t>20</w:t>
                  </w:r>
                  <w:r w:rsidR="102E8938">
                    <w:t>21</w:t>
                  </w:r>
                </w:p>
              </w:tc>
            </w:tr>
            <w:tr w:rsidR="1CE02754" w14:paraId="33EDF7F4" w14:textId="77777777" w:rsidTr="69F1A6FF">
              <w:trPr>
                <w:trHeight w:val="300"/>
                <w:jc w:val="center"/>
              </w:trPr>
              <w:tc>
                <w:tcPr>
                  <w:tcW w:w="1422" w:type="dxa"/>
                  <w:shd w:val="clear" w:color="auto" w:fill="auto"/>
                </w:tcPr>
                <w:p w14:paraId="0F78B58D" w14:textId="77777777" w:rsidR="1CE02754" w:rsidRDefault="1CE02754" w:rsidP="1CE02754">
                  <w:pPr>
                    <w:spacing w:before="40" w:after="100" w:line="240" w:lineRule="exact"/>
                    <w:ind w:right="113"/>
                    <w:jc w:val="both"/>
                  </w:pPr>
                  <w:proofErr w:type="spellStart"/>
                  <w:r>
                    <w:t>Regionale</w:t>
                  </w:r>
                  <w:proofErr w:type="spellEnd"/>
                  <w:r>
                    <w:t xml:space="preserve"> </w:t>
                  </w:r>
                  <w:proofErr w:type="spellStart"/>
                  <w:r>
                    <w:t>overheid</w:t>
                  </w:r>
                  <w:proofErr w:type="spellEnd"/>
                </w:p>
              </w:tc>
              <w:tc>
                <w:tcPr>
                  <w:tcW w:w="1423" w:type="dxa"/>
                  <w:shd w:val="clear" w:color="auto" w:fill="auto"/>
                </w:tcPr>
                <w:p w14:paraId="32CB5649" w14:textId="77777777" w:rsidR="1CE02754" w:rsidRDefault="1CE02754" w:rsidP="1CE02754">
                  <w:pPr>
                    <w:spacing w:before="40" w:after="100" w:line="240" w:lineRule="exact"/>
                    <w:ind w:right="113"/>
                    <w:jc w:val="both"/>
                  </w:pPr>
                  <w:proofErr w:type="spellStart"/>
                  <w:r>
                    <w:t>Departement</w:t>
                  </w:r>
                  <w:proofErr w:type="spellEnd"/>
                  <w:r>
                    <w:t xml:space="preserve"> Omgeving</w:t>
                  </w:r>
                </w:p>
              </w:tc>
              <w:tc>
                <w:tcPr>
                  <w:tcW w:w="1423" w:type="dxa"/>
                  <w:shd w:val="clear" w:color="auto" w:fill="auto"/>
                </w:tcPr>
                <w:p w14:paraId="13C88154" w14:textId="3E3F7DE7" w:rsidR="1CE02754" w:rsidRDefault="1CE02754" w:rsidP="1CE02754">
                  <w:pPr>
                    <w:spacing w:before="40" w:after="100" w:line="240" w:lineRule="exact"/>
                    <w:ind w:right="113"/>
                    <w:jc w:val="both"/>
                  </w:pPr>
                  <w:r>
                    <w:t xml:space="preserve">15 </w:t>
                  </w:r>
                  <w:proofErr w:type="spellStart"/>
                  <w:r>
                    <w:t>maart</w:t>
                  </w:r>
                  <w:proofErr w:type="spellEnd"/>
                  <w:r>
                    <w:t xml:space="preserve"> 202</w:t>
                  </w:r>
                  <w:r w:rsidR="5044CE3D">
                    <w:t>3</w:t>
                  </w:r>
                </w:p>
              </w:tc>
              <w:tc>
                <w:tcPr>
                  <w:tcW w:w="1423" w:type="dxa"/>
                  <w:shd w:val="clear" w:color="auto" w:fill="auto"/>
                </w:tcPr>
                <w:p w14:paraId="5821FFDF" w14:textId="05B5A657" w:rsidR="1CE02754" w:rsidRDefault="1CE02754" w:rsidP="1CE02754">
                  <w:pPr>
                    <w:spacing w:before="40" w:after="100" w:line="240" w:lineRule="exact"/>
                    <w:ind w:right="113"/>
                    <w:jc w:val="both"/>
                  </w:pPr>
                  <w:r>
                    <w:t>20</w:t>
                  </w:r>
                  <w:r w:rsidR="5872B088">
                    <w:t>22</w:t>
                  </w:r>
                </w:p>
              </w:tc>
            </w:tr>
            <w:tr w:rsidR="1CE02754" w14:paraId="1E3ACCF0" w14:textId="77777777" w:rsidTr="69F1A6FF">
              <w:trPr>
                <w:trHeight w:val="300"/>
                <w:jc w:val="center"/>
              </w:trPr>
              <w:tc>
                <w:tcPr>
                  <w:tcW w:w="1422" w:type="dxa"/>
                  <w:shd w:val="clear" w:color="auto" w:fill="auto"/>
                </w:tcPr>
                <w:p w14:paraId="71B938C7" w14:textId="77777777" w:rsidR="1CE02754" w:rsidRDefault="1CE02754" w:rsidP="1CE02754">
                  <w:pPr>
                    <w:spacing w:before="40" w:after="100" w:line="240" w:lineRule="exact"/>
                    <w:ind w:right="113"/>
                    <w:jc w:val="both"/>
                  </w:pPr>
                  <w:proofErr w:type="spellStart"/>
                  <w:r>
                    <w:t>Regionale</w:t>
                  </w:r>
                  <w:proofErr w:type="spellEnd"/>
                  <w:r>
                    <w:t xml:space="preserve"> </w:t>
                  </w:r>
                  <w:proofErr w:type="spellStart"/>
                  <w:r>
                    <w:t>overheid</w:t>
                  </w:r>
                  <w:proofErr w:type="spellEnd"/>
                </w:p>
              </w:tc>
              <w:tc>
                <w:tcPr>
                  <w:tcW w:w="1423" w:type="dxa"/>
                  <w:shd w:val="clear" w:color="auto" w:fill="auto"/>
                </w:tcPr>
                <w:p w14:paraId="25631632" w14:textId="77777777" w:rsidR="1CE02754" w:rsidRDefault="1CE02754" w:rsidP="1CE02754">
                  <w:pPr>
                    <w:spacing w:before="40" w:after="100" w:line="240" w:lineRule="exact"/>
                    <w:ind w:right="113"/>
                    <w:jc w:val="both"/>
                  </w:pPr>
                  <w:proofErr w:type="spellStart"/>
                  <w:r>
                    <w:t>Departement</w:t>
                  </w:r>
                  <w:proofErr w:type="spellEnd"/>
                  <w:r>
                    <w:t xml:space="preserve"> Omgeving</w:t>
                  </w:r>
                </w:p>
              </w:tc>
              <w:tc>
                <w:tcPr>
                  <w:tcW w:w="1423" w:type="dxa"/>
                  <w:shd w:val="clear" w:color="auto" w:fill="auto"/>
                </w:tcPr>
                <w:p w14:paraId="2C032551" w14:textId="329D1473" w:rsidR="1CE02754" w:rsidRDefault="1CE02754" w:rsidP="1CE02754">
                  <w:pPr>
                    <w:spacing w:before="40" w:after="100" w:line="240" w:lineRule="exact"/>
                    <w:ind w:right="113"/>
                    <w:jc w:val="both"/>
                  </w:pPr>
                  <w:r>
                    <w:t xml:space="preserve">15 </w:t>
                  </w:r>
                  <w:proofErr w:type="spellStart"/>
                  <w:r>
                    <w:t>maart</w:t>
                  </w:r>
                  <w:proofErr w:type="spellEnd"/>
                  <w:r>
                    <w:t xml:space="preserve"> 202</w:t>
                  </w:r>
                  <w:r w:rsidR="2943C1BC">
                    <w:t>4</w:t>
                  </w:r>
                </w:p>
              </w:tc>
              <w:tc>
                <w:tcPr>
                  <w:tcW w:w="1423" w:type="dxa"/>
                  <w:shd w:val="clear" w:color="auto" w:fill="auto"/>
                </w:tcPr>
                <w:p w14:paraId="133B00F4" w14:textId="14774842" w:rsidR="1CE02754" w:rsidRDefault="1CE02754" w:rsidP="1CE02754">
                  <w:pPr>
                    <w:spacing w:before="40" w:after="100" w:line="240" w:lineRule="exact"/>
                    <w:ind w:right="113"/>
                    <w:jc w:val="both"/>
                  </w:pPr>
                  <w:r>
                    <w:t>20</w:t>
                  </w:r>
                  <w:r w:rsidR="29F05144">
                    <w:t>23</w:t>
                  </w:r>
                </w:p>
              </w:tc>
            </w:tr>
          </w:tbl>
          <w:p w14:paraId="5456CA78" w14:textId="77777777" w:rsidR="00601CAA" w:rsidRDefault="00601CAA" w:rsidP="00601CAA">
            <w:pPr>
              <w:spacing w:before="40" w:after="120" w:line="240" w:lineRule="exact"/>
              <w:ind w:right="113"/>
              <w:jc w:val="both"/>
              <w:rPr>
                <w:lang w:val="nl-BE"/>
              </w:rPr>
            </w:pPr>
          </w:p>
          <w:p w14:paraId="20A22F6B" w14:textId="2B228811" w:rsidR="00601CAA" w:rsidRPr="00601CAA" w:rsidRDefault="00601CAA" w:rsidP="00A77A67">
            <w:pPr>
              <w:numPr>
                <w:ilvl w:val="0"/>
                <w:numId w:val="8"/>
              </w:numPr>
              <w:spacing w:before="40" w:after="240" w:line="240" w:lineRule="exact"/>
              <w:ind w:left="402" w:right="113" w:hanging="357"/>
              <w:jc w:val="both"/>
              <w:rPr>
                <w:lang w:val="nl-BE"/>
              </w:rPr>
            </w:pPr>
            <w:r>
              <w:rPr>
                <w:lang w:val="nl-BE"/>
              </w:rPr>
              <w:t>I</w:t>
            </w:r>
            <w:r w:rsidRPr="00601CAA">
              <w:rPr>
                <w:lang w:val="nl-BE"/>
              </w:rPr>
              <w:t>n mei 2003 werd het PRTR</w:t>
            </w:r>
            <w:r w:rsidR="00DD65C1">
              <w:rPr>
                <w:lang w:val="nl-BE"/>
              </w:rPr>
              <w:t>-</w:t>
            </w:r>
            <w:r w:rsidRPr="00601CAA">
              <w:rPr>
                <w:lang w:val="nl-BE"/>
              </w:rPr>
              <w:t>Protocol aangenomen in Kiev. België</w:t>
            </w:r>
            <w:r>
              <w:rPr>
                <w:lang w:val="nl-BE"/>
              </w:rPr>
              <w:t xml:space="preserve"> ratificeerde</w:t>
            </w:r>
            <w:r w:rsidRPr="00601CAA">
              <w:rPr>
                <w:lang w:val="nl-BE"/>
              </w:rPr>
              <w:t xml:space="preserve"> het Protocol op 12 maart 2009. Deze ratificatie omvat de aparte ratificaties van de regeringen van de federale overheid, Vlaanderen, Wallonië en het Brussels Hoofdstedelijk Gewest. Het Protocol trad in werking negentig dagen na ratificatie door 16 </w:t>
            </w:r>
            <w:r w:rsidR="00DD65C1">
              <w:rPr>
                <w:lang w:val="nl-BE"/>
              </w:rPr>
              <w:t>P</w:t>
            </w:r>
            <w:r w:rsidRPr="00601CAA">
              <w:rPr>
                <w:lang w:val="nl-BE"/>
              </w:rPr>
              <w:t>artijen. Op 10 juli 2009 ratificeer</w:t>
            </w:r>
            <w:r>
              <w:rPr>
                <w:lang w:val="nl-BE"/>
              </w:rPr>
              <w:t>de</w:t>
            </w:r>
            <w:r w:rsidRPr="00601CAA">
              <w:rPr>
                <w:lang w:val="nl-BE"/>
              </w:rPr>
              <w:t xml:space="preserve"> Frankrijk</w:t>
            </w:r>
            <w:r>
              <w:rPr>
                <w:lang w:val="nl-BE"/>
              </w:rPr>
              <w:t xml:space="preserve"> als </w:t>
            </w:r>
            <w:r w:rsidRPr="00601CAA">
              <w:rPr>
                <w:lang w:val="nl-BE"/>
              </w:rPr>
              <w:t>16</w:t>
            </w:r>
            <w:r w:rsidR="00A77A67" w:rsidRPr="00A77A67">
              <w:rPr>
                <w:vertAlign w:val="superscript"/>
                <w:lang w:val="nl-BE"/>
              </w:rPr>
              <w:t>e</w:t>
            </w:r>
            <w:r w:rsidR="00A77A67">
              <w:rPr>
                <w:lang w:val="nl-BE"/>
              </w:rPr>
              <w:t xml:space="preserve"> </w:t>
            </w:r>
            <w:r w:rsidR="00DD65C1">
              <w:rPr>
                <w:lang w:val="nl-BE"/>
              </w:rPr>
              <w:t>P</w:t>
            </w:r>
            <w:r w:rsidRPr="00601CAA">
              <w:rPr>
                <w:lang w:val="nl-BE"/>
              </w:rPr>
              <w:t>artij het</w:t>
            </w:r>
            <w:r>
              <w:rPr>
                <w:lang w:val="nl-BE"/>
              </w:rPr>
              <w:t xml:space="preserve"> protocol</w:t>
            </w:r>
            <w:r w:rsidRPr="00601CAA">
              <w:rPr>
                <w:lang w:val="nl-BE"/>
              </w:rPr>
              <w:t xml:space="preserve">; op 8 oktober 2009 </w:t>
            </w:r>
            <w:r>
              <w:rPr>
                <w:lang w:val="nl-BE"/>
              </w:rPr>
              <w:t>trad</w:t>
            </w:r>
            <w:r w:rsidRPr="00601CAA">
              <w:rPr>
                <w:lang w:val="nl-BE"/>
              </w:rPr>
              <w:t xml:space="preserve"> het protocol in werking. Voor België betekent dit dat de </w:t>
            </w:r>
            <w:r>
              <w:rPr>
                <w:lang w:val="nl-BE"/>
              </w:rPr>
              <w:t>lozingen</w:t>
            </w:r>
            <w:r w:rsidRPr="00601CAA">
              <w:rPr>
                <w:lang w:val="nl-BE"/>
              </w:rPr>
              <w:t xml:space="preserve"> in lucht, water en bodem van verontreinigende stoffen en de over</w:t>
            </w:r>
            <w:r>
              <w:rPr>
                <w:lang w:val="nl-BE"/>
              </w:rPr>
              <w:t>brenging</w:t>
            </w:r>
            <w:r w:rsidRPr="00601CAA">
              <w:rPr>
                <w:lang w:val="nl-BE"/>
              </w:rPr>
              <w:t xml:space="preserve"> van </w:t>
            </w:r>
            <w:r>
              <w:rPr>
                <w:lang w:val="nl-BE"/>
              </w:rPr>
              <w:t>afval beschikbaar dienen te zijn</w:t>
            </w:r>
            <w:r w:rsidRPr="00601CAA">
              <w:rPr>
                <w:lang w:val="nl-BE"/>
              </w:rPr>
              <w:t xml:space="preserve"> voor het kalenderjaar na</w:t>
            </w:r>
            <w:r w:rsidR="000E1BAA">
              <w:rPr>
                <w:lang w:val="nl-BE"/>
              </w:rPr>
              <w:t xml:space="preserve"> het jaar dat</w:t>
            </w:r>
            <w:r w:rsidRPr="00601CAA">
              <w:rPr>
                <w:lang w:val="nl-BE"/>
              </w:rPr>
              <w:t xml:space="preserve"> het Protocol in werking</w:t>
            </w:r>
            <w:r>
              <w:rPr>
                <w:lang w:val="nl-BE"/>
              </w:rPr>
              <w:t xml:space="preserve"> is getreden</w:t>
            </w:r>
            <w:r w:rsidRPr="00601CAA">
              <w:rPr>
                <w:lang w:val="nl-BE"/>
              </w:rPr>
              <w:t>, dat wil zeggen 2010. De informatie voor het eerste rapport</w:t>
            </w:r>
            <w:r w:rsidR="000E1BAA">
              <w:rPr>
                <w:lang w:val="nl-BE"/>
              </w:rPr>
              <w:t>erings</w:t>
            </w:r>
            <w:r w:rsidRPr="00601CAA">
              <w:rPr>
                <w:lang w:val="nl-BE"/>
              </w:rPr>
              <w:t xml:space="preserve">jaar 2010 </w:t>
            </w:r>
            <w:r w:rsidR="000E1BAA">
              <w:rPr>
                <w:lang w:val="nl-BE"/>
              </w:rPr>
              <w:t xml:space="preserve">is </w:t>
            </w:r>
            <w:r w:rsidR="000E1BAA" w:rsidRPr="00601CAA">
              <w:rPr>
                <w:lang w:val="nl-BE"/>
              </w:rPr>
              <w:t xml:space="preserve">in het register opgenomen </w:t>
            </w:r>
            <w:r w:rsidRPr="00601CAA">
              <w:rPr>
                <w:lang w:val="nl-BE"/>
              </w:rPr>
              <w:t xml:space="preserve">binnen twee jaar na het einde van </w:t>
            </w:r>
            <w:r w:rsidR="000E1BAA">
              <w:rPr>
                <w:lang w:val="nl-BE"/>
              </w:rPr>
              <w:t>2010</w:t>
            </w:r>
            <w:r w:rsidRPr="00601CAA">
              <w:rPr>
                <w:lang w:val="nl-BE"/>
              </w:rPr>
              <w:t xml:space="preserve">, dat wil zeggen </w:t>
            </w:r>
            <w:r w:rsidR="000E1BAA">
              <w:rPr>
                <w:lang w:val="nl-BE"/>
              </w:rPr>
              <w:t>tegen</w:t>
            </w:r>
            <w:r w:rsidRPr="00601CAA">
              <w:rPr>
                <w:lang w:val="nl-BE"/>
              </w:rPr>
              <w:t xml:space="preserve"> eind 2012. Van</w:t>
            </w:r>
            <w:r w:rsidR="001055ED" w:rsidRPr="00601CAA">
              <w:rPr>
                <w:lang w:val="nl-BE"/>
              </w:rPr>
              <w:t>af</w:t>
            </w:r>
            <w:r w:rsidR="001055ED">
              <w:rPr>
                <w:lang w:val="nl-BE"/>
              </w:rPr>
              <w:t xml:space="preserve"> </w:t>
            </w:r>
            <w:r w:rsidR="000E1BAA">
              <w:rPr>
                <w:lang w:val="nl-BE"/>
              </w:rPr>
              <w:t>dan</w:t>
            </w:r>
            <w:r w:rsidRPr="00601CAA">
              <w:rPr>
                <w:lang w:val="nl-BE"/>
              </w:rPr>
              <w:t xml:space="preserve"> </w:t>
            </w:r>
            <w:r w:rsidR="000E1BAA">
              <w:rPr>
                <w:lang w:val="nl-BE"/>
              </w:rPr>
              <w:t>dient</w:t>
            </w:r>
            <w:r w:rsidRPr="00601CAA">
              <w:rPr>
                <w:lang w:val="nl-BE"/>
              </w:rPr>
              <w:t xml:space="preserve"> de informatie van </w:t>
            </w:r>
            <w:r w:rsidR="000E1BAA">
              <w:rPr>
                <w:lang w:val="nl-BE"/>
              </w:rPr>
              <w:t>het</w:t>
            </w:r>
            <w:r w:rsidRPr="00601CAA">
              <w:rPr>
                <w:lang w:val="nl-BE"/>
              </w:rPr>
              <w:t xml:space="preserve"> volgende rapport</w:t>
            </w:r>
            <w:r w:rsidR="000E1BAA">
              <w:rPr>
                <w:lang w:val="nl-BE"/>
              </w:rPr>
              <w:t>erings</w:t>
            </w:r>
            <w:r w:rsidRPr="00601CAA">
              <w:rPr>
                <w:lang w:val="nl-BE"/>
              </w:rPr>
              <w:t xml:space="preserve">jaar (vanaf 2011) </w:t>
            </w:r>
            <w:r w:rsidR="000E1BAA">
              <w:rPr>
                <w:lang w:val="nl-BE"/>
              </w:rPr>
              <w:t xml:space="preserve">te </w:t>
            </w:r>
            <w:r w:rsidRPr="00601CAA">
              <w:rPr>
                <w:lang w:val="nl-BE"/>
              </w:rPr>
              <w:t xml:space="preserve">worden opgenomen in het register van de </w:t>
            </w:r>
            <w:r w:rsidR="00DD65C1">
              <w:rPr>
                <w:lang w:val="nl-BE"/>
              </w:rPr>
              <w:t>P</w:t>
            </w:r>
            <w:r w:rsidRPr="00601CAA">
              <w:rPr>
                <w:lang w:val="nl-BE"/>
              </w:rPr>
              <w:t xml:space="preserve">artijen binnen vijftien maanden vanaf het einde van elk </w:t>
            </w:r>
            <w:r w:rsidR="000E1BAA">
              <w:rPr>
                <w:lang w:val="nl-BE"/>
              </w:rPr>
              <w:t>rapporterings</w:t>
            </w:r>
            <w:r w:rsidRPr="00601CAA">
              <w:rPr>
                <w:lang w:val="nl-BE"/>
              </w:rPr>
              <w:t xml:space="preserve">jaar, dat wil zeggen tegen eind maart 2013 voor het jaar 2011, enzovoort. </w:t>
            </w:r>
          </w:p>
          <w:p w14:paraId="0901DCD6" w14:textId="2D63198C" w:rsidR="00BC6DDB" w:rsidRDefault="3A43FB7E" w:rsidP="69F1A6FF">
            <w:pPr>
              <w:numPr>
                <w:ilvl w:val="0"/>
                <w:numId w:val="8"/>
              </w:numPr>
              <w:spacing w:before="100" w:beforeAutospacing="1" w:after="240" w:line="240" w:lineRule="exact"/>
              <w:ind w:left="402" w:right="113" w:hanging="357"/>
              <w:jc w:val="both"/>
              <w:rPr>
                <w:lang w:val="nl-BE"/>
              </w:rPr>
            </w:pPr>
            <w:r w:rsidRPr="69F1A6FF">
              <w:rPr>
                <w:lang w:val="nl-BE"/>
              </w:rPr>
              <w:t xml:space="preserve">De </w:t>
            </w:r>
            <w:r w:rsidRPr="002F0E3A">
              <w:rPr>
                <w:lang w:val="nl-BE"/>
              </w:rPr>
              <w:t>PRTR-gegevens voor Vlaanderen zijn steeds tijdig beschikbaar gesteld op de website</w:t>
            </w:r>
            <w:r w:rsidR="507A2548" w:rsidRPr="002F0E3A">
              <w:rPr>
                <w:lang w:val="nl-BE"/>
              </w:rPr>
              <w:t xml:space="preserve"> (emissiejaar </w:t>
            </w:r>
            <w:r w:rsidR="002F0E3A" w:rsidRPr="00D33C0F">
              <w:rPr>
                <w:lang w:val="nl-BE"/>
              </w:rPr>
              <w:t>2020</w:t>
            </w:r>
            <w:r w:rsidR="002F0E3A" w:rsidRPr="002F0E3A">
              <w:rPr>
                <w:lang w:val="nl-BE"/>
              </w:rPr>
              <w:t xml:space="preserve"> </w:t>
            </w:r>
            <w:r w:rsidR="0BA80E4A" w:rsidRPr="002F0E3A">
              <w:rPr>
                <w:lang w:val="nl-BE"/>
              </w:rPr>
              <w:t xml:space="preserve">is </w:t>
            </w:r>
            <w:r w:rsidR="507A2548" w:rsidRPr="002F0E3A">
              <w:rPr>
                <w:lang w:val="nl-BE"/>
              </w:rPr>
              <w:t>gepubliceerd</w:t>
            </w:r>
            <w:r w:rsidR="1A8FD102" w:rsidRPr="002F0E3A">
              <w:rPr>
                <w:lang w:val="nl-BE"/>
              </w:rPr>
              <w:t xml:space="preserve"> </w:t>
            </w:r>
            <w:r w:rsidR="0BA80E4A" w:rsidRPr="002F0E3A">
              <w:rPr>
                <w:lang w:val="nl-BE"/>
              </w:rPr>
              <w:t xml:space="preserve">op </w:t>
            </w:r>
            <w:r w:rsidR="002F0E3A" w:rsidRPr="00D33C0F">
              <w:rPr>
                <w:lang w:val="nl-BE"/>
              </w:rPr>
              <w:t>15/01/2022</w:t>
            </w:r>
            <w:r w:rsidR="507A2548" w:rsidRPr="002F0E3A">
              <w:rPr>
                <w:lang w:val="nl-BE"/>
              </w:rPr>
              <w:t xml:space="preserve">, emissiejaar </w:t>
            </w:r>
            <w:r w:rsidR="002F0E3A" w:rsidRPr="00D33C0F">
              <w:rPr>
                <w:lang w:val="nl-BE"/>
              </w:rPr>
              <w:t>2021</w:t>
            </w:r>
            <w:r w:rsidR="002F0E3A" w:rsidRPr="002F0E3A">
              <w:rPr>
                <w:lang w:val="nl-BE"/>
              </w:rPr>
              <w:t xml:space="preserve"> </w:t>
            </w:r>
            <w:r w:rsidR="0BA80E4A" w:rsidRPr="002F0E3A">
              <w:rPr>
                <w:lang w:val="nl-BE"/>
              </w:rPr>
              <w:t xml:space="preserve">is </w:t>
            </w:r>
            <w:r w:rsidR="507A2548" w:rsidRPr="002F0E3A">
              <w:rPr>
                <w:lang w:val="nl-BE"/>
              </w:rPr>
              <w:t>gepubliceerd</w:t>
            </w:r>
            <w:r w:rsidR="0BA80E4A" w:rsidRPr="002F0E3A">
              <w:rPr>
                <w:lang w:val="nl-BE"/>
              </w:rPr>
              <w:t xml:space="preserve"> op </w:t>
            </w:r>
            <w:r w:rsidR="002F0E3A" w:rsidRPr="00D33C0F">
              <w:rPr>
                <w:lang w:val="nl-BE"/>
              </w:rPr>
              <w:t>15/01/2023</w:t>
            </w:r>
            <w:r w:rsidR="3020D34D" w:rsidRPr="002F0E3A">
              <w:rPr>
                <w:lang w:val="nl-BE"/>
              </w:rPr>
              <w:t xml:space="preserve">, emissiejaar </w:t>
            </w:r>
            <w:r w:rsidR="002F0E3A" w:rsidRPr="00D33C0F">
              <w:rPr>
                <w:lang w:val="nl-BE"/>
              </w:rPr>
              <w:t>2022</w:t>
            </w:r>
            <w:r w:rsidR="002F0E3A" w:rsidRPr="002F0E3A">
              <w:rPr>
                <w:lang w:val="nl-BE"/>
              </w:rPr>
              <w:t xml:space="preserve"> </w:t>
            </w:r>
            <w:r w:rsidR="58571B21" w:rsidRPr="002F0E3A">
              <w:rPr>
                <w:lang w:val="nl-BE"/>
              </w:rPr>
              <w:t xml:space="preserve">is </w:t>
            </w:r>
            <w:r w:rsidR="3020D34D" w:rsidRPr="002F0E3A">
              <w:rPr>
                <w:lang w:val="nl-BE"/>
              </w:rPr>
              <w:t>gepubliceer</w:t>
            </w:r>
            <w:r w:rsidR="1A8FD102" w:rsidRPr="002F0E3A">
              <w:rPr>
                <w:lang w:val="nl-BE"/>
              </w:rPr>
              <w:t>d</w:t>
            </w:r>
            <w:r w:rsidR="58571B21" w:rsidRPr="002F0E3A">
              <w:rPr>
                <w:lang w:val="nl-BE"/>
              </w:rPr>
              <w:t xml:space="preserve"> op </w:t>
            </w:r>
            <w:r w:rsidR="002F0E3A" w:rsidRPr="00D33C0F">
              <w:rPr>
                <w:lang w:val="nl-BE"/>
              </w:rPr>
              <w:t>15/01/2024</w:t>
            </w:r>
            <w:r w:rsidR="507A2548" w:rsidRPr="002F0E3A">
              <w:rPr>
                <w:lang w:val="nl-BE"/>
              </w:rPr>
              <w:t>)</w:t>
            </w:r>
            <w:r w:rsidRPr="002F0E3A">
              <w:rPr>
                <w:lang w:val="nl-BE"/>
              </w:rPr>
              <w:t xml:space="preserve">. Er worden regelmatig </w:t>
            </w:r>
            <w:r w:rsidR="48D81179" w:rsidRPr="002F0E3A">
              <w:rPr>
                <w:lang w:val="nl-BE"/>
              </w:rPr>
              <w:t>actualisaties</w:t>
            </w:r>
            <w:r w:rsidRPr="002F0E3A">
              <w:rPr>
                <w:lang w:val="nl-BE"/>
              </w:rPr>
              <w:t xml:space="preserve"> doorgevoerd </w:t>
            </w:r>
            <w:r w:rsidR="48D81179" w:rsidRPr="002F0E3A">
              <w:rPr>
                <w:lang w:val="nl-BE"/>
              </w:rPr>
              <w:t>van</w:t>
            </w:r>
            <w:r w:rsidR="48D81179" w:rsidRPr="69F1A6FF">
              <w:rPr>
                <w:lang w:val="nl-BE"/>
              </w:rPr>
              <w:t xml:space="preserve"> de gerapporteerde data (</w:t>
            </w:r>
            <w:r w:rsidR="3020D34D" w:rsidRPr="69F1A6FF">
              <w:rPr>
                <w:lang w:val="nl-BE"/>
              </w:rPr>
              <w:t xml:space="preserve">1 tot </w:t>
            </w:r>
            <w:r w:rsidR="48D81179" w:rsidRPr="69F1A6FF">
              <w:rPr>
                <w:lang w:val="nl-BE"/>
              </w:rPr>
              <w:t xml:space="preserve">2 maal per jaar). De volledigheid van de data (percentage plichtige bedrijven dat een IMJV heeft ingediend) is opgenomen in tabel 1. </w:t>
            </w:r>
          </w:p>
          <w:p w14:paraId="2781C3BA" w14:textId="1E9559F0" w:rsidR="005B3E1D" w:rsidRDefault="00312DB6" w:rsidP="00312DB6">
            <w:pPr>
              <w:numPr>
                <w:ilvl w:val="0"/>
                <w:numId w:val="8"/>
              </w:numPr>
              <w:spacing w:before="40" w:after="100" w:line="240" w:lineRule="exact"/>
              <w:ind w:right="113"/>
              <w:jc w:val="both"/>
              <w:rPr>
                <w:lang w:val="nl-BE"/>
              </w:rPr>
            </w:pPr>
            <w:r>
              <w:rPr>
                <w:lang w:val="nl-BE"/>
              </w:rPr>
              <w:t>H</w:t>
            </w:r>
            <w:r w:rsidR="000E1BAA" w:rsidRPr="000E1BAA">
              <w:rPr>
                <w:lang w:val="nl-BE"/>
              </w:rPr>
              <w:t>et aantal bestanden (opgegeven voor lucht, water en afval) ingediend tijdens de campagnes 2010</w:t>
            </w:r>
            <w:r w:rsidR="00BF50CA">
              <w:rPr>
                <w:lang w:val="nl-BE"/>
              </w:rPr>
              <w:t>-20</w:t>
            </w:r>
            <w:r w:rsidR="006229CC">
              <w:rPr>
                <w:lang w:val="nl-BE"/>
              </w:rPr>
              <w:t>23</w:t>
            </w:r>
            <w:r w:rsidR="00BF50CA">
              <w:rPr>
                <w:lang w:val="nl-BE"/>
              </w:rPr>
              <w:t xml:space="preserve"> </w:t>
            </w:r>
            <w:r>
              <w:rPr>
                <w:lang w:val="nl-BE"/>
              </w:rPr>
              <w:t xml:space="preserve">op papier en in elektronische vorm </w:t>
            </w:r>
            <w:r w:rsidR="000E1BAA" w:rsidRPr="000E1BAA">
              <w:rPr>
                <w:lang w:val="nl-BE"/>
              </w:rPr>
              <w:t xml:space="preserve">is aangegeven in tabel 1. </w:t>
            </w:r>
            <w:r>
              <w:rPr>
                <w:lang w:val="nl-BE"/>
              </w:rPr>
              <w:t>E</w:t>
            </w:r>
            <w:r w:rsidRPr="00601CAA">
              <w:rPr>
                <w:lang w:val="nl-BE"/>
              </w:rPr>
              <w:t>lektronische rapport</w:t>
            </w:r>
            <w:r>
              <w:rPr>
                <w:lang w:val="nl-BE"/>
              </w:rPr>
              <w:t>ering</w:t>
            </w:r>
            <w:r w:rsidRPr="00601CAA">
              <w:rPr>
                <w:lang w:val="nl-BE"/>
              </w:rPr>
              <w:t xml:space="preserve"> is verplicht sinds 2012.</w:t>
            </w:r>
            <w:r>
              <w:rPr>
                <w:lang w:val="nl-BE"/>
              </w:rPr>
              <w:t xml:space="preserve"> </w:t>
            </w:r>
          </w:p>
          <w:p w14:paraId="383E8313" w14:textId="3F02DE33" w:rsidR="000E1BAA" w:rsidRPr="000E1BAA" w:rsidRDefault="00312DB6" w:rsidP="005B3E1D">
            <w:pPr>
              <w:spacing w:before="40" w:after="100" w:line="240" w:lineRule="exact"/>
              <w:ind w:left="405" w:right="113"/>
              <w:jc w:val="both"/>
              <w:rPr>
                <w:lang w:val="nl-BE"/>
              </w:rPr>
            </w:pPr>
            <w:r>
              <w:rPr>
                <w:lang w:val="nl-BE"/>
              </w:rPr>
              <w:lastRenderedPageBreak/>
              <w:t xml:space="preserve">De bestanden worden gevalideerd door de bevoegde instanties en opgeladen in een databank. </w:t>
            </w:r>
            <w:r w:rsidR="005B3E1D" w:rsidRPr="005B3E1D">
              <w:rPr>
                <w:lang w:val="nl-BE"/>
              </w:rPr>
              <w:t xml:space="preserve">Uit deze databank worden de gegevens geselecteerd die in het kader van PRTR moeten getoond worden. De emissiedata naar lucht en water, de afvalgegevens en de informatie m.b.t. overbrenging van afval worden per medium opgeladen in de beheermodule van de </w:t>
            </w:r>
            <w:r w:rsidR="005B3E1D">
              <w:rPr>
                <w:lang w:val="nl-BE"/>
              </w:rPr>
              <w:t>PRTR-</w:t>
            </w:r>
            <w:r w:rsidR="005B3E1D" w:rsidRPr="005B3E1D">
              <w:rPr>
                <w:lang w:val="nl-BE"/>
              </w:rPr>
              <w:t>website.</w:t>
            </w:r>
            <w:r w:rsidR="005B3E1D">
              <w:rPr>
                <w:lang w:val="nl-BE"/>
              </w:rPr>
              <w:t xml:space="preserve"> </w:t>
            </w:r>
            <w:r w:rsidR="005B3E1D" w:rsidRPr="005B3E1D">
              <w:rPr>
                <w:lang w:val="nl-BE"/>
              </w:rPr>
              <w:t>De identificatiegegevens per bedrijf worden afgestemd tussen de verschillende Vlaamse partners. Inconsistenties tussen de verschillende media worden uitgeklaard en een globale dataset met gegevens van emissies naar lucht, wateren data over overbrenging van afval wordt gepubliceerd op de website</w:t>
            </w:r>
            <w:r w:rsidR="005B3E1D">
              <w:rPr>
                <w:lang w:val="nl-BE"/>
              </w:rPr>
              <w:t xml:space="preserve"> door de beheerder</w:t>
            </w:r>
            <w:r w:rsidR="00283756">
              <w:rPr>
                <w:lang w:val="nl-BE"/>
              </w:rPr>
              <w:t xml:space="preserve"> (eindverantwoordelijke)</w:t>
            </w:r>
            <w:r w:rsidR="005B3E1D" w:rsidRPr="005B3E1D">
              <w:rPr>
                <w:lang w:val="nl-BE"/>
              </w:rPr>
              <w:t>.</w:t>
            </w:r>
          </w:p>
          <w:p w14:paraId="513734D6" w14:textId="77777777" w:rsidR="000E1BAA" w:rsidRPr="000E1BAA" w:rsidRDefault="000E1BAA" w:rsidP="000E1BAA">
            <w:pPr>
              <w:spacing w:before="40" w:after="120" w:line="240" w:lineRule="exact"/>
              <w:ind w:right="113"/>
              <w:jc w:val="both"/>
              <w:rPr>
                <w:lang w:val="nl-BE"/>
              </w:rPr>
            </w:pPr>
          </w:p>
          <w:p w14:paraId="4DF2D3C7" w14:textId="48609F47" w:rsidR="00601CAA" w:rsidRDefault="658FD0A2" w:rsidP="00312DB6">
            <w:pPr>
              <w:spacing w:before="40" w:after="120" w:line="240" w:lineRule="exact"/>
              <w:ind w:left="714" w:right="113" w:hanging="714"/>
              <w:jc w:val="both"/>
              <w:rPr>
                <w:lang w:val="nl-BE"/>
              </w:rPr>
            </w:pPr>
            <w:r w:rsidRPr="69F1A6FF">
              <w:rPr>
                <w:lang w:val="nl-BE"/>
              </w:rPr>
              <w:t>Tabel 1. Aantal elektronische en gedrukte IMJV bestanden ingediend voor de jaren 2010</w:t>
            </w:r>
            <w:r w:rsidR="1A8FD102" w:rsidRPr="69F1A6FF">
              <w:rPr>
                <w:lang w:val="nl-BE"/>
              </w:rPr>
              <w:t>-20</w:t>
            </w:r>
            <w:r w:rsidR="16299AA3" w:rsidRPr="69F1A6FF">
              <w:rPr>
                <w:lang w:val="nl-BE"/>
              </w:rPr>
              <w:t>23</w:t>
            </w:r>
            <w:r w:rsidRPr="69F1A6FF">
              <w:rPr>
                <w:lang w:val="nl-BE"/>
              </w:rPr>
              <w:t xml:space="preserve"> opgegeven voor de verschillende media</w:t>
            </w:r>
          </w:p>
          <w:tbl>
            <w:tblPr>
              <w:tblW w:w="6935" w:type="dxa"/>
              <w:jc w:val="center"/>
              <w:tblLayout w:type="fixed"/>
              <w:tblCellMar>
                <w:left w:w="70" w:type="dxa"/>
                <w:right w:w="70" w:type="dxa"/>
              </w:tblCellMar>
              <w:tblLook w:val="04A0" w:firstRow="1" w:lastRow="0" w:firstColumn="1" w:lastColumn="0" w:noHBand="0" w:noVBand="1"/>
            </w:tblPr>
            <w:tblGrid>
              <w:gridCol w:w="758"/>
              <w:gridCol w:w="1162"/>
              <w:gridCol w:w="1162"/>
              <w:gridCol w:w="1162"/>
              <w:gridCol w:w="1340"/>
              <w:gridCol w:w="1351"/>
            </w:tblGrid>
            <w:tr w:rsidR="000E1BAA" w:rsidRPr="00B43301" w14:paraId="256A90B8" w14:textId="77777777" w:rsidTr="69F1A6FF">
              <w:trPr>
                <w:trHeight w:val="255"/>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3518E" w14:textId="77777777" w:rsidR="000E1BAA" w:rsidRPr="00F02586" w:rsidRDefault="00C8234A" w:rsidP="00C8234A">
                  <w:pPr>
                    <w:suppressAutoHyphens w:val="0"/>
                    <w:spacing w:line="240" w:lineRule="auto"/>
                    <w:jc w:val="center"/>
                    <w:rPr>
                      <w:color w:val="000000"/>
                      <w:lang w:val="nl-BE" w:eastAsia="zh-CN"/>
                    </w:rPr>
                  </w:pPr>
                  <w:r w:rsidRPr="00F02586">
                    <w:rPr>
                      <w:color w:val="000000"/>
                      <w:lang w:val="nl-BE" w:eastAsia="zh-CN"/>
                    </w:rPr>
                    <w:t>jaar</w:t>
                  </w:r>
                </w:p>
              </w:tc>
              <w:tc>
                <w:tcPr>
                  <w:tcW w:w="1162" w:type="dxa"/>
                  <w:tcBorders>
                    <w:top w:val="single" w:sz="4" w:space="0" w:color="auto"/>
                    <w:left w:val="nil"/>
                    <w:bottom w:val="single" w:sz="4" w:space="0" w:color="auto"/>
                    <w:right w:val="nil"/>
                  </w:tcBorders>
                  <w:shd w:val="clear" w:color="auto" w:fill="auto"/>
                </w:tcPr>
                <w:p w14:paraId="354CB3BD" w14:textId="77777777" w:rsidR="000E1BAA" w:rsidRPr="00F02586" w:rsidRDefault="000E1BAA" w:rsidP="00C8234A">
                  <w:pPr>
                    <w:suppressAutoHyphens w:val="0"/>
                    <w:spacing w:line="240" w:lineRule="auto"/>
                    <w:jc w:val="center"/>
                    <w:rPr>
                      <w:color w:val="000000"/>
                      <w:lang w:val="nl-BE" w:eastAsia="zh-CN"/>
                    </w:rPr>
                  </w:pPr>
                </w:p>
                <w:p w14:paraId="5A983CF0" w14:textId="77777777" w:rsidR="000E1BAA" w:rsidRPr="00F02586" w:rsidRDefault="000E1BAA" w:rsidP="00C8234A">
                  <w:pPr>
                    <w:suppressAutoHyphens w:val="0"/>
                    <w:spacing w:line="240" w:lineRule="auto"/>
                    <w:jc w:val="center"/>
                    <w:rPr>
                      <w:color w:val="000000"/>
                      <w:lang w:val="nl-BE" w:eastAsia="zh-CN"/>
                    </w:rPr>
                  </w:pPr>
                  <w:r w:rsidRPr="00F02586">
                    <w:rPr>
                      <w:color w:val="000000"/>
                      <w:lang w:val="nl-BE" w:eastAsia="zh-CN"/>
                    </w:rPr>
                    <w:t>Medium</w:t>
                  </w:r>
                </w:p>
              </w:tc>
              <w:tc>
                <w:tcPr>
                  <w:tcW w:w="1162" w:type="dxa"/>
                  <w:tcBorders>
                    <w:top w:val="single" w:sz="4" w:space="0" w:color="auto"/>
                    <w:left w:val="nil"/>
                    <w:bottom w:val="single" w:sz="4" w:space="0" w:color="auto"/>
                    <w:right w:val="nil"/>
                  </w:tcBorders>
                  <w:shd w:val="clear" w:color="auto" w:fill="auto"/>
                </w:tcPr>
                <w:p w14:paraId="1D66B6E1" w14:textId="77777777" w:rsidR="000E1BAA" w:rsidRPr="00F02586" w:rsidRDefault="00312DB6" w:rsidP="00C8234A">
                  <w:pPr>
                    <w:suppressAutoHyphens w:val="0"/>
                    <w:spacing w:line="240" w:lineRule="auto"/>
                    <w:jc w:val="center"/>
                    <w:rPr>
                      <w:color w:val="000000"/>
                      <w:lang w:val="nl-BE" w:eastAsia="zh-CN"/>
                    </w:rPr>
                  </w:pPr>
                  <w:r w:rsidRPr="00F02586">
                    <w:rPr>
                      <w:color w:val="000000"/>
                      <w:lang w:val="nl-BE" w:eastAsia="zh-CN"/>
                    </w:rPr>
                    <w:t>Aantal bestanden</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08829A9A" w14:textId="77777777" w:rsidR="000E1BAA" w:rsidRPr="00F02586" w:rsidRDefault="000E1BAA" w:rsidP="00C8234A">
                  <w:pPr>
                    <w:suppressAutoHyphens w:val="0"/>
                    <w:spacing w:line="240" w:lineRule="auto"/>
                    <w:jc w:val="center"/>
                    <w:rPr>
                      <w:color w:val="000000"/>
                      <w:lang w:val="nl-BE" w:eastAsia="zh-CN"/>
                    </w:rPr>
                  </w:pPr>
                  <w:r w:rsidRPr="00F02586">
                    <w:rPr>
                      <w:color w:val="000000"/>
                      <w:lang w:val="nl-BE" w:eastAsia="zh-CN"/>
                    </w:rPr>
                    <w:t>%</w:t>
                  </w:r>
                  <w:r w:rsidR="00312DB6" w:rsidRPr="00F02586">
                    <w:rPr>
                      <w:color w:val="000000"/>
                      <w:lang w:val="nl-BE" w:eastAsia="zh-CN"/>
                    </w:rPr>
                    <w:t xml:space="preserve"> </w:t>
                  </w:r>
                  <w:r w:rsidR="00C8234A" w:rsidRPr="00F02586">
                    <w:rPr>
                      <w:color w:val="000000"/>
                      <w:lang w:val="nl-BE" w:eastAsia="zh-CN"/>
                    </w:rPr>
                    <w:t>papier</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571B6A7" w14:textId="16AE5F83" w:rsidR="000E1BAA" w:rsidRPr="00F02586" w:rsidRDefault="000E1BAA" w:rsidP="00C8234A">
                  <w:pPr>
                    <w:suppressAutoHyphens w:val="0"/>
                    <w:spacing w:line="240" w:lineRule="auto"/>
                    <w:jc w:val="center"/>
                    <w:rPr>
                      <w:color w:val="000000"/>
                      <w:lang w:val="nl-BE" w:eastAsia="zh-CN"/>
                    </w:rPr>
                  </w:pPr>
                  <w:r w:rsidRPr="00F02586">
                    <w:rPr>
                      <w:color w:val="000000"/>
                      <w:lang w:val="nl-BE" w:eastAsia="zh-CN"/>
                    </w:rPr>
                    <w:t>%</w:t>
                  </w:r>
                  <w:r w:rsidR="00312DB6" w:rsidRPr="00F02586">
                    <w:rPr>
                      <w:color w:val="000000"/>
                      <w:lang w:val="nl-BE" w:eastAsia="zh-CN"/>
                    </w:rPr>
                    <w:t xml:space="preserve"> </w:t>
                  </w:r>
                  <w:r w:rsidR="00B23829" w:rsidRPr="00F02586">
                    <w:rPr>
                      <w:color w:val="000000"/>
                      <w:lang w:val="nl-BE" w:eastAsia="zh-CN"/>
                    </w:rPr>
                    <w:t>ele</w:t>
                  </w:r>
                  <w:r w:rsidR="00B23829">
                    <w:rPr>
                      <w:color w:val="000000"/>
                      <w:lang w:val="nl-BE" w:eastAsia="zh-CN"/>
                    </w:rPr>
                    <w:t>k</w:t>
                  </w:r>
                  <w:r w:rsidR="00B23829" w:rsidRPr="00F02586">
                    <w:rPr>
                      <w:color w:val="000000"/>
                      <w:lang w:val="nl-BE" w:eastAsia="zh-CN"/>
                    </w:rPr>
                    <w:t>tronisch</w:t>
                  </w:r>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14:paraId="4678DAB1" w14:textId="77777777" w:rsidR="000E1BAA" w:rsidRPr="00F02586" w:rsidRDefault="000E1BAA" w:rsidP="00C8234A">
                  <w:pPr>
                    <w:suppressAutoHyphens w:val="0"/>
                    <w:spacing w:line="240" w:lineRule="auto"/>
                    <w:jc w:val="center"/>
                    <w:rPr>
                      <w:color w:val="000000"/>
                      <w:lang w:val="nl-BE" w:eastAsia="zh-CN"/>
                    </w:rPr>
                  </w:pPr>
                  <w:r w:rsidRPr="00F02586">
                    <w:rPr>
                      <w:color w:val="000000"/>
                      <w:lang w:val="nl-BE" w:eastAsia="zh-CN"/>
                    </w:rPr>
                    <w:t>%</w:t>
                  </w:r>
                  <w:r w:rsidR="00312DB6" w:rsidRPr="00F02586">
                    <w:rPr>
                      <w:color w:val="000000"/>
                      <w:lang w:val="nl-BE" w:eastAsia="zh-CN"/>
                    </w:rPr>
                    <w:t xml:space="preserve"> </w:t>
                  </w:r>
                  <w:r w:rsidR="00C8234A" w:rsidRPr="00F02586">
                    <w:rPr>
                      <w:color w:val="000000"/>
                      <w:lang w:val="nl-BE" w:eastAsia="zh-CN"/>
                    </w:rPr>
                    <w:t>ingediend</w:t>
                  </w:r>
                  <w:r w:rsidRPr="00F02586">
                    <w:rPr>
                      <w:color w:val="000000"/>
                      <w:lang w:val="nl-BE" w:eastAsia="nl-BE"/>
                    </w:rPr>
                    <w:t>*</w:t>
                  </w:r>
                </w:p>
              </w:tc>
            </w:tr>
            <w:tr w:rsidR="000E1BAA" w:rsidRPr="00B43301" w14:paraId="15E9C107"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hideMark/>
                </w:tcPr>
                <w:p w14:paraId="043EA336"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zh-CN"/>
                    </w:rPr>
                    <w:t>2010</w:t>
                  </w:r>
                </w:p>
              </w:tc>
              <w:tc>
                <w:tcPr>
                  <w:tcW w:w="1162" w:type="dxa"/>
                  <w:tcBorders>
                    <w:top w:val="nil"/>
                    <w:left w:val="nil"/>
                    <w:bottom w:val="nil"/>
                    <w:right w:val="nil"/>
                  </w:tcBorders>
                  <w:shd w:val="clear" w:color="auto" w:fill="auto"/>
                </w:tcPr>
                <w:p w14:paraId="72080337" w14:textId="77777777" w:rsidR="000E1BAA" w:rsidRPr="00F02586" w:rsidRDefault="00C8234A" w:rsidP="000E1BAA">
                  <w:pPr>
                    <w:suppressAutoHyphens w:val="0"/>
                    <w:spacing w:line="240" w:lineRule="auto"/>
                    <w:jc w:val="right"/>
                    <w:rPr>
                      <w:color w:val="000000"/>
                      <w:lang w:val="nl-BE" w:eastAsia="zh-CN"/>
                    </w:rPr>
                  </w:pPr>
                  <w:r w:rsidRPr="00F02586">
                    <w:rPr>
                      <w:color w:val="000000"/>
                      <w:lang w:val="nl-BE" w:eastAsia="zh-CN"/>
                    </w:rPr>
                    <w:t>Lucht</w:t>
                  </w:r>
                  <w:r w:rsidR="000E1BAA" w:rsidRPr="00F02586">
                    <w:rPr>
                      <w:color w:val="000000"/>
                      <w:lang w:val="nl-BE" w:eastAsia="zh-CN"/>
                    </w:rPr>
                    <w:t xml:space="preserve"> </w:t>
                  </w:r>
                </w:p>
              </w:tc>
              <w:tc>
                <w:tcPr>
                  <w:tcW w:w="1162" w:type="dxa"/>
                  <w:tcBorders>
                    <w:top w:val="nil"/>
                    <w:left w:val="nil"/>
                    <w:bottom w:val="nil"/>
                    <w:right w:val="nil"/>
                  </w:tcBorders>
                  <w:shd w:val="clear" w:color="auto" w:fill="auto"/>
                </w:tcPr>
                <w:p w14:paraId="38704274"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zh-CN"/>
                    </w:rPr>
                    <w:t>41</w:t>
                  </w:r>
                  <w:r w:rsidR="00291869" w:rsidRPr="00F02586">
                    <w:rPr>
                      <w:color w:val="000000"/>
                      <w:lang w:val="nl-BE" w:eastAsia="zh-CN"/>
                    </w:rPr>
                    <w:t>2</w:t>
                  </w:r>
                </w:p>
              </w:tc>
              <w:tc>
                <w:tcPr>
                  <w:tcW w:w="1162" w:type="dxa"/>
                  <w:tcBorders>
                    <w:top w:val="nil"/>
                    <w:left w:val="nil"/>
                    <w:bottom w:val="nil"/>
                    <w:right w:val="single" w:sz="4" w:space="0" w:color="auto"/>
                  </w:tcBorders>
                  <w:shd w:val="clear" w:color="auto" w:fill="auto"/>
                  <w:noWrap/>
                  <w:vAlign w:val="bottom"/>
                  <w:hideMark/>
                </w:tcPr>
                <w:p w14:paraId="45B21E27"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zh-CN"/>
                    </w:rPr>
                    <w:t>44</w:t>
                  </w:r>
                </w:p>
              </w:tc>
              <w:tc>
                <w:tcPr>
                  <w:tcW w:w="1340" w:type="dxa"/>
                  <w:tcBorders>
                    <w:top w:val="nil"/>
                    <w:left w:val="nil"/>
                    <w:bottom w:val="nil"/>
                    <w:right w:val="single" w:sz="4" w:space="0" w:color="auto"/>
                  </w:tcBorders>
                  <w:shd w:val="clear" w:color="auto" w:fill="auto"/>
                  <w:noWrap/>
                  <w:vAlign w:val="bottom"/>
                  <w:hideMark/>
                </w:tcPr>
                <w:p w14:paraId="5D3B98FB"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zh-CN"/>
                    </w:rPr>
                    <w:t>5</w:t>
                  </w:r>
                  <w:r w:rsidR="00291869" w:rsidRPr="00F02586">
                    <w:rPr>
                      <w:color w:val="000000"/>
                      <w:lang w:val="nl-BE" w:eastAsia="zh-CN"/>
                    </w:rPr>
                    <w:t>6</w:t>
                  </w:r>
                </w:p>
              </w:tc>
              <w:tc>
                <w:tcPr>
                  <w:tcW w:w="1351" w:type="dxa"/>
                  <w:tcBorders>
                    <w:top w:val="nil"/>
                    <w:left w:val="nil"/>
                    <w:bottom w:val="nil"/>
                    <w:right w:val="single" w:sz="4" w:space="0" w:color="auto"/>
                  </w:tcBorders>
                  <w:shd w:val="clear" w:color="auto" w:fill="auto"/>
                  <w:noWrap/>
                  <w:vAlign w:val="bottom"/>
                  <w:hideMark/>
                </w:tcPr>
                <w:p w14:paraId="5268B4B7"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zh-CN"/>
                    </w:rPr>
                    <w:t>9</w:t>
                  </w:r>
                  <w:r w:rsidR="00291869" w:rsidRPr="00F02586">
                    <w:rPr>
                      <w:color w:val="000000"/>
                      <w:lang w:val="nl-BE" w:eastAsia="zh-CN"/>
                    </w:rPr>
                    <w:t>6,26</w:t>
                  </w:r>
                </w:p>
              </w:tc>
            </w:tr>
            <w:tr w:rsidR="000E1BAA" w:rsidRPr="00B43301" w14:paraId="40C50A9C"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hideMark/>
                </w:tcPr>
                <w:p w14:paraId="439ED646"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zh-CN"/>
                    </w:rPr>
                    <w:t>2011</w:t>
                  </w:r>
                </w:p>
              </w:tc>
              <w:tc>
                <w:tcPr>
                  <w:tcW w:w="1162" w:type="dxa"/>
                  <w:tcBorders>
                    <w:top w:val="nil"/>
                    <w:left w:val="nil"/>
                    <w:bottom w:val="nil"/>
                    <w:right w:val="nil"/>
                  </w:tcBorders>
                  <w:shd w:val="clear" w:color="auto" w:fill="auto"/>
                </w:tcPr>
                <w:p w14:paraId="3F8F2621" w14:textId="77777777" w:rsidR="000E1BAA" w:rsidRPr="00F02586" w:rsidRDefault="00C8234A" w:rsidP="000E1BAA">
                  <w:pPr>
                    <w:suppressAutoHyphens w:val="0"/>
                    <w:spacing w:line="240" w:lineRule="auto"/>
                    <w:jc w:val="right"/>
                    <w:rPr>
                      <w:color w:val="000000"/>
                      <w:lang w:val="nl-BE" w:eastAsia="zh-CN"/>
                    </w:rPr>
                  </w:pPr>
                  <w:r w:rsidRPr="00F02586">
                    <w:rPr>
                      <w:color w:val="000000"/>
                      <w:lang w:val="nl-BE" w:eastAsia="zh-CN"/>
                    </w:rPr>
                    <w:t>Lucht</w:t>
                  </w:r>
                </w:p>
              </w:tc>
              <w:tc>
                <w:tcPr>
                  <w:tcW w:w="1162" w:type="dxa"/>
                  <w:tcBorders>
                    <w:top w:val="nil"/>
                    <w:left w:val="nil"/>
                    <w:bottom w:val="nil"/>
                    <w:right w:val="nil"/>
                  </w:tcBorders>
                  <w:shd w:val="clear" w:color="auto" w:fill="auto"/>
                </w:tcPr>
                <w:p w14:paraId="71B68CA3"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zh-CN"/>
                    </w:rPr>
                    <w:t>419</w:t>
                  </w:r>
                </w:p>
              </w:tc>
              <w:tc>
                <w:tcPr>
                  <w:tcW w:w="1162" w:type="dxa"/>
                  <w:tcBorders>
                    <w:top w:val="nil"/>
                    <w:left w:val="nil"/>
                    <w:bottom w:val="nil"/>
                    <w:right w:val="single" w:sz="4" w:space="0" w:color="auto"/>
                  </w:tcBorders>
                  <w:shd w:val="clear" w:color="auto" w:fill="auto"/>
                  <w:noWrap/>
                  <w:vAlign w:val="bottom"/>
                  <w:hideMark/>
                </w:tcPr>
                <w:p w14:paraId="033E4274" w14:textId="77777777" w:rsidR="000E1BAA" w:rsidRPr="00F02586" w:rsidRDefault="00291869" w:rsidP="000E1BAA">
                  <w:pPr>
                    <w:suppressAutoHyphens w:val="0"/>
                    <w:spacing w:line="240" w:lineRule="auto"/>
                    <w:jc w:val="right"/>
                    <w:rPr>
                      <w:color w:val="000000"/>
                      <w:lang w:val="nl-BE" w:eastAsia="zh-CN"/>
                    </w:rPr>
                  </w:pPr>
                  <w:r w:rsidRPr="00F02586">
                    <w:rPr>
                      <w:color w:val="000000"/>
                      <w:lang w:val="nl-BE" w:eastAsia="zh-CN"/>
                    </w:rPr>
                    <w:t>36</w:t>
                  </w:r>
                </w:p>
              </w:tc>
              <w:tc>
                <w:tcPr>
                  <w:tcW w:w="1340" w:type="dxa"/>
                  <w:tcBorders>
                    <w:top w:val="nil"/>
                    <w:left w:val="nil"/>
                    <w:bottom w:val="nil"/>
                    <w:right w:val="single" w:sz="4" w:space="0" w:color="auto"/>
                  </w:tcBorders>
                  <w:shd w:val="clear" w:color="auto" w:fill="auto"/>
                  <w:noWrap/>
                  <w:vAlign w:val="bottom"/>
                  <w:hideMark/>
                </w:tcPr>
                <w:p w14:paraId="06880BB9" w14:textId="77777777" w:rsidR="000E1BAA" w:rsidRPr="00F02586" w:rsidRDefault="00291869" w:rsidP="000E1BAA">
                  <w:pPr>
                    <w:suppressAutoHyphens w:val="0"/>
                    <w:spacing w:line="240" w:lineRule="auto"/>
                    <w:jc w:val="right"/>
                    <w:rPr>
                      <w:color w:val="000000"/>
                      <w:lang w:val="nl-BE" w:eastAsia="zh-CN"/>
                    </w:rPr>
                  </w:pPr>
                  <w:r w:rsidRPr="00F02586">
                    <w:rPr>
                      <w:color w:val="000000"/>
                      <w:lang w:val="nl-BE" w:eastAsia="zh-CN"/>
                    </w:rPr>
                    <w:t>64</w:t>
                  </w:r>
                </w:p>
              </w:tc>
              <w:tc>
                <w:tcPr>
                  <w:tcW w:w="1351" w:type="dxa"/>
                  <w:tcBorders>
                    <w:top w:val="nil"/>
                    <w:left w:val="nil"/>
                    <w:bottom w:val="nil"/>
                    <w:right w:val="single" w:sz="4" w:space="0" w:color="auto"/>
                  </w:tcBorders>
                  <w:shd w:val="clear" w:color="auto" w:fill="auto"/>
                  <w:noWrap/>
                  <w:vAlign w:val="bottom"/>
                  <w:hideMark/>
                </w:tcPr>
                <w:p w14:paraId="2C3678CD" w14:textId="77777777" w:rsidR="000E1BAA" w:rsidRPr="00F02586" w:rsidRDefault="00291869" w:rsidP="000E1BAA">
                  <w:pPr>
                    <w:suppressAutoHyphens w:val="0"/>
                    <w:spacing w:line="240" w:lineRule="auto"/>
                    <w:jc w:val="right"/>
                    <w:rPr>
                      <w:color w:val="000000"/>
                      <w:lang w:val="nl-BE" w:eastAsia="zh-CN"/>
                    </w:rPr>
                  </w:pPr>
                  <w:r w:rsidRPr="00F02586">
                    <w:rPr>
                      <w:color w:val="000000"/>
                      <w:lang w:val="nl-BE" w:eastAsia="zh-CN"/>
                    </w:rPr>
                    <w:t>99,29</w:t>
                  </w:r>
                </w:p>
              </w:tc>
            </w:tr>
            <w:tr w:rsidR="000E1BAA" w:rsidRPr="00B43301" w14:paraId="25121C73"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hideMark/>
                </w:tcPr>
                <w:p w14:paraId="6234CB77"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zh-CN"/>
                    </w:rPr>
                    <w:t>2012</w:t>
                  </w:r>
                </w:p>
              </w:tc>
              <w:tc>
                <w:tcPr>
                  <w:tcW w:w="1162" w:type="dxa"/>
                  <w:tcBorders>
                    <w:top w:val="nil"/>
                    <w:left w:val="nil"/>
                    <w:bottom w:val="nil"/>
                    <w:right w:val="nil"/>
                  </w:tcBorders>
                  <w:shd w:val="clear" w:color="auto" w:fill="auto"/>
                </w:tcPr>
                <w:p w14:paraId="1E6E6CA6" w14:textId="77777777" w:rsidR="000E1BAA" w:rsidRPr="00F02586" w:rsidRDefault="00C8234A" w:rsidP="000E1BAA">
                  <w:pPr>
                    <w:suppressAutoHyphens w:val="0"/>
                    <w:spacing w:line="240" w:lineRule="auto"/>
                    <w:jc w:val="right"/>
                    <w:rPr>
                      <w:color w:val="000000"/>
                      <w:lang w:val="nl-BE" w:eastAsia="zh-CN"/>
                    </w:rPr>
                  </w:pPr>
                  <w:r w:rsidRPr="00F02586">
                    <w:rPr>
                      <w:color w:val="000000"/>
                      <w:lang w:val="nl-BE" w:eastAsia="zh-CN"/>
                    </w:rPr>
                    <w:t>Lucht</w:t>
                  </w:r>
                </w:p>
              </w:tc>
              <w:tc>
                <w:tcPr>
                  <w:tcW w:w="1162" w:type="dxa"/>
                  <w:tcBorders>
                    <w:top w:val="nil"/>
                    <w:left w:val="nil"/>
                    <w:bottom w:val="nil"/>
                    <w:right w:val="nil"/>
                  </w:tcBorders>
                  <w:shd w:val="clear" w:color="auto" w:fill="auto"/>
                </w:tcPr>
                <w:p w14:paraId="0D4ADCAC"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zh-CN"/>
                    </w:rPr>
                    <w:t>40</w:t>
                  </w:r>
                  <w:r w:rsidR="00291869" w:rsidRPr="00F02586">
                    <w:rPr>
                      <w:color w:val="000000"/>
                      <w:lang w:val="nl-BE" w:eastAsia="zh-CN"/>
                    </w:rPr>
                    <w:t>2</w:t>
                  </w:r>
                </w:p>
              </w:tc>
              <w:tc>
                <w:tcPr>
                  <w:tcW w:w="1162" w:type="dxa"/>
                  <w:tcBorders>
                    <w:top w:val="nil"/>
                    <w:left w:val="nil"/>
                    <w:bottom w:val="nil"/>
                    <w:right w:val="single" w:sz="4" w:space="0" w:color="auto"/>
                  </w:tcBorders>
                  <w:shd w:val="clear" w:color="auto" w:fill="auto"/>
                  <w:noWrap/>
                  <w:vAlign w:val="bottom"/>
                  <w:hideMark/>
                </w:tcPr>
                <w:p w14:paraId="0C006716"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zh-CN"/>
                    </w:rPr>
                    <w:t>0</w:t>
                  </w:r>
                </w:p>
              </w:tc>
              <w:tc>
                <w:tcPr>
                  <w:tcW w:w="1340" w:type="dxa"/>
                  <w:tcBorders>
                    <w:top w:val="nil"/>
                    <w:left w:val="nil"/>
                    <w:bottom w:val="nil"/>
                    <w:right w:val="single" w:sz="4" w:space="0" w:color="auto"/>
                  </w:tcBorders>
                  <w:shd w:val="clear" w:color="auto" w:fill="auto"/>
                  <w:noWrap/>
                  <w:vAlign w:val="bottom"/>
                  <w:hideMark/>
                </w:tcPr>
                <w:p w14:paraId="067F7E1A"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zh-CN"/>
                    </w:rPr>
                    <w:t>100</w:t>
                  </w:r>
                </w:p>
              </w:tc>
              <w:tc>
                <w:tcPr>
                  <w:tcW w:w="1351" w:type="dxa"/>
                  <w:tcBorders>
                    <w:top w:val="nil"/>
                    <w:left w:val="nil"/>
                    <w:bottom w:val="nil"/>
                    <w:right w:val="single" w:sz="4" w:space="0" w:color="auto"/>
                  </w:tcBorders>
                  <w:shd w:val="clear" w:color="auto" w:fill="auto"/>
                  <w:noWrap/>
                  <w:vAlign w:val="bottom"/>
                  <w:hideMark/>
                </w:tcPr>
                <w:p w14:paraId="64156D61" w14:textId="77777777" w:rsidR="000E1BAA" w:rsidRPr="00F02586" w:rsidRDefault="00291869" w:rsidP="000E1BAA">
                  <w:pPr>
                    <w:suppressAutoHyphens w:val="0"/>
                    <w:spacing w:line="240" w:lineRule="auto"/>
                    <w:jc w:val="right"/>
                    <w:rPr>
                      <w:color w:val="000000"/>
                      <w:lang w:val="nl-BE" w:eastAsia="zh-CN"/>
                    </w:rPr>
                  </w:pPr>
                  <w:r w:rsidRPr="00F02586">
                    <w:rPr>
                      <w:color w:val="000000"/>
                      <w:lang w:val="nl-BE" w:eastAsia="zh-CN"/>
                    </w:rPr>
                    <w:t>99,75</w:t>
                  </w:r>
                </w:p>
              </w:tc>
            </w:tr>
            <w:tr w:rsidR="00454A1E" w:rsidRPr="00B43301" w14:paraId="59A7D5E7"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42DA2512" w14:textId="77777777" w:rsidR="00454A1E" w:rsidRPr="00F02586" w:rsidRDefault="00454A1E" w:rsidP="000E1BAA">
                  <w:pPr>
                    <w:suppressAutoHyphens w:val="0"/>
                    <w:spacing w:line="240" w:lineRule="auto"/>
                    <w:jc w:val="right"/>
                    <w:rPr>
                      <w:color w:val="000000"/>
                      <w:lang w:val="nl-BE" w:eastAsia="zh-CN"/>
                    </w:rPr>
                  </w:pPr>
                  <w:r w:rsidRPr="00F02586">
                    <w:rPr>
                      <w:color w:val="000000"/>
                      <w:lang w:val="nl-BE" w:eastAsia="zh-CN"/>
                    </w:rPr>
                    <w:t>2013</w:t>
                  </w:r>
                </w:p>
              </w:tc>
              <w:tc>
                <w:tcPr>
                  <w:tcW w:w="1162" w:type="dxa"/>
                  <w:tcBorders>
                    <w:top w:val="nil"/>
                    <w:left w:val="nil"/>
                    <w:bottom w:val="nil"/>
                    <w:right w:val="nil"/>
                  </w:tcBorders>
                  <w:shd w:val="clear" w:color="auto" w:fill="auto"/>
                </w:tcPr>
                <w:p w14:paraId="45CCED58" w14:textId="77777777" w:rsidR="00454A1E" w:rsidRPr="00F02586" w:rsidRDefault="00454A1E" w:rsidP="000E1BAA">
                  <w:pPr>
                    <w:suppressAutoHyphens w:val="0"/>
                    <w:spacing w:line="240" w:lineRule="auto"/>
                    <w:jc w:val="right"/>
                    <w:rPr>
                      <w:color w:val="000000"/>
                      <w:lang w:val="nl-BE" w:eastAsia="zh-CN"/>
                    </w:rPr>
                  </w:pPr>
                  <w:r w:rsidRPr="00F02586">
                    <w:rPr>
                      <w:color w:val="000000"/>
                      <w:lang w:val="nl-BE" w:eastAsia="zh-CN"/>
                    </w:rPr>
                    <w:t>Lucht</w:t>
                  </w:r>
                </w:p>
              </w:tc>
              <w:tc>
                <w:tcPr>
                  <w:tcW w:w="1162" w:type="dxa"/>
                  <w:tcBorders>
                    <w:top w:val="nil"/>
                    <w:left w:val="nil"/>
                    <w:bottom w:val="nil"/>
                    <w:right w:val="nil"/>
                  </w:tcBorders>
                  <w:shd w:val="clear" w:color="auto" w:fill="auto"/>
                </w:tcPr>
                <w:p w14:paraId="61BA1F96" w14:textId="77777777" w:rsidR="00454A1E" w:rsidRPr="00F02586" w:rsidRDefault="00291869" w:rsidP="000E1BAA">
                  <w:pPr>
                    <w:suppressAutoHyphens w:val="0"/>
                    <w:spacing w:line="240" w:lineRule="auto"/>
                    <w:jc w:val="right"/>
                    <w:rPr>
                      <w:color w:val="000000"/>
                      <w:lang w:val="nl-BE" w:eastAsia="zh-CN"/>
                    </w:rPr>
                  </w:pPr>
                  <w:r w:rsidRPr="00F02586">
                    <w:rPr>
                      <w:color w:val="000000"/>
                      <w:lang w:val="nl-BE" w:eastAsia="zh-CN"/>
                    </w:rPr>
                    <w:t>415</w:t>
                  </w:r>
                </w:p>
              </w:tc>
              <w:tc>
                <w:tcPr>
                  <w:tcW w:w="1162" w:type="dxa"/>
                  <w:tcBorders>
                    <w:top w:val="nil"/>
                    <w:left w:val="nil"/>
                    <w:bottom w:val="nil"/>
                    <w:right w:val="single" w:sz="4" w:space="0" w:color="auto"/>
                  </w:tcBorders>
                  <w:shd w:val="clear" w:color="auto" w:fill="auto"/>
                  <w:noWrap/>
                  <w:vAlign w:val="bottom"/>
                </w:tcPr>
                <w:p w14:paraId="3C5A966F" w14:textId="77777777" w:rsidR="00454A1E" w:rsidRPr="00F02586" w:rsidRDefault="00291869" w:rsidP="00291869">
                  <w:pPr>
                    <w:suppressAutoHyphens w:val="0"/>
                    <w:spacing w:line="240" w:lineRule="auto"/>
                    <w:jc w:val="right"/>
                    <w:rPr>
                      <w:color w:val="000000"/>
                      <w:lang w:val="nl-BE" w:eastAsia="zh-CN"/>
                    </w:rPr>
                  </w:pPr>
                  <w:r w:rsidRPr="00F02586">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7A49EB19" w14:textId="77777777" w:rsidR="00454A1E" w:rsidRPr="00F02586" w:rsidRDefault="00291869" w:rsidP="000E1BAA">
                  <w:pPr>
                    <w:suppressAutoHyphens w:val="0"/>
                    <w:spacing w:line="240" w:lineRule="auto"/>
                    <w:jc w:val="right"/>
                    <w:rPr>
                      <w:color w:val="000000"/>
                      <w:lang w:val="nl-BE" w:eastAsia="zh-CN"/>
                    </w:rPr>
                  </w:pPr>
                  <w:r w:rsidRPr="00F02586">
                    <w:rPr>
                      <w:color w:val="000000"/>
                      <w:lang w:val="nl-BE" w:eastAsia="zh-CN"/>
                    </w:rPr>
                    <w:t>100</w:t>
                  </w:r>
                </w:p>
              </w:tc>
              <w:tc>
                <w:tcPr>
                  <w:tcW w:w="1351" w:type="dxa"/>
                  <w:tcBorders>
                    <w:top w:val="nil"/>
                    <w:left w:val="nil"/>
                    <w:bottom w:val="nil"/>
                    <w:right w:val="single" w:sz="4" w:space="0" w:color="auto"/>
                  </w:tcBorders>
                  <w:shd w:val="clear" w:color="auto" w:fill="auto"/>
                  <w:noWrap/>
                  <w:vAlign w:val="bottom"/>
                </w:tcPr>
                <w:p w14:paraId="00CD28EE" w14:textId="77777777" w:rsidR="00454A1E" w:rsidRPr="00F02586" w:rsidRDefault="00291869" w:rsidP="000E1BAA">
                  <w:pPr>
                    <w:suppressAutoHyphens w:val="0"/>
                    <w:spacing w:line="240" w:lineRule="auto"/>
                    <w:jc w:val="right"/>
                    <w:rPr>
                      <w:color w:val="000000"/>
                      <w:lang w:val="nl-BE" w:eastAsia="zh-CN"/>
                    </w:rPr>
                  </w:pPr>
                  <w:r w:rsidRPr="00F02586">
                    <w:rPr>
                      <w:color w:val="000000"/>
                      <w:lang w:val="nl-BE" w:eastAsia="zh-CN"/>
                    </w:rPr>
                    <w:t>99,52</w:t>
                  </w:r>
                </w:p>
              </w:tc>
            </w:tr>
            <w:tr w:rsidR="00726D7F" w:rsidRPr="00B43301" w14:paraId="72B1691A"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16C5D58A" w14:textId="77777777" w:rsidR="00726D7F" w:rsidRPr="00F02586" w:rsidRDefault="00726D7F" w:rsidP="000E1BAA">
                  <w:pPr>
                    <w:suppressAutoHyphens w:val="0"/>
                    <w:spacing w:line="240" w:lineRule="auto"/>
                    <w:jc w:val="right"/>
                    <w:rPr>
                      <w:color w:val="000000"/>
                      <w:lang w:val="nl-BE" w:eastAsia="zh-CN"/>
                    </w:rPr>
                  </w:pPr>
                  <w:r w:rsidRPr="00F02586">
                    <w:rPr>
                      <w:color w:val="000000"/>
                      <w:lang w:val="nl-BE" w:eastAsia="zh-CN"/>
                    </w:rPr>
                    <w:t>2014</w:t>
                  </w:r>
                </w:p>
              </w:tc>
              <w:tc>
                <w:tcPr>
                  <w:tcW w:w="1162" w:type="dxa"/>
                  <w:tcBorders>
                    <w:top w:val="nil"/>
                    <w:left w:val="nil"/>
                    <w:bottom w:val="nil"/>
                    <w:right w:val="nil"/>
                  </w:tcBorders>
                  <w:shd w:val="clear" w:color="auto" w:fill="auto"/>
                </w:tcPr>
                <w:p w14:paraId="3E9DCD2D" w14:textId="77777777" w:rsidR="00726D7F" w:rsidRPr="00F02586" w:rsidRDefault="00726D7F" w:rsidP="000E1BAA">
                  <w:pPr>
                    <w:suppressAutoHyphens w:val="0"/>
                    <w:spacing w:line="240" w:lineRule="auto"/>
                    <w:jc w:val="right"/>
                    <w:rPr>
                      <w:color w:val="000000"/>
                      <w:lang w:val="nl-BE" w:eastAsia="zh-CN"/>
                    </w:rPr>
                  </w:pPr>
                  <w:r w:rsidRPr="00F02586">
                    <w:rPr>
                      <w:color w:val="000000"/>
                      <w:lang w:val="nl-BE" w:eastAsia="zh-CN"/>
                    </w:rPr>
                    <w:t>Lucht</w:t>
                  </w:r>
                </w:p>
              </w:tc>
              <w:tc>
                <w:tcPr>
                  <w:tcW w:w="1162" w:type="dxa"/>
                  <w:tcBorders>
                    <w:top w:val="nil"/>
                    <w:left w:val="nil"/>
                    <w:bottom w:val="nil"/>
                    <w:right w:val="nil"/>
                  </w:tcBorders>
                  <w:shd w:val="clear" w:color="auto" w:fill="auto"/>
                </w:tcPr>
                <w:p w14:paraId="46D4FA1C" w14:textId="77777777" w:rsidR="00726D7F" w:rsidRPr="00F02586" w:rsidRDefault="00CD6DEA" w:rsidP="000E1BAA">
                  <w:pPr>
                    <w:suppressAutoHyphens w:val="0"/>
                    <w:spacing w:line="240" w:lineRule="auto"/>
                    <w:jc w:val="right"/>
                    <w:rPr>
                      <w:color w:val="000000"/>
                      <w:lang w:val="nl-BE" w:eastAsia="zh-CN"/>
                    </w:rPr>
                  </w:pPr>
                  <w:r w:rsidRPr="00F02586">
                    <w:rPr>
                      <w:color w:val="000000"/>
                      <w:lang w:val="nl-BE" w:eastAsia="zh-CN"/>
                    </w:rPr>
                    <w:t>410</w:t>
                  </w:r>
                </w:p>
              </w:tc>
              <w:tc>
                <w:tcPr>
                  <w:tcW w:w="1162" w:type="dxa"/>
                  <w:tcBorders>
                    <w:top w:val="nil"/>
                    <w:left w:val="nil"/>
                    <w:bottom w:val="nil"/>
                    <w:right w:val="single" w:sz="4" w:space="0" w:color="auto"/>
                  </w:tcBorders>
                  <w:shd w:val="clear" w:color="auto" w:fill="auto"/>
                  <w:noWrap/>
                  <w:vAlign w:val="bottom"/>
                </w:tcPr>
                <w:p w14:paraId="738BD7F0" w14:textId="77777777" w:rsidR="00726D7F" w:rsidRPr="00F02586" w:rsidRDefault="00726D7F" w:rsidP="000E1BAA">
                  <w:pPr>
                    <w:suppressAutoHyphens w:val="0"/>
                    <w:spacing w:line="240" w:lineRule="auto"/>
                    <w:jc w:val="right"/>
                    <w:rPr>
                      <w:color w:val="000000"/>
                      <w:lang w:val="nl-BE" w:eastAsia="zh-CN"/>
                    </w:rPr>
                  </w:pPr>
                  <w:r w:rsidRPr="00F02586">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56E8153C" w14:textId="77777777" w:rsidR="00726D7F" w:rsidRPr="00F02586" w:rsidRDefault="00726D7F" w:rsidP="000E1BAA">
                  <w:pPr>
                    <w:suppressAutoHyphens w:val="0"/>
                    <w:spacing w:line="240" w:lineRule="auto"/>
                    <w:jc w:val="right"/>
                    <w:rPr>
                      <w:color w:val="000000"/>
                      <w:lang w:val="nl-BE" w:eastAsia="zh-CN"/>
                    </w:rPr>
                  </w:pPr>
                  <w:r w:rsidRPr="00F02586">
                    <w:rPr>
                      <w:color w:val="000000"/>
                      <w:lang w:val="nl-BE" w:eastAsia="zh-CN"/>
                    </w:rPr>
                    <w:t>100</w:t>
                  </w:r>
                </w:p>
              </w:tc>
              <w:tc>
                <w:tcPr>
                  <w:tcW w:w="1351" w:type="dxa"/>
                  <w:tcBorders>
                    <w:top w:val="nil"/>
                    <w:left w:val="nil"/>
                    <w:bottom w:val="nil"/>
                    <w:right w:val="single" w:sz="4" w:space="0" w:color="auto"/>
                  </w:tcBorders>
                  <w:shd w:val="clear" w:color="auto" w:fill="auto"/>
                  <w:noWrap/>
                  <w:vAlign w:val="bottom"/>
                </w:tcPr>
                <w:p w14:paraId="2083932A" w14:textId="77777777" w:rsidR="00726D7F" w:rsidRPr="00F02586" w:rsidRDefault="00291869" w:rsidP="000E1BAA">
                  <w:pPr>
                    <w:suppressAutoHyphens w:val="0"/>
                    <w:spacing w:line="240" w:lineRule="auto"/>
                    <w:jc w:val="right"/>
                    <w:rPr>
                      <w:color w:val="000000"/>
                      <w:lang w:val="nl-BE" w:eastAsia="zh-CN"/>
                    </w:rPr>
                  </w:pPr>
                  <w:r w:rsidRPr="00F02586">
                    <w:rPr>
                      <w:color w:val="000000"/>
                      <w:lang w:val="nl-BE" w:eastAsia="zh-CN"/>
                    </w:rPr>
                    <w:t>99,76</w:t>
                  </w:r>
                </w:p>
              </w:tc>
            </w:tr>
            <w:tr w:rsidR="00726D7F" w:rsidRPr="00B43301" w14:paraId="750A3259"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1B1A0927" w14:textId="77777777" w:rsidR="00BF50CA" w:rsidRPr="00F02586" w:rsidRDefault="00726D7F" w:rsidP="00BF50CA">
                  <w:pPr>
                    <w:suppressAutoHyphens w:val="0"/>
                    <w:spacing w:line="240" w:lineRule="auto"/>
                    <w:jc w:val="right"/>
                    <w:rPr>
                      <w:color w:val="000000"/>
                      <w:lang w:val="nl-BE" w:eastAsia="zh-CN"/>
                    </w:rPr>
                  </w:pPr>
                  <w:r w:rsidRPr="00F02586">
                    <w:rPr>
                      <w:color w:val="000000"/>
                      <w:lang w:val="nl-BE" w:eastAsia="zh-CN"/>
                    </w:rPr>
                    <w:t>2015</w:t>
                  </w:r>
                </w:p>
              </w:tc>
              <w:tc>
                <w:tcPr>
                  <w:tcW w:w="1162" w:type="dxa"/>
                  <w:tcBorders>
                    <w:top w:val="nil"/>
                    <w:left w:val="nil"/>
                    <w:bottom w:val="nil"/>
                    <w:right w:val="nil"/>
                  </w:tcBorders>
                  <w:shd w:val="clear" w:color="auto" w:fill="auto"/>
                </w:tcPr>
                <w:p w14:paraId="50DDD6A3" w14:textId="77777777" w:rsidR="00726D7F" w:rsidRPr="00F02586" w:rsidRDefault="00726D7F" w:rsidP="000E1BAA">
                  <w:pPr>
                    <w:suppressAutoHyphens w:val="0"/>
                    <w:spacing w:line="240" w:lineRule="auto"/>
                    <w:jc w:val="right"/>
                    <w:rPr>
                      <w:color w:val="000000"/>
                      <w:lang w:val="nl-BE" w:eastAsia="zh-CN"/>
                    </w:rPr>
                  </w:pPr>
                  <w:r w:rsidRPr="00F02586">
                    <w:rPr>
                      <w:color w:val="000000"/>
                      <w:lang w:val="nl-BE" w:eastAsia="zh-CN"/>
                    </w:rPr>
                    <w:t>Lucht</w:t>
                  </w:r>
                </w:p>
              </w:tc>
              <w:tc>
                <w:tcPr>
                  <w:tcW w:w="1162" w:type="dxa"/>
                  <w:tcBorders>
                    <w:top w:val="nil"/>
                    <w:left w:val="nil"/>
                    <w:bottom w:val="nil"/>
                    <w:right w:val="nil"/>
                  </w:tcBorders>
                  <w:shd w:val="clear" w:color="auto" w:fill="auto"/>
                </w:tcPr>
                <w:p w14:paraId="69801144" w14:textId="77777777" w:rsidR="00726D7F" w:rsidRPr="00F02586" w:rsidRDefault="00726D7F" w:rsidP="000E1BAA">
                  <w:pPr>
                    <w:suppressAutoHyphens w:val="0"/>
                    <w:spacing w:line="240" w:lineRule="auto"/>
                    <w:jc w:val="right"/>
                    <w:rPr>
                      <w:color w:val="000000"/>
                      <w:lang w:val="nl-BE" w:eastAsia="zh-CN"/>
                    </w:rPr>
                  </w:pPr>
                  <w:r w:rsidRPr="00F02586">
                    <w:rPr>
                      <w:color w:val="000000"/>
                      <w:lang w:val="nl-BE" w:eastAsia="zh-CN"/>
                    </w:rPr>
                    <w:t>414</w:t>
                  </w:r>
                </w:p>
              </w:tc>
              <w:tc>
                <w:tcPr>
                  <w:tcW w:w="1162" w:type="dxa"/>
                  <w:tcBorders>
                    <w:top w:val="nil"/>
                    <w:left w:val="nil"/>
                    <w:bottom w:val="nil"/>
                    <w:right w:val="single" w:sz="4" w:space="0" w:color="auto"/>
                  </w:tcBorders>
                  <w:shd w:val="clear" w:color="auto" w:fill="auto"/>
                  <w:noWrap/>
                  <w:vAlign w:val="bottom"/>
                </w:tcPr>
                <w:p w14:paraId="712346AD" w14:textId="77777777" w:rsidR="00726D7F" w:rsidRPr="00F02586" w:rsidRDefault="00726D7F" w:rsidP="000E1BAA">
                  <w:pPr>
                    <w:suppressAutoHyphens w:val="0"/>
                    <w:spacing w:line="240" w:lineRule="auto"/>
                    <w:jc w:val="right"/>
                    <w:rPr>
                      <w:color w:val="000000"/>
                      <w:lang w:val="nl-BE" w:eastAsia="zh-CN"/>
                    </w:rPr>
                  </w:pPr>
                  <w:r w:rsidRPr="00F02586">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715B470B" w14:textId="77777777" w:rsidR="00726D7F" w:rsidRPr="00F02586" w:rsidRDefault="00726D7F" w:rsidP="000E1BAA">
                  <w:pPr>
                    <w:suppressAutoHyphens w:val="0"/>
                    <w:spacing w:line="240" w:lineRule="auto"/>
                    <w:jc w:val="right"/>
                    <w:rPr>
                      <w:color w:val="000000"/>
                      <w:lang w:val="nl-BE" w:eastAsia="zh-CN"/>
                    </w:rPr>
                  </w:pPr>
                  <w:r w:rsidRPr="00F02586">
                    <w:rPr>
                      <w:color w:val="000000"/>
                      <w:lang w:val="nl-BE" w:eastAsia="zh-CN"/>
                    </w:rPr>
                    <w:t>100</w:t>
                  </w:r>
                </w:p>
              </w:tc>
              <w:tc>
                <w:tcPr>
                  <w:tcW w:w="1351" w:type="dxa"/>
                  <w:tcBorders>
                    <w:top w:val="nil"/>
                    <w:left w:val="nil"/>
                    <w:bottom w:val="nil"/>
                    <w:right w:val="single" w:sz="4" w:space="0" w:color="auto"/>
                  </w:tcBorders>
                  <w:shd w:val="clear" w:color="auto" w:fill="auto"/>
                  <w:noWrap/>
                  <w:vAlign w:val="bottom"/>
                </w:tcPr>
                <w:p w14:paraId="55C155EC" w14:textId="77777777" w:rsidR="00726D7F" w:rsidRPr="00F02586" w:rsidRDefault="00291869" w:rsidP="000E1BAA">
                  <w:pPr>
                    <w:suppressAutoHyphens w:val="0"/>
                    <w:spacing w:line="240" w:lineRule="auto"/>
                    <w:jc w:val="right"/>
                    <w:rPr>
                      <w:color w:val="000000"/>
                      <w:lang w:val="nl-BE" w:eastAsia="zh-CN"/>
                    </w:rPr>
                  </w:pPr>
                  <w:r w:rsidRPr="00F02586">
                    <w:rPr>
                      <w:color w:val="000000"/>
                      <w:lang w:val="nl-BE" w:eastAsia="zh-CN"/>
                    </w:rPr>
                    <w:t>99,76</w:t>
                  </w:r>
                </w:p>
              </w:tc>
            </w:tr>
            <w:tr w:rsidR="00BF50CA" w:rsidRPr="00B43301" w14:paraId="53B671E6"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233A6497" w14:textId="77777777" w:rsidR="00BF50CA" w:rsidRPr="00F02586" w:rsidRDefault="00BF50CA" w:rsidP="00BF50CA">
                  <w:pPr>
                    <w:suppressAutoHyphens w:val="0"/>
                    <w:spacing w:line="240" w:lineRule="auto"/>
                    <w:jc w:val="right"/>
                    <w:rPr>
                      <w:color w:val="000000"/>
                      <w:lang w:val="nl-BE" w:eastAsia="zh-CN"/>
                    </w:rPr>
                  </w:pPr>
                  <w:r>
                    <w:rPr>
                      <w:color w:val="000000"/>
                      <w:lang w:val="nl-BE" w:eastAsia="zh-CN"/>
                    </w:rPr>
                    <w:t>2016</w:t>
                  </w:r>
                </w:p>
              </w:tc>
              <w:tc>
                <w:tcPr>
                  <w:tcW w:w="1162" w:type="dxa"/>
                  <w:tcBorders>
                    <w:top w:val="nil"/>
                    <w:left w:val="nil"/>
                    <w:bottom w:val="nil"/>
                    <w:right w:val="nil"/>
                  </w:tcBorders>
                  <w:shd w:val="clear" w:color="auto" w:fill="auto"/>
                </w:tcPr>
                <w:p w14:paraId="1231A9D5" w14:textId="77777777" w:rsidR="00BF50CA" w:rsidRPr="00F02586" w:rsidRDefault="00BF50CA" w:rsidP="000E1BAA">
                  <w:pPr>
                    <w:suppressAutoHyphens w:val="0"/>
                    <w:spacing w:line="240" w:lineRule="auto"/>
                    <w:jc w:val="right"/>
                    <w:rPr>
                      <w:color w:val="000000"/>
                      <w:lang w:val="nl-BE" w:eastAsia="zh-CN"/>
                    </w:rPr>
                  </w:pPr>
                  <w:r>
                    <w:rPr>
                      <w:color w:val="000000"/>
                      <w:lang w:val="nl-BE" w:eastAsia="zh-CN"/>
                    </w:rPr>
                    <w:t>Lucht</w:t>
                  </w:r>
                </w:p>
              </w:tc>
              <w:tc>
                <w:tcPr>
                  <w:tcW w:w="1162" w:type="dxa"/>
                  <w:tcBorders>
                    <w:top w:val="nil"/>
                    <w:left w:val="nil"/>
                    <w:bottom w:val="nil"/>
                    <w:right w:val="nil"/>
                  </w:tcBorders>
                  <w:shd w:val="clear" w:color="auto" w:fill="auto"/>
                </w:tcPr>
                <w:p w14:paraId="164D13F8" w14:textId="7D8B1550" w:rsidR="00BF50CA" w:rsidRPr="007457A1" w:rsidRDefault="004A470F" w:rsidP="000E1BAA">
                  <w:pPr>
                    <w:suppressAutoHyphens w:val="0"/>
                    <w:spacing w:line="240" w:lineRule="auto"/>
                    <w:jc w:val="right"/>
                    <w:rPr>
                      <w:color w:val="000000"/>
                      <w:lang w:val="nl-BE" w:eastAsia="zh-CN"/>
                    </w:rPr>
                  </w:pPr>
                  <w:r w:rsidRPr="001D5EAA">
                    <w:rPr>
                      <w:color w:val="000000"/>
                      <w:lang w:val="nl-BE" w:eastAsia="zh-CN"/>
                    </w:rPr>
                    <w:t>4</w:t>
                  </w:r>
                  <w:r w:rsidR="007457A1" w:rsidRPr="001D5EAA">
                    <w:rPr>
                      <w:color w:val="000000"/>
                      <w:lang w:val="nl-BE" w:eastAsia="zh-CN"/>
                    </w:rPr>
                    <w:t>24</w:t>
                  </w:r>
                </w:p>
              </w:tc>
              <w:tc>
                <w:tcPr>
                  <w:tcW w:w="1162" w:type="dxa"/>
                  <w:tcBorders>
                    <w:top w:val="nil"/>
                    <w:left w:val="nil"/>
                    <w:bottom w:val="nil"/>
                    <w:right w:val="single" w:sz="4" w:space="0" w:color="auto"/>
                  </w:tcBorders>
                  <w:shd w:val="clear" w:color="auto" w:fill="auto"/>
                  <w:noWrap/>
                  <w:vAlign w:val="bottom"/>
                </w:tcPr>
                <w:p w14:paraId="2603BE6D" w14:textId="77777777" w:rsidR="00BF50CA" w:rsidRPr="007457A1" w:rsidRDefault="00BF50CA" w:rsidP="000E1BAA">
                  <w:pPr>
                    <w:suppressAutoHyphens w:val="0"/>
                    <w:spacing w:line="240" w:lineRule="auto"/>
                    <w:jc w:val="right"/>
                    <w:rPr>
                      <w:color w:val="000000"/>
                      <w:lang w:val="nl-BE" w:eastAsia="zh-CN"/>
                    </w:rPr>
                  </w:pPr>
                  <w:r w:rsidRPr="007457A1">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78AD3150" w14:textId="70DFEDA2" w:rsidR="00BF50CA" w:rsidRPr="007457A1" w:rsidRDefault="004A470F" w:rsidP="000E1BAA">
                  <w:pPr>
                    <w:suppressAutoHyphens w:val="0"/>
                    <w:spacing w:line="240" w:lineRule="auto"/>
                    <w:jc w:val="right"/>
                    <w:rPr>
                      <w:color w:val="000000"/>
                      <w:lang w:val="nl-BE" w:eastAsia="zh-CN"/>
                    </w:rPr>
                  </w:pPr>
                  <w:r w:rsidRPr="007457A1">
                    <w:rPr>
                      <w:color w:val="000000"/>
                      <w:lang w:val="nl-BE" w:eastAsia="zh-CN"/>
                    </w:rPr>
                    <w:t>100</w:t>
                  </w:r>
                </w:p>
              </w:tc>
              <w:tc>
                <w:tcPr>
                  <w:tcW w:w="1351" w:type="dxa"/>
                  <w:tcBorders>
                    <w:top w:val="nil"/>
                    <w:left w:val="nil"/>
                    <w:bottom w:val="nil"/>
                    <w:right w:val="single" w:sz="4" w:space="0" w:color="auto"/>
                  </w:tcBorders>
                  <w:shd w:val="clear" w:color="auto" w:fill="auto"/>
                  <w:noWrap/>
                  <w:vAlign w:val="bottom"/>
                </w:tcPr>
                <w:p w14:paraId="2749C279" w14:textId="23829202" w:rsidR="00BF50CA" w:rsidRPr="007457A1" w:rsidRDefault="007457A1" w:rsidP="000E1BAA">
                  <w:pPr>
                    <w:suppressAutoHyphens w:val="0"/>
                    <w:spacing w:line="240" w:lineRule="auto"/>
                    <w:jc w:val="right"/>
                    <w:rPr>
                      <w:color w:val="000000"/>
                      <w:lang w:val="nl-BE" w:eastAsia="zh-CN"/>
                    </w:rPr>
                  </w:pPr>
                  <w:r w:rsidRPr="001D5EAA">
                    <w:rPr>
                      <w:color w:val="000000"/>
                      <w:lang w:val="nl-BE" w:eastAsia="zh-CN"/>
                    </w:rPr>
                    <w:t>100</w:t>
                  </w:r>
                </w:p>
              </w:tc>
            </w:tr>
            <w:tr w:rsidR="00BF50CA" w:rsidRPr="00B43301" w14:paraId="5B3A924F"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193C6B82" w14:textId="77777777" w:rsidR="00BF50CA" w:rsidRPr="00F02586" w:rsidRDefault="00BF50CA" w:rsidP="00BF50CA">
                  <w:pPr>
                    <w:suppressAutoHyphens w:val="0"/>
                    <w:spacing w:line="240" w:lineRule="auto"/>
                    <w:jc w:val="right"/>
                    <w:rPr>
                      <w:color w:val="000000"/>
                      <w:lang w:val="nl-BE" w:eastAsia="zh-CN"/>
                    </w:rPr>
                  </w:pPr>
                  <w:r>
                    <w:rPr>
                      <w:color w:val="000000"/>
                      <w:lang w:val="nl-BE" w:eastAsia="zh-CN"/>
                    </w:rPr>
                    <w:t>2017</w:t>
                  </w:r>
                </w:p>
              </w:tc>
              <w:tc>
                <w:tcPr>
                  <w:tcW w:w="1162" w:type="dxa"/>
                  <w:tcBorders>
                    <w:top w:val="nil"/>
                    <w:left w:val="nil"/>
                    <w:bottom w:val="nil"/>
                    <w:right w:val="nil"/>
                  </w:tcBorders>
                  <w:shd w:val="clear" w:color="auto" w:fill="auto"/>
                </w:tcPr>
                <w:p w14:paraId="3DF523BB" w14:textId="77777777" w:rsidR="00BF50CA" w:rsidRPr="00F02586" w:rsidRDefault="00BF50CA" w:rsidP="000E1BAA">
                  <w:pPr>
                    <w:suppressAutoHyphens w:val="0"/>
                    <w:spacing w:line="240" w:lineRule="auto"/>
                    <w:jc w:val="right"/>
                    <w:rPr>
                      <w:color w:val="000000"/>
                      <w:lang w:val="nl-BE" w:eastAsia="zh-CN"/>
                    </w:rPr>
                  </w:pPr>
                  <w:r>
                    <w:rPr>
                      <w:color w:val="000000"/>
                      <w:lang w:val="nl-BE" w:eastAsia="zh-CN"/>
                    </w:rPr>
                    <w:t>Lucht</w:t>
                  </w:r>
                </w:p>
              </w:tc>
              <w:tc>
                <w:tcPr>
                  <w:tcW w:w="1162" w:type="dxa"/>
                  <w:tcBorders>
                    <w:top w:val="nil"/>
                    <w:left w:val="nil"/>
                    <w:bottom w:val="nil"/>
                    <w:right w:val="nil"/>
                  </w:tcBorders>
                  <w:shd w:val="clear" w:color="auto" w:fill="auto"/>
                </w:tcPr>
                <w:p w14:paraId="00689E0B" w14:textId="1173AACD" w:rsidR="00BF50CA" w:rsidRPr="007457A1" w:rsidRDefault="004A470F" w:rsidP="000E1BAA">
                  <w:pPr>
                    <w:suppressAutoHyphens w:val="0"/>
                    <w:spacing w:line="240" w:lineRule="auto"/>
                    <w:jc w:val="right"/>
                    <w:rPr>
                      <w:color w:val="000000"/>
                      <w:lang w:val="nl-BE" w:eastAsia="zh-CN"/>
                    </w:rPr>
                  </w:pPr>
                  <w:r w:rsidRPr="001D5EAA">
                    <w:rPr>
                      <w:color w:val="000000"/>
                      <w:lang w:val="nl-BE" w:eastAsia="zh-CN"/>
                    </w:rPr>
                    <w:t>41</w:t>
                  </w:r>
                  <w:r w:rsidR="007457A1" w:rsidRPr="001D5EAA">
                    <w:rPr>
                      <w:color w:val="000000"/>
                      <w:lang w:val="nl-BE" w:eastAsia="zh-CN"/>
                    </w:rPr>
                    <w:t>2</w:t>
                  </w:r>
                </w:p>
              </w:tc>
              <w:tc>
                <w:tcPr>
                  <w:tcW w:w="1162" w:type="dxa"/>
                  <w:tcBorders>
                    <w:top w:val="nil"/>
                    <w:left w:val="nil"/>
                    <w:bottom w:val="nil"/>
                    <w:right w:val="single" w:sz="4" w:space="0" w:color="auto"/>
                  </w:tcBorders>
                  <w:shd w:val="clear" w:color="auto" w:fill="auto"/>
                  <w:noWrap/>
                  <w:vAlign w:val="bottom"/>
                </w:tcPr>
                <w:p w14:paraId="4883CF0F" w14:textId="77777777" w:rsidR="00BF50CA" w:rsidRPr="007457A1" w:rsidRDefault="00BF50CA" w:rsidP="000E1BAA">
                  <w:pPr>
                    <w:suppressAutoHyphens w:val="0"/>
                    <w:spacing w:line="240" w:lineRule="auto"/>
                    <w:jc w:val="right"/>
                    <w:rPr>
                      <w:color w:val="000000"/>
                      <w:lang w:val="nl-BE" w:eastAsia="zh-CN"/>
                    </w:rPr>
                  </w:pPr>
                  <w:r w:rsidRPr="007457A1">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03AB3BBC" w14:textId="505F1CC6" w:rsidR="00BF50CA" w:rsidRPr="007457A1" w:rsidRDefault="004A470F" w:rsidP="000E1BAA">
                  <w:pPr>
                    <w:suppressAutoHyphens w:val="0"/>
                    <w:spacing w:line="240" w:lineRule="auto"/>
                    <w:jc w:val="right"/>
                    <w:rPr>
                      <w:color w:val="000000"/>
                      <w:lang w:val="nl-BE" w:eastAsia="zh-CN"/>
                    </w:rPr>
                  </w:pPr>
                  <w:r w:rsidRPr="007457A1">
                    <w:rPr>
                      <w:color w:val="000000"/>
                      <w:lang w:val="nl-BE" w:eastAsia="zh-CN"/>
                    </w:rPr>
                    <w:t>100</w:t>
                  </w:r>
                </w:p>
              </w:tc>
              <w:tc>
                <w:tcPr>
                  <w:tcW w:w="1351" w:type="dxa"/>
                  <w:tcBorders>
                    <w:top w:val="nil"/>
                    <w:left w:val="nil"/>
                    <w:bottom w:val="nil"/>
                    <w:right w:val="single" w:sz="4" w:space="0" w:color="auto"/>
                  </w:tcBorders>
                  <w:shd w:val="clear" w:color="auto" w:fill="auto"/>
                  <w:noWrap/>
                  <w:vAlign w:val="bottom"/>
                </w:tcPr>
                <w:p w14:paraId="5B1F4F85" w14:textId="39629E3A" w:rsidR="00BF50CA" w:rsidRPr="007457A1" w:rsidRDefault="007457A1" w:rsidP="000E1BAA">
                  <w:pPr>
                    <w:suppressAutoHyphens w:val="0"/>
                    <w:spacing w:line="240" w:lineRule="auto"/>
                    <w:jc w:val="right"/>
                    <w:rPr>
                      <w:color w:val="000000"/>
                      <w:lang w:val="nl-BE" w:eastAsia="zh-CN"/>
                    </w:rPr>
                  </w:pPr>
                  <w:r w:rsidRPr="001D5EAA">
                    <w:rPr>
                      <w:color w:val="000000"/>
                      <w:lang w:val="nl-BE" w:eastAsia="zh-CN"/>
                    </w:rPr>
                    <w:t>99,76</w:t>
                  </w:r>
                </w:p>
              </w:tc>
            </w:tr>
            <w:tr w:rsidR="00BF50CA" w:rsidRPr="00B43301" w14:paraId="04EB07AB"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710BB73D" w14:textId="77777777" w:rsidR="00BF50CA" w:rsidRPr="00F02586" w:rsidRDefault="00BF50CA" w:rsidP="00BF50CA">
                  <w:pPr>
                    <w:suppressAutoHyphens w:val="0"/>
                    <w:spacing w:line="240" w:lineRule="auto"/>
                    <w:jc w:val="right"/>
                    <w:rPr>
                      <w:color w:val="000000"/>
                      <w:lang w:val="nl-BE" w:eastAsia="zh-CN"/>
                    </w:rPr>
                  </w:pPr>
                  <w:r>
                    <w:rPr>
                      <w:color w:val="000000"/>
                      <w:lang w:val="nl-BE" w:eastAsia="zh-CN"/>
                    </w:rPr>
                    <w:t>2018</w:t>
                  </w:r>
                </w:p>
              </w:tc>
              <w:tc>
                <w:tcPr>
                  <w:tcW w:w="1162" w:type="dxa"/>
                  <w:tcBorders>
                    <w:top w:val="nil"/>
                    <w:left w:val="nil"/>
                    <w:bottom w:val="nil"/>
                    <w:right w:val="nil"/>
                  </w:tcBorders>
                  <w:shd w:val="clear" w:color="auto" w:fill="auto"/>
                </w:tcPr>
                <w:p w14:paraId="6981977E" w14:textId="77777777" w:rsidR="00BF50CA" w:rsidRPr="00F02586" w:rsidRDefault="00BF50CA" w:rsidP="000E1BAA">
                  <w:pPr>
                    <w:suppressAutoHyphens w:val="0"/>
                    <w:spacing w:line="240" w:lineRule="auto"/>
                    <w:jc w:val="right"/>
                    <w:rPr>
                      <w:color w:val="000000"/>
                      <w:lang w:val="nl-BE" w:eastAsia="zh-CN"/>
                    </w:rPr>
                  </w:pPr>
                  <w:r>
                    <w:rPr>
                      <w:color w:val="000000"/>
                      <w:lang w:val="nl-BE" w:eastAsia="zh-CN"/>
                    </w:rPr>
                    <w:t>Lucht</w:t>
                  </w:r>
                </w:p>
              </w:tc>
              <w:tc>
                <w:tcPr>
                  <w:tcW w:w="1162" w:type="dxa"/>
                  <w:tcBorders>
                    <w:top w:val="nil"/>
                    <w:left w:val="nil"/>
                    <w:bottom w:val="nil"/>
                    <w:right w:val="nil"/>
                  </w:tcBorders>
                  <w:shd w:val="clear" w:color="auto" w:fill="auto"/>
                </w:tcPr>
                <w:p w14:paraId="2B9DB230" w14:textId="7DBFD67C" w:rsidR="00BF50CA" w:rsidRPr="007457A1" w:rsidRDefault="004A470F" w:rsidP="000E1BAA">
                  <w:pPr>
                    <w:suppressAutoHyphens w:val="0"/>
                    <w:spacing w:line="240" w:lineRule="auto"/>
                    <w:jc w:val="right"/>
                    <w:rPr>
                      <w:color w:val="000000"/>
                      <w:lang w:val="nl-BE" w:eastAsia="zh-CN"/>
                    </w:rPr>
                  </w:pPr>
                  <w:r w:rsidRPr="001D5EAA">
                    <w:rPr>
                      <w:color w:val="000000"/>
                      <w:lang w:val="nl-BE" w:eastAsia="zh-CN"/>
                    </w:rPr>
                    <w:t>4</w:t>
                  </w:r>
                  <w:r w:rsidR="007457A1" w:rsidRPr="001D5EAA">
                    <w:rPr>
                      <w:color w:val="000000"/>
                      <w:lang w:val="nl-BE" w:eastAsia="zh-CN"/>
                    </w:rPr>
                    <w:t>11</w:t>
                  </w:r>
                </w:p>
              </w:tc>
              <w:tc>
                <w:tcPr>
                  <w:tcW w:w="1162" w:type="dxa"/>
                  <w:tcBorders>
                    <w:top w:val="nil"/>
                    <w:left w:val="nil"/>
                    <w:bottom w:val="nil"/>
                    <w:right w:val="single" w:sz="4" w:space="0" w:color="auto"/>
                  </w:tcBorders>
                  <w:shd w:val="clear" w:color="auto" w:fill="auto"/>
                  <w:noWrap/>
                  <w:vAlign w:val="bottom"/>
                </w:tcPr>
                <w:p w14:paraId="5BC9A71D" w14:textId="5F1F89F0" w:rsidR="00BF50CA" w:rsidRPr="007457A1" w:rsidRDefault="1A8FD102" w:rsidP="000E1BAA">
                  <w:pPr>
                    <w:suppressAutoHyphens w:val="0"/>
                    <w:spacing w:line="240" w:lineRule="auto"/>
                    <w:jc w:val="right"/>
                    <w:rPr>
                      <w:color w:val="000000"/>
                      <w:lang w:val="nl-BE" w:eastAsia="zh-CN"/>
                    </w:rPr>
                  </w:pPr>
                  <w:r w:rsidRPr="69F1A6FF">
                    <w:rPr>
                      <w:color w:val="000000" w:themeColor="text1"/>
                      <w:lang w:val="nl-BE" w:eastAsia="zh-CN"/>
                    </w:rPr>
                    <w:t>0</w:t>
                  </w:r>
                </w:p>
              </w:tc>
              <w:tc>
                <w:tcPr>
                  <w:tcW w:w="1340" w:type="dxa"/>
                  <w:tcBorders>
                    <w:top w:val="nil"/>
                    <w:left w:val="nil"/>
                    <w:bottom w:val="nil"/>
                    <w:right w:val="single" w:sz="4" w:space="0" w:color="auto"/>
                  </w:tcBorders>
                  <w:shd w:val="clear" w:color="auto" w:fill="auto"/>
                  <w:noWrap/>
                  <w:vAlign w:val="bottom"/>
                </w:tcPr>
                <w:p w14:paraId="621CEEE8" w14:textId="7AF3F29B" w:rsidR="00BF50CA" w:rsidRPr="007457A1" w:rsidRDefault="12EE16C0" w:rsidP="000E1BAA">
                  <w:pPr>
                    <w:suppressAutoHyphens w:val="0"/>
                    <w:spacing w:line="240" w:lineRule="auto"/>
                    <w:jc w:val="right"/>
                    <w:rPr>
                      <w:color w:val="000000"/>
                      <w:lang w:val="nl-BE" w:eastAsia="zh-CN"/>
                    </w:rPr>
                  </w:pPr>
                  <w:r w:rsidRPr="69F1A6FF">
                    <w:rPr>
                      <w:color w:val="000000" w:themeColor="text1"/>
                      <w:lang w:val="nl-BE" w:eastAsia="zh-CN"/>
                    </w:rPr>
                    <w:t>100</w:t>
                  </w:r>
                </w:p>
              </w:tc>
              <w:tc>
                <w:tcPr>
                  <w:tcW w:w="1351" w:type="dxa"/>
                  <w:tcBorders>
                    <w:top w:val="nil"/>
                    <w:left w:val="nil"/>
                    <w:bottom w:val="nil"/>
                    <w:right w:val="single" w:sz="4" w:space="0" w:color="auto"/>
                  </w:tcBorders>
                  <w:shd w:val="clear" w:color="auto" w:fill="auto"/>
                  <w:noWrap/>
                  <w:vAlign w:val="bottom"/>
                </w:tcPr>
                <w:p w14:paraId="0B061F4A" w14:textId="5B22D5DE" w:rsidR="00BF50CA" w:rsidRPr="007457A1" w:rsidRDefault="007457A1" w:rsidP="000E1BAA">
                  <w:pPr>
                    <w:suppressAutoHyphens w:val="0"/>
                    <w:spacing w:line="240" w:lineRule="auto"/>
                    <w:jc w:val="right"/>
                    <w:rPr>
                      <w:color w:val="000000"/>
                      <w:lang w:val="nl-BE" w:eastAsia="zh-CN"/>
                    </w:rPr>
                  </w:pPr>
                  <w:r w:rsidRPr="001D5EAA">
                    <w:rPr>
                      <w:color w:val="000000"/>
                      <w:lang w:val="nl-BE" w:eastAsia="zh-CN"/>
                    </w:rPr>
                    <w:t>100</w:t>
                  </w:r>
                </w:p>
              </w:tc>
            </w:tr>
            <w:tr w:rsidR="00BF50CA" w:rsidRPr="00B43301" w14:paraId="6BB053DF"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6E15184D" w14:textId="63CA5CFF" w:rsidR="00BF50CA" w:rsidRPr="00F02586" w:rsidRDefault="1A8FD102" w:rsidP="69F1A6FF">
                  <w:pPr>
                    <w:suppressAutoHyphens w:val="0"/>
                    <w:spacing w:line="240" w:lineRule="auto"/>
                    <w:jc w:val="right"/>
                    <w:rPr>
                      <w:color w:val="000000" w:themeColor="text1"/>
                      <w:lang w:val="nl-BE" w:eastAsia="zh-CN"/>
                    </w:rPr>
                  </w:pPr>
                  <w:r w:rsidRPr="69F1A6FF">
                    <w:rPr>
                      <w:color w:val="000000" w:themeColor="text1"/>
                      <w:lang w:val="nl-BE" w:eastAsia="zh-CN"/>
                    </w:rPr>
                    <w:t>20</w:t>
                  </w:r>
                  <w:r w:rsidR="3CE4FA66" w:rsidRPr="69F1A6FF">
                    <w:rPr>
                      <w:color w:val="000000" w:themeColor="text1"/>
                      <w:lang w:val="nl-BE" w:eastAsia="zh-CN"/>
                    </w:rPr>
                    <w:t>19</w:t>
                  </w:r>
                </w:p>
                <w:p w14:paraId="713837C1" w14:textId="01BF1EE5" w:rsidR="00BF50CA" w:rsidRPr="00F02586" w:rsidRDefault="3CE4FA66" w:rsidP="69F1A6FF">
                  <w:pPr>
                    <w:suppressAutoHyphens w:val="0"/>
                    <w:spacing w:line="240" w:lineRule="auto"/>
                    <w:jc w:val="right"/>
                    <w:rPr>
                      <w:color w:val="000000" w:themeColor="text1"/>
                      <w:lang w:val="nl-BE" w:eastAsia="zh-CN"/>
                    </w:rPr>
                  </w:pPr>
                  <w:r w:rsidRPr="69F1A6FF">
                    <w:rPr>
                      <w:color w:val="000000" w:themeColor="text1"/>
                      <w:lang w:val="nl-BE" w:eastAsia="zh-CN"/>
                    </w:rPr>
                    <w:t>2020</w:t>
                  </w:r>
                </w:p>
                <w:p w14:paraId="551E7FA6" w14:textId="15990A56" w:rsidR="00BF50CA" w:rsidRPr="00F02586" w:rsidRDefault="3CE4FA66" w:rsidP="69F1A6FF">
                  <w:pPr>
                    <w:suppressAutoHyphens w:val="0"/>
                    <w:spacing w:line="240" w:lineRule="auto"/>
                    <w:jc w:val="right"/>
                    <w:rPr>
                      <w:color w:val="000000" w:themeColor="text1"/>
                      <w:lang w:val="nl-BE" w:eastAsia="zh-CN"/>
                    </w:rPr>
                  </w:pPr>
                  <w:r w:rsidRPr="69F1A6FF">
                    <w:rPr>
                      <w:color w:val="000000" w:themeColor="text1"/>
                      <w:lang w:val="nl-BE" w:eastAsia="zh-CN"/>
                    </w:rPr>
                    <w:t>2021</w:t>
                  </w:r>
                </w:p>
                <w:p w14:paraId="6F7866D7" w14:textId="1659F298" w:rsidR="00BF50CA" w:rsidRPr="00F02586" w:rsidRDefault="3CE4FA66" w:rsidP="69F1A6FF">
                  <w:pPr>
                    <w:suppressAutoHyphens w:val="0"/>
                    <w:spacing w:line="240" w:lineRule="auto"/>
                    <w:jc w:val="right"/>
                    <w:rPr>
                      <w:color w:val="000000" w:themeColor="text1"/>
                      <w:lang w:val="nl-BE" w:eastAsia="zh-CN"/>
                    </w:rPr>
                  </w:pPr>
                  <w:r w:rsidRPr="69F1A6FF">
                    <w:rPr>
                      <w:color w:val="000000" w:themeColor="text1"/>
                      <w:lang w:val="nl-BE" w:eastAsia="zh-CN"/>
                    </w:rPr>
                    <w:t>2022</w:t>
                  </w:r>
                </w:p>
                <w:p w14:paraId="4791DDEC" w14:textId="6AA27A14" w:rsidR="00BF50CA" w:rsidRPr="00F02586" w:rsidRDefault="3CE4FA66" w:rsidP="00BF50CA">
                  <w:pPr>
                    <w:suppressAutoHyphens w:val="0"/>
                    <w:spacing w:line="240" w:lineRule="auto"/>
                    <w:jc w:val="right"/>
                    <w:rPr>
                      <w:color w:val="000000"/>
                      <w:lang w:val="nl-BE" w:eastAsia="zh-CN"/>
                    </w:rPr>
                  </w:pPr>
                  <w:r w:rsidRPr="69F1A6FF">
                    <w:rPr>
                      <w:color w:val="000000" w:themeColor="text1"/>
                      <w:lang w:val="nl-BE" w:eastAsia="zh-CN"/>
                    </w:rPr>
                    <w:t>2023</w:t>
                  </w:r>
                </w:p>
              </w:tc>
              <w:tc>
                <w:tcPr>
                  <w:tcW w:w="1162" w:type="dxa"/>
                  <w:tcBorders>
                    <w:top w:val="nil"/>
                    <w:left w:val="nil"/>
                    <w:bottom w:val="nil"/>
                    <w:right w:val="nil"/>
                  </w:tcBorders>
                  <w:shd w:val="clear" w:color="auto" w:fill="auto"/>
                </w:tcPr>
                <w:p w14:paraId="63EC7876" w14:textId="2F6AEAC5" w:rsidR="00BF50CA" w:rsidRPr="00F02586" w:rsidRDefault="1A8FD102" w:rsidP="69F1A6FF">
                  <w:pPr>
                    <w:suppressAutoHyphens w:val="0"/>
                    <w:spacing w:line="240" w:lineRule="auto"/>
                    <w:jc w:val="right"/>
                    <w:rPr>
                      <w:color w:val="000000" w:themeColor="text1"/>
                      <w:lang w:val="nl-BE" w:eastAsia="zh-CN"/>
                    </w:rPr>
                  </w:pPr>
                  <w:r w:rsidRPr="69F1A6FF">
                    <w:rPr>
                      <w:color w:val="000000" w:themeColor="text1"/>
                      <w:lang w:val="nl-BE" w:eastAsia="zh-CN"/>
                    </w:rPr>
                    <w:t>Lucht</w:t>
                  </w:r>
                </w:p>
                <w:p w14:paraId="28E4BE90" w14:textId="33AB542E" w:rsidR="00BF50CA" w:rsidRPr="00F02586" w:rsidRDefault="33E8BEB1" w:rsidP="69F1A6FF">
                  <w:pPr>
                    <w:suppressAutoHyphens w:val="0"/>
                    <w:spacing w:line="240" w:lineRule="auto"/>
                    <w:jc w:val="right"/>
                    <w:rPr>
                      <w:color w:val="000000" w:themeColor="text1"/>
                      <w:lang w:val="nl-BE" w:eastAsia="zh-CN"/>
                    </w:rPr>
                  </w:pPr>
                  <w:r w:rsidRPr="69F1A6FF">
                    <w:rPr>
                      <w:color w:val="000000" w:themeColor="text1"/>
                      <w:lang w:val="nl-BE" w:eastAsia="zh-CN"/>
                    </w:rPr>
                    <w:t>Lucht</w:t>
                  </w:r>
                </w:p>
                <w:p w14:paraId="1AAAF0CA" w14:textId="0A6E28EB" w:rsidR="00BF50CA" w:rsidRPr="00F02586" w:rsidRDefault="33E8BEB1" w:rsidP="69F1A6FF">
                  <w:pPr>
                    <w:suppressAutoHyphens w:val="0"/>
                    <w:spacing w:line="240" w:lineRule="auto"/>
                    <w:jc w:val="right"/>
                    <w:rPr>
                      <w:color w:val="000000" w:themeColor="text1"/>
                      <w:lang w:val="nl-BE" w:eastAsia="zh-CN"/>
                    </w:rPr>
                  </w:pPr>
                  <w:r w:rsidRPr="69F1A6FF">
                    <w:rPr>
                      <w:color w:val="000000" w:themeColor="text1"/>
                      <w:lang w:val="nl-BE" w:eastAsia="zh-CN"/>
                    </w:rPr>
                    <w:t>Lucht</w:t>
                  </w:r>
                </w:p>
                <w:p w14:paraId="3ADE28F9" w14:textId="6E2B0699" w:rsidR="00BF50CA" w:rsidRPr="00F02586" w:rsidRDefault="33E8BEB1" w:rsidP="69F1A6FF">
                  <w:pPr>
                    <w:suppressAutoHyphens w:val="0"/>
                    <w:spacing w:line="240" w:lineRule="auto"/>
                    <w:jc w:val="right"/>
                    <w:rPr>
                      <w:color w:val="000000" w:themeColor="text1"/>
                      <w:lang w:val="nl-BE" w:eastAsia="zh-CN"/>
                    </w:rPr>
                  </w:pPr>
                  <w:r w:rsidRPr="69F1A6FF">
                    <w:rPr>
                      <w:color w:val="000000" w:themeColor="text1"/>
                      <w:lang w:val="nl-BE" w:eastAsia="zh-CN"/>
                    </w:rPr>
                    <w:t>Lucht</w:t>
                  </w:r>
                </w:p>
                <w:p w14:paraId="41FB866B" w14:textId="2DA03E8F" w:rsidR="00BF50CA" w:rsidRPr="00F02586" w:rsidRDefault="33E8BEB1" w:rsidP="69F1A6FF">
                  <w:pPr>
                    <w:suppressAutoHyphens w:val="0"/>
                    <w:spacing w:line="240" w:lineRule="auto"/>
                    <w:jc w:val="right"/>
                    <w:rPr>
                      <w:color w:val="000000"/>
                      <w:lang w:val="nl-BE" w:eastAsia="zh-CN"/>
                    </w:rPr>
                  </w:pPr>
                  <w:r w:rsidRPr="69F1A6FF">
                    <w:rPr>
                      <w:color w:val="000000" w:themeColor="text1"/>
                      <w:lang w:val="nl-BE" w:eastAsia="zh-CN"/>
                    </w:rPr>
                    <w:t>Lucht</w:t>
                  </w:r>
                </w:p>
              </w:tc>
              <w:tc>
                <w:tcPr>
                  <w:tcW w:w="1162" w:type="dxa"/>
                  <w:tcBorders>
                    <w:top w:val="nil"/>
                    <w:left w:val="nil"/>
                    <w:bottom w:val="nil"/>
                    <w:right w:val="nil"/>
                  </w:tcBorders>
                  <w:shd w:val="clear" w:color="auto" w:fill="auto"/>
                </w:tcPr>
                <w:p w14:paraId="00C22C3F" w14:textId="62DF6B24" w:rsidR="00BF50CA" w:rsidRPr="007457A1" w:rsidRDefault="2100448B" w:rsidP="69F1A6FF">
                  <w:pPr>
                    <w:suppressAutoHyphens w:val="0"/>
                    <w:spacing w:line="240" w:lineRule="auto"/>
                    <w:jc w:val="right"/>
                    <w:rPr>
                      <w:color w:val="000000" w:themeColor="text1"/>
                      <w:lang w:val="nl-BE" w:eastAsia="zh-CN"/>
                    </w:rPr>
                  </w:pPr>
                  <w:r w:rsidRPr="69F1A6FF">
                    <w:rPr>
                      <w:color w:val="000000" w:themeColor="text1"/>
                      <w:lang w:val="nl-BE" w:eastAsia="zh-CN"/>
                    </w:rPr>
                    <w:t>406</w:t>
                  </w:r>
                </w:p>
                <w:p w14:paraId="443C7861" w14:textId="52F53424" w:rsidR="00BF50CA" w:rsidRPr="007457A1" w:rsidRDefault="2C148BBB" w:rsidP="69F1A6FF">
                  <w:pPr>
                    <w:suppressAutoHyphens w:val="0"/>
                    <w:spacing w:line="240" w:lineRule="auto"/>
                    <w:jc w:val="right"/>
                    <w:rPr>
                      <w:color w:val="000000" w:themeColor="text1"/>
                      <w:lang w:val="nl-BE" w:eastAsia="zh-CN"/>
                    </w:rPr>
                  </w:pPr>
                  <w:r w:rsidRPr="69F1A6FF">
                    <w:rPr>
                      <w:color w:val="000000" w:themeColor="text1"/>
                      <w:lang w:val="nl-BE" w:eastAsia="zh-CN"/>
                    </w:rPr>
                    <w:t>414</w:t>
                  </w:r>
                </w:p>
                <w:p w14:paraId="1E4293EF" w14:textId="6D1EC92A" w:rsidR="00BF50CA" w:rsidRPr="007457A1" w:rsidRDefault="2C148BBB" w:rsidP="69F1A6FF">
                  <w:pPr>
                    <w:suppressAutoHyphens w:val="0"/>
                    <w:spacing w:line="240" w:lineRule="auto"/>
                    <w:jc w:val="right"/>
                    <w:rPr>
                      <w:color w:val="000000" w:themeColor="text1"/>
                      <w:lang w:val="nl-BE" w:eastAsia="zh-CN"/>
                    </w:rPr>
                  </w:pPr>
                  <w:r w:rsidRPr="69F1A6FF">
                    <w:rPr>
                      <w:color w:val="000000" w:themeColor="text1"/>
                      <w:lang w:val="nl-BE" w:eastAsia="zh-CN"/>
                    </w:rPr>
                    <w:t>425</w:t>
                  </w:r>
                </w:p>
                <w:p w14:paraId="6C8BAA56" w14:textId="465CF22D" w:rsidR="00BF50CA" w:rsidRPr="007457A1" w:rsidRDefault="2C148BBB" w:rsidP="69F1A6FF">
                  <w:pPr>
                    <w:suppressAutoHyphens w:val="0"/>
                    <w:spacing w:line="240" w:lineRule="auto"/>
                    <w:jc w:val="right"/>
                    <w:rPr>
                      <w:color w:val="000000" w:themeColor="text1"/>
                      <w:lang w:val="nl-BE" w:eastAsia="zh-CN"/>
                    </w:rPr>
                  </w:pPr>
                  <w:r w:rsidRPr="69F1A6FF">
                    <w:rPr>
                      <w:color w:val="000000" w:themeColor="text1"/>
                      <w:lang w:val="nl-BE" w:eastAsia="zh-CN"/>
                    </w:rPr>
                    <w:t>414</w:t>
                  </w:r>
                </w:p>
                <w:p w14:paraId="69608EFC" w14:textId="25243436" w:rsidR="00BF50CA" w:rsidRPr="007457A1" w:rsidRDefault="2C148BBB" w:rsidP="69F1A6FF">
                  <w:pPr>
                    <w:suppressAutoHyphens w:val="0"/>
                    <w:spacing w:line="240" w:lineRule="auto"/>
                    <w:jc w:val="right"/>
                    <w:rPr>
                      <w:color w:val="000000"/>
                      <w:lang w:val="nl-BE" w:eastAsia="zh-CN"/>
                    </w:rPr>
                  </w:pPr>
                  <w:r w:rsidRPr="69F1A6FF">
                    <w:rPr>
                      <w:color w:val="000000" w:themeColor="text1"/>
                      <w:lang w:val="nl-BE" w:eastAsia="zh-CN"/>
                    </w:rPr>
                    <w:t>405</w:t>
                  </w:r>
                </w:p>
              </w:tc>
              <w:tc>
                <w:tcPr>
                  <w:tcW w:w="1162" w:type="dxa"/>
                  <w:tcBorders>
                    <w:top w:val="nil"/>
                    <w:left w:val="nil"/>
                    <w:bottom w:val="nil"/>
                    <w:right w:val="single" w:sz="4" w:space="0" w:color="auto"/>
                  </w:tcBorders>
                  <w:shd w:val="clear" w:color="auto" w:fill="auto"/>
                  <w:noWrap/>
                  <w:vAlign w:val="bottom"/>
                </w:tcPr>
                <w:p w14:paraId="68089136" w14:textId="29391B92" w:rsidR="00BF50CA" w:rsidRPr="007457A1" w:rsidRDefault="5C6A19BA" w:rsidP="69F1A6FF">
                  <w:pPr>
                    <w:suppressAutoHyphens w:val="0"/>
                    <w:spacing w:line="240" w:lineRule="auto"/>
                    <w:jc w:val="right"/>
                    <w:rPr>
                      <w:color w:val="000000" w:themeColor="text1"/>
                      <w:lang w:val="nl-BE" w:eastAsia="zh-CN"/>
                    </w:rPr>
                  </w:pPr>
                  <w:r w:rsidRPr="69F1A6FF">
                    <w:rPr>
                      <w:color w:val="000000" w:themeColor="text1"/>
                      <w:lang w:val="nl-BE" w:eastAsia="zh-CN"/>
                    </w:rPr>
                    <w:t>0</w:t>
                  </w:r>
                </w:p>
                <w:p w14:paraId="7F796051" w14:textId="09D086F3" w:rsidR="00BF50CA" w:rsidRPr="007457A1" w:rsidRDefault="255133EB" w:rsidP="69F1A6FF">
                  <w:pPr>
                    <w:suppressAutoHyphens w:val="0"/>
                    <w:spacing w:line="240" w:lineRule="auto"/>
                    <w:jc w:val="right"/>
                    <w:rPr>
                      <w:color w:val="000000" w:themeColor="text1"/>
                      <w:lang w:val="nl-BE" w:eastAsia="zh-CN"/>
                    </w:rPr>
                  </w:pPr>
                  <w:r w:rsidRPr="69F1A6FF">
                    <w:rPr>
                      <w:color w:val="000000" w:themeColor="text1"/>
                      <w:lang w:val="nl-BE" w:eastAsia="zh-CN"/>
                    </w:rPr>
                    <w:t>0</w:t>
                  </w:r>
                </w:p>
                <w:p w14:paraId="4805E8C6" w14:textId="77142E04" w:rsidR="00BF50CA" w:rsidRPr="007457A1" w:rsidRDefault="255133EB" w:rsidP="69F1A6FF">
                  <w:pPr>
                    <w:suppressAutoHyphens w:val="0"/>
                    <w:spacing w:line="240" w:lineRule="auto"/>
                    <w:jc w:val="right"/>
                    <w:rPr>
                      <w:color w:val="000000" w:themeColor="text1"/>
                      <w:lang w:val="nl-BE" w:eastAsia="zh-CN"/>
                    </w:rPr>
                  </w:pPr>
                  <w:r w:rsidRPr="69F1A6FF">
                    <w:rPr>
                      <w:color w:val="000000" w:themeColor="text1"/>
                      <w:lang w:val="nl-BE" w:eastAsia="zh-CN"/>
                    </w:rPr>
                    <w:t>0</w:t>
                  </w:r>
                </w:p>
                <w:p w14:paraId="6B8762DF" w14:textId="27BDB15A" w:rsidR="00BF50CA" w:rsidRPr="007457A1" w:rsidRDefault="255133EB" w:rsidP="69F1A6FF">
                  <w:pPr>
                    <w:suppressAutoHyphens w:val="0"/>
                    <w:spacing w:line="240" w:lineRule="auto"/>
                    <w:jc w:val="right"/>
                    <w:rPr>
                      <w:color w:val="000000" w:themeColor="text1"/>
                      <w:lang w:val="nl-BE" w:eastAsia="zh-CN"/>
                    </w:rPr>
                  </w:pPr>
                  <w:r w:rsidRPr="69F1A6FF">
                    <w:rPr>
                      <w:color w:val="000000" w:themeColor="text1"/>
                      <w:lang w:val="nl-BE" w:eastAsia="zh-CN"/>
                    </w:rPr>
                    <w:t>0</w:t>
                  </w:r>
                </w:p>
                <w:p w14:paraId="385A4AC4" w14:textId="54FCADA9" w:rsidR="00BF50CA" w:rsidRPr="007457A1" w:rsidRDefault="255133EB" w:rsidP="000E1BAA">
                  <w:pPr>
                    <w:suppressAutoHyphens w:val="0"/>
                    <w:spacing w:line="240" w:lineRule="auto"/>
                    <w:jc w:val="right"/>
                    <w:rPr>
                      <w:color w:val="000000"/>
                      <w:lang w:val="nl-BE" w:eastAsia="zh-CN"/>
                    </w:rPr>
                  </w:pPr>
                  <w:r w:rsidRPr="69F1A6FF">
                    <w:rPr>
                      <w:color w:val="000000" w:themeColor="text1"/>
                      <w:lang w:val="nl-BE" w:eastAsia="zh-CN"/>
                    </w:rPr>
                    <w:t>0</w:t>
                  </w:r>
                </w:p>
              </w:tc>
              <w:tc>
                <w:tcPr>
                  <w:tcW w:w="1340" w:type="dxa"/>
                  <w:tcBorders>
                    <w:top w:val="nil"/>
                    <w:left w:val="nil"/>
                    <w:bottom w:val="nil"/>
                    <w:right w:val="single" w:sz="4" w:space="0" w:color="auto"/>
                  </w:tcBorders>
                  <w:shd w:val="clear" w:color="auto" w:fill="auto"/>
                  <w:noWrap/>
                  <w:vAlign w:val="bottom"/>
                </w:tcPr>
                <w:p w14:paraId="3824F637" w14:textId="1E523523" w:rsidR="00BF50CA" w:rsidRPr="007457A1" w:rsidRDefault="12EE16C0" w:rsidP="69F1A6FF">
                  <w:pPr>
                    <w:suppressAutoHyphens w:val="0"/>
                    <w:spacing w:line="240" w:lineRule="auto"/>
                    <w:jc w:val="right"/>
                    <w:rPr>
                      <w:color w:val="000000" w:themeColor="text1"/>
                      <w:lang w:val="nl-BE" w:eastAsia="zh-CN"/>
                    </w:rPr>
                  </w:pPr>
                  <w:r w:rsidRPr="69F1A6FF">
                    <w:rPr>
                      <w:color w:val="000000" w:themeColor="text1"/>
                      <w:lang w:val="nl-BE" w:eastAsia="zh-CN"/>
                    </w:rPr>
                    <w:t>100</w:t>
                  </w:r>
                </w:p>
                <w:p w14:paraId="7FC6AFCB" w14:textId="0F172C26" w:rsidR="00BF50CA" w:rsidRPr="007457A1" w:rsidRDefault="43CEA91C" w:rsidP="69F1A6FF">
                  <w:pPr>
                    <w:suppressAutoHyphens w:val="0"/>
                    <w:spacing w:line="240" w:lineRule="auto"/>
                    <w:jc w:val="right"/>
                    <w:rPr>
                      <w:color w:val="000000" w:themeColor="text1"/>
                      <w:lang w:val="nl-BE" w:eastAsia="zh-CN"/>
                    </w:rPr>
                  </w:pPr>
                  <w:r w:rsidRPr="69F1A6FF">
                    <w:rPr>
                      <w:color w:val="000000" w:themeColor="text1"/>
                      <w:lang w:val="nl-BE" w:eastAsia="zh-CN"/>
                    </w:rPr>
                    <w:t>100</w:t>
                  </w:r>
                </w:p>
                <w:p w14:paraId="14AF332D" w14:textId="3EBB4BFC" w:rsidR="00BF50CA" w:rsidRPr="007457A1" w:rsidRDefault="43CEA91C" w:rsidP="69F1A6FF">
                  <w:pPr>
                    <w:suppressAutoHyphens w:val="0"/>
                    <w:spacing w:line="240" w:lineRule="auto"/>
                    <w:jc w:val="right"/>
                    <w:rPr>
                      <w:color w:val="000000" w:themeColor="text1"/>
                      <w:lang w:val="nl-BE" w:eastAsia="zh-CN"/>
                    </w:rPr>
                  </w:pPr>
                  <w:r w:rsidRPr="69F1A6FF">
                    <w:rPr>
                      <w:color w:val="000000" w:themeColor="text1"/>
                      <w:lang w:val="nl-BE" w:eastAsia="zh-CN"/>
                    </w:rPr>
                    <w:t>100</w:t>
                  </w:r>
                </w:p>
                <w:p w14:paraId="27FAC016" w14:textId="64C546DD" w:rsidR="00BF50CA" w:rsidRPr="007457A1" w:rsidRDefault="43CEA91C" w:rsidP="69F1A6FF">
                  <w:pPr>
                    <w:suppressAutoHyphens w:val="0"/>
                    <w:spacing w:line="240" w:lineRule="auto"/>
                    <w:jc w:val="right"/>
                    <w:rPr>
                      <w:color w:val="000000" w:themeColor="text1"/>
                      <w:lang w:val="nl-BE" w:eastAsia="zh-CN"/>
                    </w:rPr>
                  </w:pPr>
                  <w:r w:rsidRPr="69F1A6FF">
                    <w:rPr>
                      <w:color w:val="000000" w:themeColor="text1"/>
                      <w:lang w:val="nl-BE" w:eastAsia="zh-CN"/>
                    </w:rPr>
                    <w:t>100</w:t>
                  </w:r>
                </w:p>
                <w:p w14:paraId="7AF30649" w14:textId="2D8706A3" w:rsidR="00BF50CA" w:rsidRPr="007457A1" w:rsidRDefault="43CEA91C" w:rsidP="000E1BAA">
                  <w:pPr>
                    <w:suppressAutoHyphens w:val="0"/>
                    <w:spacing w:line="240" w:lineRule="auto"/>
                    <w:jc w:val="right"/>
                    <w:rPr>
                      <w:color w:val="000000"/>
                      <w:lang w:val="nl-BE" w:eastAsia="zh-CN"/>
                    </w:rPr>
                  </w:pPr>
                  <w:r w:rsidRPr="69F1A6FF">
                    <w:rPr>
                      <w:color w:val="000000" w:themeColor="text1"/>
                      <w:lang w:val="nl-BE" w:eastAsia="zh-CN"/>
                    </w:rPr>
                    <w:t>100</w:t>
                  </w:r>
                </w:p>
              </w:tc>
              <w:tc>
                <w:tcPr>
                  <w:tcW w:w="1351" w:type="dxa"/>
                  <w:tcBorders>
                    <w:top w:val="nil"/>
                    <w:left w:val="nil"/>
                    <w:bottom w:val="nil"/>
                    <w:right w:val="single" w:sz="4" w:space="0" w:color="auto"/>
                  </w:tcBorders>
                  <w:shd w:val="clear" w:color="auto" w:fill="auto"/>
                  <w:noWrap/>
                  <w:vAlign w:val="bottom"/>
                </w:tcPr>
                <w:p w14:paraId="2D308E51" w14:textId="21F687B5" w:rsidR="00BF50CA" w:rsidRPr="007457A1" w:rsidRDefault="3FD05A84" w:rsidP="69F1A6FF">
                  <w:pPr>
                    <w:suppressAutoHyphens w:val="0"/>
                    <w:spacing w:line="240" w:lineRule="auto"/>
                    <w:jc w:val="right"/>
                    <w:rPr>
                      <w:color w:val="000000" w:themeColor="text1"/>
                      <w:lang w:val="nl-BE" w:eastAsia="zh-CN"/>
                    </w:rPr>
                  </w:pPr>
                  <w:r w:rsidRPr="69F1A6FF">
                    <w:rPr>
                      <w:color w:val="000000" w:themeColor="text1"/>
                      <w:lang w:val="nl-BE" w:eastAsia="zh-CN"/>
                    </w:rPr>
                    <w:t>100</w:t>
                  </w:r>
                </w:p>
                <w:p w14:paraId="162F55BE" w14:textId="57AA0F28" w:rsidR="00BF50CA" w:rsidRPr="007457A1" w:rsidRDefault="3FD05A84" w:rsidP="69F1A6FF">
                  <w:pPr>
                    <w:suppressAutoHyphens w:val="0"/>
                    <w:spacing w:line="240" w:lineRule="auto"/>
                    <w:jc w:val="right"/>
                    <w:rPr>
                      <w:color w:val="000000" w:themeColor="text1"/>
                      <w:lang w:val="nl-BE" w:eastAsia="zh-CN"/>
                    </w:rPr>
                  </w:pPr>
                  <w:r w:rsidRPr="69F1A6FF">
                    <w:rPr>
                      <w:color w:val="000000" w:themeColor="text1"/>
                      <w:lang w:val="nl-BE" w:eastAsia="zh-CN"/>
                    </w:rPr>
                    <w:t>100</w:t>
                  </w:r>
                </w:p>
                <w:p w14:paraId="0EE5A9D3" w14:textId="356127FD" w:rsidR="00BF50CA" w:rsidRPr="007457A1" w:rsidRDefault="3FD05A84" w:rsidP="69F1A6FF">
                  <w:pPr>
                    <w:suppressAutoHyphens w:val="0"/>
                    <w:spacing w:line="240" w:lineRule="auto"/>
                    <w:jc w:val="right"/>
                    <w:rPr>
                      <w:color w:val="000000" w:themeColor="text1"/>
                      <w:lang w:val="nl-BE" w:eastAsia="zh-CN"/>
                    </w:rPr>
                  </w:pPr>
                  <w:r w:rsidRPr="69F1A6FF">
                    <w:rPr>
                      <w:color w:val="000000" w:themeColor="text1"/>
                      <w:lang w:val="nl-BE" w:eastAsia="zh-CN"/>
                    </w:rPr>
                    <w:t>100</w:t>
                  </w:r>
                </w:p>
                <w:p w14:paraId="631F62D1" w14:textId="3C9894F9" w:rsidR="00BF50CA" w:rsidRPr="007457A1" w:rsidRDefault="3FD05A84" w:rsidP="69F1A6FF">
                  <w:pPr>
                    <w:suppressAutoHyphens w:val="0"/>
                    <w:spacing w:line="240" w:lineRule="auto"/>
                    <w:jc w:val="right"/>
                    <w:rPr>
                      <w:color w:val="000000" w:themeColor="text1"/>
                      <w:lang w:val="nl-BE" w:eastAsia="zh-CN"/>
                    </w:rPr>
                  </w:pPr>
                  <w:r w:rsidRPr="69F1A6FF">
                    <w:rPr>
                      <w:color w:val="000000" w:themeColor="text1"/>
                      <w:lang w:val="nl-BE" w:eastAsia="zh-CN"/>
                    </w:rPr>
                    <w:t>100</w:t>
                  </w:r>
                </w:p>
                <w:p w14:paraId="58450A7D" w14:textId="232FAAB4" w:rsidR="00BF50CA" w:rsidRPr="007457A1" w:rsidRDefault="2100448B" w:rsidP="000E1BAA">
                  <w:pPr>
                    <w:suppressAutoHyphens w:val="0"/>
                    <w:spacing w:line="240" w:lineRule="auto"/>
                    <w:jc w:val="right"/>
                    <w:rPr>
                      <w:color w:val="000000"/>
                      <w:lang w:val="nl-BE" w:eastAsia="zh-CN"/>
                    </w:rPr>
                  </w:pPr>
                  <w:r w:rsidRPr="69F1A6FF">
                    <w:rPr>
                      <w:color w:val="000000" w:themeColor="text1"/>
                      <w:lang w:val="nl-BE" w:eastAsia="zh-CN"/>
                    </w:rPr>
                    <w:t>100</w:t>
                  </w:r>
                </w:p>
              </w:tc>
            </w:tr>
            <w:tr w:rsidR="000E1BAA" w:rsidRPr="00B43301" w14:paraId="30467AB7"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668E7284"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zh-CN"/>
                    </w:rPr>
                    <w:t>2010</w:t>
                  </w:r>
                </w:p>
              </w:tc>
              <w:tc>
                <w:tcPr>
                  <w:tcW w:w="1162" w:type="dxa"/>
                  <w:tcBorders>
                    <w:top w:val="nil"/>
                    <w:left w:val="nil"/>
                    <w:bottom w:val="nil"/>
                    <w:right w:val="nil"/>
                  </w:tcBorders>
                  <w:shd w:val="clear" w:color="auto" w:fill="auto"/>
                </w:tcPr>
                <w:p w14:paraId="01CC305C" w14:textId="0B8883A2" w:rsidR="000E1BAA" w:rsidRPr="00F02586" w:rsidRDefault="658FD0A2" w:rsidP="69F1A6FF">
                  <w:pPr>
                    <w:suppressAutoHyphens w:val="0"/>
                    <w:spacing w:line="240" w:lineRule="auto"/>
                    <w:jc w:val="right"/>
                    <w:rPr>
                      <w:color w:val="000000"/>
                      <w:lang w:val="nl-BE" w:eastAsia="nl-BE"/>
                    </w:rPr>
                  </w:pPr>
                  <w:r w:rsidRPr="69F1A6FF">
                    <w:rPr>
                      <w:color w:val="000000" w:themeColor="text1"/>
                      <w:lang w:val="nl-BE" w:eastAsia="nl-BE"/>
                    </w:rPr>
                    <w:t>Water</w:t>
                  </w:r>
                </w:p>
              </w:tc>
              <w:tc>
                <w:tcPr>
                  <w:tcW w:w="1162" w:type="dxa"/>
                  <w:tcBorders>
                    <w:top w:val="nil"/>
                    <w:left w:val="nil"/>
                    <w:bottom w:val="nil"/>
                    <w:right w:val="nil"/>
                  </w:tcBorders>
                  <w:shd w:val="clear" w:color="auto" w:fill="auto"/>
                </w:tcPr>
                <w:p w14:paraId="1167FD4F"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nl-BE"/>
                    </w:rPr>
                    <w:t>7</w:t>
                  </w:r>
                  <w:r w:rsidR="005D19D5" w:rsidRPr="00F02586">
                    <w:rPr>
                      <w:color w:val="000000"/>
                      <w:lang w:val="nl-BE" w:eastAsia="nl-BE"/>
                    </w:rPr>
                    <w:t>74</w:t>
                  </w:r>
                </w:p>
              </w:tc>
              <w:tc>
                <w:tcPr>
                  <w:tcW w:w="1162" w:type="dxa"/>
                  <w:tcBorders>
                    <w:top w:val="nil"/>
                    <w:left w:val="nil"/>
                    <w:bottom w:val="nil"/>
                    <w:right w:val="single" w:sz="4" w:space="0" w:color="auto"/>
                  </w:tcBorders>
                  <w:shd w:val="clear" w:color="auto" w:fill="auto"/>
                  <w:noWrap/>
                  <w:vAlign w:val="bottom"/>
                </w:tcPr>
                <w:p w14:paraId="5D6D88E8"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nl-BE"/>
                    </w:rPr>
                    <w:t xml:space="preserve">12 </w:t>
                  </w:r>
                </w:p>
              </w:tc>
              <w:tc>
                <w:tcPr>
                  <w:tcW w:w="1340" w:type="dxa"/>
                  <w:tcBorders>
                    <w:top w:val="nil"/>
                    <w:left w:val="nil"/>
                    <w:bottom w:val="nil"/>
                    <w:right w:val="single" w:sz="4" w:space="0" w:color="auto"/>
                  </w:tcBorders>
                  <w:shd w:val="clear" w:color="auto" w:fill="auto"/>
                  <w:noWrap/>
                  <w:vAlign w:val="bottom"/>
                </w:tcPr>
                <w:p w14:paraId="4E2A0884" w14:textId="77777777" w:rsidR="000E1BAA" w:rsidRPr="00F02586" w:rsidRDefault="000E1BAA" w:rsidP="00D65752">
                  <w:pPr>
                    <w:suppressAutoHyphens w:val="0"/>
                    <w:spacing w:line="240" w:lineRule="auto"/>
                    <w:jc w:val="right"/>
                    <w:rPr>
                      <w:color w:val="000000"/>
                      <w:lang w:val="nl-BE" w:eastAsia="zh-CN"/>
                    </w:rPr>
                  </w:pPr>
                  <w:r w:rsidRPr="00F02586">
                    <w:rPr>
                      <w:color w:val="000000"/>
                      <w:lang w:val="nl-BE" w:eastAsia="nl-BE"/>
                    </w:rPr>
                    <w:t>88</w:t>
                  </w:r>
                  <w:r w:rsidR="00D65752" w:rsidRPr="00F02586">
                    <w:rPr>
                      <w:color w:val="000000"/>
                      <w:lang w:val="nl-BE" w:eastAsia="nl-BE"/>
                    </w:rPr>
                    <w:t xml:space="preserve"> </w:t>
                  </w:r>
                </w:p>
              </w:tc>
              <w:tc>
                <w:tcPr>
                  <w:tcW w:w="1351" w:type="dxa"/>
                  <w:tcBorders>
                    <w:top w:val="nil"/>
                    <w:left w:val="nil"/>
                    <w:bottom w:val="nil"/>
                    <w:right w:val="single" w:sz="4" w:space="0" w:color="auto"/>
                  </w:tcBorders>
                  <w:shd w:val="clear" w:color="auto" w:fill="auto"/>
                  <w:noWrap/>
                  <w:vAlign w:val="bottom"/>
                </w:tcPr>
                <w:p w14:paraId="3D95A0CC" w14:textId="77777777" w:rsidR="000E1BAA" w:rsidRPr="00F02586" w:rsidRDefault="000E1BAA" w:rsidP="00D65752">
                  <w:pPr>
                    <w:suppressAutoHyphens w:val="0"/>
                    <w:spacing w:line="240" w:lineRule="auto"/>
                    <w:jc w:val="right"/>
                    <w:rPr>
                      <w:color w:val="000000"/>
                      <w:lang w:val="nl-BE" w:eastAsia="zh-CN"/>
                    </w:rPr>
                  </w:pPr>
                  <w:r w:rsidRPr="00F02586">
                    <w:rPr>
                      <w:color w:val="000000"/>
                      <w:lang w:val="nl-BE" w:eastAsia="nl-BE"/>
                    </w:rPr>
                    <w:t>100</w:t>
                  </w:r>
                </w:p>
              </w:tc>
            </w:tr>
            <w:tr w:rsidR="000E1BAA" w:rsidRPr="00B43301" w14:paraId="09544908"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1ADE98B2"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zh-CN"/>
                    </w:rPr>
                    <w:t>2011</w:t>
                  </w:r>
                </w:p>
              </w:tc>
              <w:tc>
                <w:tcPr>
                  <w:tcW w:w="1162" w:type="dxa"/>
                  <w:tcBorders>
                    <w:top w:val="nil"/>
                    <w:left w:val="nil"/>
                    <w:bottom w:val="nil"/>
                    <w:right w:val="nil"/>
                  </w:tcBorders>
                  <w:shd w:val="clear" w:color="auto" w:fill="auto"/>
                </w:tcPr>
                <w:p w14:paraId="6894B2D0" w14:textId="3DFC4D7F" w:rsidR="000E1BAA" w:rsidRPr="00F02586" w:rsidRDefault="622276A4" w:rsidP="69F1A6FF">
                  <w:pPr>
                    <w:suppressAutoHyphens w:val="0"/>
                    <w:spacing w:line="240" w:lineRule="auto"/>
                    <w:jc w:val="right"/>
                    <w:rPr>
                      <w:color w:val="000000"/>
                      <w:lang w:val="nl-BE" w:eastAsia="nl-BE"/>
                    </w:rPr>
                  </w:pPr>
                  <w:r w:rsidRPr="69F1A6FF">
                    <w:rPr>
                      <w:color w:val="000000" w:themeColor="text1"/>
                      <w:lang w:val="nl-BE" w:eastAsia="nl-BE"/>
                    </w:rPr>
                    <w:t>Water</w:t>
                  </w:r>
                </w:p>
              </w:tc>
              <w:tc>
                <w:tcPr>
                  <w:tcW w:w="1162" w:type="dxa"/>
                  <w:tcBorders>
                    <w:top w:val="nil"/>
                    <w:left w:val="nil"/>
                    <w:bottom w:val="nil"/>
                    <w:right w:val="nil"/>
                  </w:tcBorders>
                  <w:shd w:val="clear" w:color="auto" w:fill="auto"/>
                </w:tcPr>
                <w:p w14:paraId="2B9CC0B6"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nl-BE"/>
                    </w:rPr>
                    <w:t>7</w:t>
                  </w:r>
                  <w:r w:rsidR="005D19D5" w:rsidRPr="00F02586">
                    <w:rPr>
                      <w:color w:val="000000"/>
                      <w:lang w:val="nl-BE" w:eastAsia="nl-BE"/>
                    </w:rPr>
                    <w:t>83</w:t>
                  </w:r>
                </w:p>
              </w:tc>
              <w:tc>
                <w:tcPr>
                  <w:tcW w:w="1162" w:type="dxa"/>
                  <w:tcBorders>
                    <w:top w:val="nil"/>
                    <w:left w:val="nil"/>
                    <w:bottom w:val="nil"/>
                    <w:right w:val="single" w:sz="4" w:space="0" w:color="auto"/>
                  </w:tcBorders>
                  <w:shd w:val="clear" w:color="auto" w:fill="auto"/>
                  <w:noWrap/>
                  <w:vAlign w:val="bottom"/>
                </w:tcPr>
                <w:p w14:paraId="3799D637"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nl-BE"/>
                    </w:rPr>
                    <w:t xml:space="preserve">12 </w:t>
                  </w:r>
                </w:p>
              </w:tc>
              <w:tc>
                <w:tcPr>
                  <w:tcW w:w="1340" w:type="dxa"/>
                  <w:tcBorders>
                    <w:top w:val="nil"/>
                    <w:left w:val="nil"/>
                    <w:bottom w:val="nil"/>
                    <w:right w:val="single" w:sz="4" w:space="0" w:color="auto"/>
                  </w:tcBorders>
                  <w:shd w:val="clear" w:color="auto" w:fill="auto"/>
                  <w:noWrap/>
                  <w:vAlign w:val="bottom"/>
                </w:tcPr>
                <w:p w14:paraId="23BBDC7D" w14:textId="77777777" w:rsidR="000E1BAA" w:rsidRPr="00F02586" w:rsidRDefault="000E1BAA" w:rsidP="00D65752">
                  <w:pPr>
                    <w:suppressAutoHyphens w:val="0"/>
                    <w:spacing w:line="240" w:lineRule="auto"/>
                    <w:jc w:val="right"/>
                    <w:rPr>
                      <w:color w:val="000000"/>
                      <w:lang w:val="nl-BE" w:eastAsia="zh-CN"/>
                    </w:rPr>
                  </w:pPr>
                  <w:r w:rsidRPr="00F02586">
                    <w:rPr>
                      <w:color w:val="000000"/>
                      <w:lang w:val="nl-BE" w:eastAsia="nl-BE"/>
                    </w:rPr>
                    <w:t>88</w:t>
                  </w:r>
                  <w:r w:rsidR="00D65752" w:rsidRPr="00F02586">
                    <w:rPr>
                      <w:color w:val="000000"/>
                      <w:lang w:val="nl-BE" w:eastAsia="nl-BE"/>
                    </w:rPr>
                    <w:t xml:space="preserve"> </w:t>
                  </w:r>
                </w:p>
              </w:tc>
              <w:tc>
                <w:tcPr>
                  <w:tcW w:w="1351" w:type="dxa"/>
                  <w:tcBorders>
                    <w:top w:val="nil"/>
                    <w:left w:val="nil"/>
                    <w:bottom w:val="nil"/>
                    <w:right w:val="single" w:sz="4" w:space="0" w:color="auto"/>
                  </w:tcBorders>
                  <w:shd w:val="clear" w:color="auto" w:fill="auto"/>
                  <w:noWrap/>
                  <w:vAlign w:val="bottom"/>
                </w:tcPr>
                <w:p w14:paraId="79067F73" w14:textId="77777777" w:rsidR="000E1BAA" w:rsidRPr="00F02586" w:rsidRDefault="000E1BAA" w:rsidP="00D65752">
                  <w:pPr>
                    <w:suppressAutoHyphens w:val="0"/>
                    <w:spacing w:line="240" w:lineRule="auto"/>
                    <w:jc w:val="right"/>
                    <w:rPr>
                      <w:color w:val="000000"/>
                      <w:lang w:val="nl-BE" w:eastAsia="zh-CN"/>
                    </w:rPr>
                  </w:pPr>
                  <w:r w:rsidRPr="00F02586">
                    <w:rPr>
                      <w:color w:val="000000"/>
                      <w:lang w:val="nl-BE" w:eastAsia="nl-BE"/>
                    </w:rPr>
                    <w:t>100</w:t>
                  </w:r>
                </w:p>
              </w:tc>
            </w:tr>
            <w:tr w:rsidR="000E1BAA" w:rsidRPr="00B43301" w14:paraId="60B51DA3"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01825AE7"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zh-CN"/>
                    </w:rPr>
                    <w:t>2012</w:t>
                  </w:r>
                </w:p>
              </w:tc>
              <w:tc>
                <w:tcPr>
                  <w:tcW w:w="1162" w:type="dxa"/>
                  <w:tcBorders>
                    <w:top w:val="nil"/>
                    <w:left w:val="nil"/>
                    <w:bottom w:val="nil"/>
                    <w:right w:val="nil"/>
                  </w:tcBorders>
                  <w:shd w:val="clear" w:color="auto" w:fill="auto"/>
                </w:tcPr>
                <w:p w14:paraId="00E5FCBB"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nl-BE"/>
                    </w:rPr>
                    <w:t>Water</w:t>
                  </w:r>
                </w:p>
              </w:tc>
              <w:tc>
                <w:tcPr>
                  <w:tcW w:w="1162" w:type="dxa"/>
                  <w:tcBorders>
                    <w:top w:val="nil"/>
                    <w:left w:val="nil"/>
                    <w:bottom w:val="nil"/>
                    <w:right w:val="nil"/>
                  </w:tcBorders>
                  <w:shd w:val="clear" w:color="auto" w:fill="auto"/>
                </w:tcPr>
                <w:p w14:paraId="121D36E1"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nl-BE"/>
                    </w:rPr>
                    <w:t>7</w:t>
                  </w:r>
                  <w:r w:rsidR="005D19D5" w:rsidRPr="00F02586">
                    <w:rPr>
                      <w:color w:val="000000"/>
                      <w:lang w:val="nl-BE" w:eastAsia="nl-BE"/>
                    </w:rPr>
                    <w:t>64</w:t>
                  </w:r>
                </w:p>
              </w:tc>
              <w:tc>
                <w:tcPr>
                  <w:tcW w:w="1162" w:type="dxa"/>
                  <w:tcBorders>
                    <w:top w:val="nil"/>
                    <w:left w:val="nil"/>
                    <w:bottom w:val="nil"/>
                    <w:right w:val="single" w:sz="4" w:space="0" w:color="auto"/>
                  </w:tcBorders>
                  <w:shd w:val="clear" w:color="auto" w:fill="auto"/>
                  <w:noWrap/>
                  <w:vAlign w:val="bottom"/>
                </w:tcPr>
                <w:p w14:paraId="05CF0369" w14:textId="77777777" w:rsidR="000E1BAA" w:rsidRPr="00F02586" w:rsidRDefault="000E1BAA" w:rsidP="000E1BAA">
                  <w:pPr>
                    <w:suppressAutoHyphens w:val="0"/>
                    <w:spacing w:line="240" w:lineRule="auto"/>
                    <w:jc w:val="right"/>
                    <w:rPr>
                      <w:color w:val="000000"/>
                      <w:lang w:val="nl-BE" w:eastAsia="zh-CN"/>
                    </w:rPr>
                  </w:pPr>
                  <w:r w:rsidRPr="00F02586">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71C277AB" w14:textId="77777777" w:rsidR="000E1BAA" w:rsidRPr="00F02586" w:rsidRDefault="000E1BAA" w:rsidP="00D65752">
                  <w:pPr>
                    <w:suppressAutoHyphens w:val="0"/>
                    <w:spacing w:line="240" w:lineRule="auto"/>
                    <w:jc w:val="right"/>
                    <w:rPr>
                      <w:color w:val="000000"/>
                      <w:lang w:val="nl-BE" w:eastAsia="zh-CN"/>
                    </w:rPr>
                  </w:pPr>
                  <w:r w:rsidRPr="00F02586">
                    <w:rPr>
                      <w:color w:val="000000"/>
                      <w:lang w:val="nl-BE" w:eastAsia="nl-BE"/>
                    </w:rPr>
                    <w:t>100</w:t>
                  </w:r>
                  <w:r w:rsidR="00D65752" w:rsidRPr="00F02586">
                    <w:rPr>
                      <w:color w:val="000000"/>
                      <w:lang w:val="nl-BE" w:eastAsia="nl-BE"/>
                    </w:rPr>
                    <w:t xml:space="preserve"> </w:t>
                  </w:r>
                </w:p>
              </w:tc>
              <w:tc>
                <w:tcPr>
                  <w:tcW w:w="1351" w:type="dxa"/>
                  <w:tcBorders>
                    <w:top w:val="nil"/>
                    <w:left w:val="nil"/>
                    <w:bottom w:val="nil"/>
                    <w:right w:val="single" w:sz="4" w:space="0" w:color="auto"/>
                  </w:tcBorders>
                  <w:shd w:val="clear" w:color="auto" w:fill="auto"/>
                  <w:noWrap/>
                  <w:vAlign w:val="bottom"/>
                </w:tcPr>
                <w:p w14:paraId="4C75DD3C" w14:textId="77777777" w:rsidR="000E1BAA" w:rsidRPr="00F02586" w:rsidRDefault="000E1BAA" w:rsidP="00D65752">
                  <w:pPr>
                    <w:suppressAutoHyphens w:val="0"/>
                    <w:spacing w:line="240" w:lineRule="auto"/>
                    <w:jc w:val="right"/>
                    <w:rPr>
                      <w:color w:val="000000"/>
                      <w:lang w:val="nl-BE" w:eastAsia="zh-CN"/>
                    </w:rPr>
                  </w:pPr>
                  <w:r w:rsidRPr="00F02586">
                    <w:rPr>
                      <w:color w:val="000000"/>
                      <w:lang w:val="nl-BE" w:eastAsia="nl-BE"/>
                    </w:rPr>
                    <w:t>100</w:t>
                  </w:r>
                </w:p>
              </w:tc>
            </w:tr>
            <w:tr w:rsidR="00726D7F" w:rsidRPr="00B43301" w14:paraId="5FEB22DA"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1F3EE410" w14:textId="77777777" w:rsidR="00726D7F" w:rsidRPr="00F02586" w:rsidRDefault="00726D7F" w:rsidP="000E1BAA">
                  <w:pPr>
                    <w:suppressAutoHyphens w:val="0"/>
                    <w:spacing w:line="240" w:lineRule="auto"/>
                    <w:jc w:val="right"/>
                    <w:rPr>
                      <w:color w:val="000000"/>
                      <w:lang w:val="nl-BE" w:eastAsia="zh-CN"/>
                    </w:rPr>
                  </w:pPr>
                  <w:r w:rsidRPr="00F02586">
                    <w:rPr>
                      <w:color w:val="000000"/>
                      <w:lang w:val="nl-BE" w:eastAsia="zh-CN"/>
                    </w:rPr>
                    <w:t>2013</w:t>
                  </w:r>
                </w:p>
              </w:tc>
              <w:tc>
                <w:tcPr>
                  <w:tcW w:w="1162" w:type="dxa"/>
                  <w:tcBorders>
                    <w:top w:val="nil"/>
                    <w:left w:val="nil"/>
                    <w:bottom w:val="nil"/>
                    <w:right w:val="nil"/>
                  </w:tcBorders>
                  <w:shd w:val="clear" w:color="auto" w:fill="auto"/>
                </w:tcPr>
                <w:p w14:paraId="4ABFF83A" w14:textId="77777777" w:rsidR="00726D7F" w:rsidRPr="00F02586" w:rsidRDefault="00726D7F" w:rsidP="000E1BAA">
                  <w:pPr>
                    <w:suppressAutoHyphens w:val="0"/>
                    <w:spacing w:line="240" w:lineRule="auto"/>
                    <w:jc w:val="right"/>
                    <w:rPr>
                      <w:color w:val="000000"/>
                      <w:lang w:val="nl-BE" w:eastAsia="nl-BE"/>
                    </w:rPr>
                  </w:pPr>
                  <w:r w:rsidRPr="00F02586">
                    <w:rPr>
                      <w:color w:val="000000"/>
                      <w:lang w:val="nl-BE" w:eastAsia="nl-BE"/>
                    </w:rPr>
                    <w:t>Water</w:t>
                  </w:r>
                </w:p>
              </w:tc>
              <w:tc>
                <w:tcPr>
                  <w:tcW w:w="1162" w:type="dxa"/>
                  <w:tcBorders>
                    <w:top w:val="nil"/>
                    <w:left w:val="nil"/>
                    <w:bottom w:val="nil"/>
                    <w:right w:val="nil"/>
                  </w:tcBorders>
                  <w:shd w:val="clear" w:color="auto" w:fill="auto"/>
                </w:tcPr>
                <w:p w14:paraId="41A2AEAC" w14:textId="77777777" w:rsidR="00726D7F" w:rsidRPr="00F02586" w:rsidRDefault="005D19D5" w:rsidP="000E1BAA">
                  <w:pPr>
                    <w:suppressAutoHyphens w:val="0"/>
                    <w:spacing w:line="240" w:lineRule="auto"/>
                    <w:jc w:val="right"/>
                    <w:rPr>
                      <w:color w:val="000000"/>
                      <w:lang w:val="nl-BE" w:eastAsia="nl-BE"/>
                    </w:rPr>
                  </w:pPr>
                  <w:r w:rsidRPr="00F02586">
                    <w:rPr>
                      <w:color w:val="000000"/>
                      <w:lang w:val="nl-BE" w:eastAsia="nl-BE"/>
                    </w:rPr>
                    <w:t>764</w:t>
                  </w:r>
                </w:p>
              </w:tc>
              <w:tc>
                <w:tcPr>
                  <w:tcW w:w="1162" w:type="dxa"/>
                  <w:tcBorders>
                    <w:top w:val="nil"/>
                    <w:left w:val="nil"/>
                    <w:bottom w:val="nil"/>
                    <w:right w:val="single" w:sz="4" w:space="0" w:color="auto"/>
                  </w:tcBorders>
                  <w:shd w:val="clear" w:color="auto" w:fill="auto"/>
                  <w:noWrap/>
                  <w:vAlign w:val="bottom"/>
                </w:tcPr>
                <w:p w14:paraId="1913E204" w14:textId="77777777" w:rsidR="00726D7F" w:rsidRPr="00F02586" w:rsidRDefault="005D19D5" w:rsidP="000E1BAA">
                  <w:pPr>
                    <w:suppressAutoHyphens w:val="0"/>
                    <w:spacing w:line="240" w:lineRule="auto"/>
                    <w:jc w:val="right"/>
                    <w:rPr>
                      <w:color w:val="000000"/>
                      <w:lang w:val="nl-BE" w:eastAsia="zh-CN"/>
                    </w:rPr>
                  </w:pPr>
                  <w:r w:rsidRPr="00F02586">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2AD26BA7" w14:textId="77777777" w:rsidR="00726D7F" w:rsidRPr="00F02586" w:rsidRDefault="005D19D5" w:rsidP="00D65752">
                  <w:pPr>
                    <w:suppressAutoHyphens w:val="0"/>
                    <w:spacing w:line="240" w:lineRule="auto"/>
                    <w:jc w:val="right"/>
                    <w:rPr>
                      <w:color w:val="000000"/>
                      <w:lang w:val="nl-BE" w:eastAsia="nl-BE"/>
                    </w:rPr>
                  </w:pPr>
                  <w:r w:rsidRPr="00F02586">
                    <w:rPr>
                      <w:color w:val="000000"/>
                      <w:lang w:val="nl-BE" w:eastAsia="nl-BE"/>
                    </w:rPr>
                    <w:t>100</w:t>
                  </w:r>
                </w:p>
              </w:tc>
              <w:tc>
                <w:tcPr>
                  <w:tcW w:w="1351" w:type="dxa"/>
                  <w:tcBorders>
                    <w:top w:val="nil"/>
                    <w:left w:val="nil"/>
                    <w:bottom w:val="nil"/>
                    <w:right w:val="single" w:sz="4" w:space="0" w:color="auto"/>
                  </w:tcBorders>
                  <w:shd w:val="clear" w:color="auto" w:fill="auto"/>
                  <w:noWrap/>
                  <w:vAlign w:val="bottom"/>
                </w:tcPr>
                <w:p w14:paraId="6578A1FC" w14:textId="77777777" w:rsidR="00726D7F" w:rsidRPr="00F02586" w:rsidRDefault="005D19D5" w:rsidP="00D65752">
                  <w:pPr>
                    <w:suppressAutoHyphens w:val="0"/>
                    <w:spacing w:line="240" w:lineRule="auto"/>
                    <w:jc w:val="right"/>
                    <w:rPr>
                      <w:color w:val="000000"/>
                      <w:lang w:val="nl-BE" w:eastAsia="nl-BE"/>
                    </w:rPr>
                  </w:pPr>
                  <w:r w:rsidRPr="00F02586">
                    <w:rPr>
                      <w:color w:val="000000"/>
                      <w:lang w:val="nl-BE" w:eastAsia="nl-BE"/>
                    </w:rPr>
                    <w:t>100</w:t>
                  </w:r>
                </w:p>
              </w:tc>
            </w:tr>
            <w:tr w:rsidR="00726D7F" w:rsidRPr="00B43301" w14:paraId="73C938D6"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5AA4EB06" w14:textId="77777777" w:rsidR="00726D7F" w:rsidRPr="00F02586" w:rsidRDefault="00726D7F" w:rsidP="000E1BAA">
                  <w:pPr>
                    <w:suppressAutoHyphens w:val="0"/>
                    <w:spacing w:line="240" w:lineRule="auto"/>
                    <w:jc w:val="right"/>
                    <w:rPr>
                      <w:color w:val="000000"/>
                      <w:lang w:val="nl-BE" w:eastAsia="zh-CN"/>
                    </w:rPr>
                  </w:pPr>
                  <w:r w:rsidRPr="00F02586">
                    <w:rPr>
                      <w:color w:val="000000"/>
                      <w:lang w:val="nl-BE" w:eastAsia="zh-CN"/>
                    </w:rPr>
                    <w:t>2014</w:t>
                  </w:r>
                </w:p>
              </w:tc>
              <w:tc>
                <w:tcPr>
                  <w:tcW w:w="1162" w:type="dxa"/>
                  <w:tcBorders>
                    <w:top w:val="nil"/>
                    <w:left w:val="nil"/>
                    <w:bottom w:val="nil"/>
                    <w:right w:val="nil"/>
                  </w:tcBorders>
                  <w:shd w:val="clear" w:color="auto" w:fill="auto"/>
                </w:tcPr>
                <w:p w14:paraId="03D91941" w14:textId="77777777" w:rsidR="00726D7F" w:rsidRPr="00F02586" w:rsidRDefault="00726D7F" w:rsidP="000E1BAA">
                  <w:pPr>
                    <w:suppressAutoHyphens w:val="0"/>
                    <w:spacing w:line="240" w:lineRule="auto"/>
                    <w:jc w:val="right"/>
                    <w:rPr>
                      <w:color w:val="000000"/>
                      <w:lang w:val="nl-BE" w:eastAsia="nl-BE"/>
                    </w:rPr>
                  </w:pPr>
                  <w:r w:rsidRPr="00F02586">
                    <w:rPr>
                      <w:color w:val="000000"/>
                      <w:lang w:val="nl-BE" w:eastAsia="nl-BE"/>
                    </w:rPr>
                    <w:t>Water</w:t>
                  </w:r>
                </w:p>
              </w:tc>
              <w:tc>
                <w:tcPr>
                  <w:tcW w:w="1162" w:type="dxa"/>
                  <w:tcBorders>
                    <w:top w:val="nil"/>
                    <w:left w:val="nil"/>
                    <w:bottom w:val="nil"/>
                    <w:right w:val="nil"/>
                  </w:tcBorders>
                  <w:shd w:val="clear" w:color="auto" w:fill="auto"/>
                </w:tcPr>
                <w:p w14:paraId="3AAA7E72" w14:textId="77777777" w:rsidR="00726D7F" w:rsidRPr="00F02586" w:rsidRDefault="005D19D5" w:rsidP="000E1BAA">
                  <w:pPr>
                    <w:suppressAutoHyphens w:val="0"/>
                    <w:spacing w:line="240" w:lineRule="auto"/>
                    <w:jc w:val="right"/>
                    <w:rPr>
                      <w:color w:val="000000"/>
                      <w:lang w:val="nl-BE" w:eastAsia="nl-BE"/>
                    </w:rPr>
                  </w:pPr>
                  <w:r w:rsidRPr="00F02586">
                    <w:rPr>
                      <w:color w:val="000000"/>
                      <w:lang w:val="nl-BE" w:eastAsia="nl-BE"/>
                    </w:rPr>
                    <w:t>783</w:t>
                  </w:r>
                </w:p>
              </w:tc>
              <w:tc>
                <w:tcPr>
                  <w:tcW w:w="1162" w:type="dxa"/>
                  <w:tcBorders>
                    <w:top w:val="nil"/>
                    <w:left w:val="nil"/>
                    <w:bottom w:val="nil"/>
                    <w:right w:val="single" w:sz="4" w:space="0" w:color="auto"/>
                  </w:tcBorders>
                  <w:shd w:val="clear" w:color="auto" w:fill="auto"/>
                  <w:noWrap/>
                  <w:vAlign w:val="bottom"/>
                </w:tcPr>
                <w:p w14:paraId="39C1BF38" w14:textId="77777777" w:rsidR="00726D7F" w:rsidRPr="00F02586" w:rsidRDefault="005D19D5" w:rsidP="000E1BAA">
                  <w:pPr>
                    <w:suppressAutoHyphens w:val="0"/>
                    <w:spacing w:line="240" w:lineRule="auto"/>
                    <w:jc w:val="right"/>
                    <w:rPr>
                      <w:color w:val="000000"/>
                      <w:lang w:val="nl-BE" w:eastAsia="zh-CN"/>
                    </w:rPr>
                  </w:pPr>
                  <w:r w:rsidRPr="00F02586">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58D19F15" w14:textId="77777777" w:rsidR="00726D7F" w:rsidRPr="00F02586" w:rsidRDefault="005D19D5" w:rsidP="00D65752">
                  <w:pPr>
                    <w:suppressAutoHyphens w:val="0"/>
                    <w:spacing w:line="240" w:lineRule="auto"/>
                    <w:jc w:val="right"/>
                    <w:rPr>
                      <w:color w:val="000000"/>
                      <w:lang w:val="nl-BE" w:eastAsia="nl-BE"/>
                    </w:rPr>
                  </w:pPr>
                  <w:r w:rsidRPr="00F02586">
                    <w:rPr>
                      <w:color w:val="000000"/>
                      <w:lang w:val="nl-BE" w:eastAsia="nl-BE"/>
                    </w:rPr>
                    <w:t>100</w:t>
                  </w:r>
                </w:p>
              </w:tc>
              <w:tc>
                <w:tcPr>
                  <w:tcW w:w="1351" w:type="dxa"/>
                  <w:tcBorders>
                    <w:top w:val="nil"/>
                    <w:left w:val="nil"/>
                    <w:bottom w:val="nil"/>
                    <w:right w:val="single" w:sz="4" w:space="0" w:color="auto"/>
                  </w:tcBorders>
                  <w:shd w:val="clear" w:color="auto" w:fill="auto"/>
                  <w:noWrap/>
                  <w:vAlign w:val="bottom"/>
                </w:tcPr>
                <w:p w14:paraId="7CD0DD5D" w14:textId="77777777" w:rsidR="00726D7F" w:rsidRPr="00F02586" w:rsidRDefault="005D19D5" w:rsidP="00D65752">
                  <w:pPr>
                    <w:suppressAutoHyphens w:val="0"/>
                    <w:spacing w:line="240" w:lineRule="auto"/>
                    <w:jc w:val="right"/>
                    <w:rPr>
                      <w:color w:val="000000"/>
                      <w:lang w:val="nl-BE" w:eastAsia="nl-BE"/>
                    </w:rPr>
                  </w:pPr>
                  <w:r w:rsidRPr="00F02586">
                    <w:rPr>
                      <w:color w:val="000000"/>
                      <w:lang w:val="nl-BE" w:eastAsia="nl-BE"/>
                    </w:rPr>
                    <w:t>100</w:t>
                  </w:r>
                </w:p>
              </w:tc>
            </w:tr>
            <w:tr w:rsidR="00726D7F" w:rsidRPr="00B43301" w14:paraId="22E39660"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099653EB" w14:textId="77777777" w:rsidR="00726D7F" w:rsidRPr="00F02586" w:rsidRDefault="00726D7F" w:rsidP="000E1BAA">
                  <w:pPr>
                    <w:suppressAutoHyphens w:val="0"/>
                    <w:spacing w:line="240" w:lineRule="auto"/>
                    <w:jc w:val="right"/>
                    <w:rPr>
                      <w:color w:val="000000"/>
                      <w:lang w:val="nl-BE" w:eastAsia="zh-CN"/>
                    </w:rPr>
                  </w:pPr>
                  <w:r w:rsidRPr="00F02586">
                    <w:rPr>
                      <w:color w:val="000000"/>
                      <w:lang w:val="nl-BE" w:eastAsia="zh-CN"/>
                    </w:rPr>
                    <w:t>2015</w:t>
                  </w:r>
                </w:p>
              </w:tc>
              <w:tc>
                <w:tcPr>
                  <w:tcW w:w="1162" w:type="dxa"/>
                  <w:tcBorders>
                    <w:top w:val="nil"/>
                    <w:left w:val="nil"/>
                    <w:bottom w:val="nil"/>
                    <w:right w:val="nil"/>
                  </w:tcBorders>
                  <w:shd w:val="clear" w:color="auto" w:fill="auto"/>
                </w:tcPr>
                <w:p w14:paraId="671E20AE" w14:textId="77777777" w:rsidR="00726D7F" w:rsidRPr="00F02586" w:rsidRDefault="00726D7F" w:rsidP="000E1BAA">
                  <w:pPr>
                    <w:suppressAutoHyphens w:val="0"/>
                    <w:spacing w:line="240" w:lineRule="auto"/>
                    <w:jc w:val="right"/>
                    <w:rPr>
                      <w:color w:val="000000"/>
                      <w:lang w:val="nl-BE" w:eastAsia="nl-BE"/>
                    </w:rPr>
                  </w:pPr>
                  <w:r w:rsidRPr="00F02586">
                    <w:rPr>
                      <w:color w:val="000000"/>
                      <w:lang w:val="nl-BE" w:eastAsia="nl-BE"/>
                    </w:rPr>
                    <w:t>Water</w:t>
                  </w:r>
                </w:p>
              </w:tc>
              <w:tc>
                <w:tcPr>
                  <w:tcW w:w="1162" w:type="dxa"/>
                  <w:tcBorders>
                    <w:top w:val="nil"/>
                    <w:left w:val="nil"/>
                    <w:bottom w:val="nil"/>
                    <w:right w:val="nil"/>
                  </w:tcBorders>
                  <w:shd w:val="clear" w:color="auto" w:fill="auto"/>
                </w:tcPr>
                <w:p w14:paraId="09D8A9E7" w14:textId="77777777" w:rsidR="00726D7F" w:rsidRPr="00F02586" w:rsidRDefault="005D19D5" w:rsidP="000E1BAA">
                  <w:pPr>
                    <w:suppressAutoHyphens w:val="0"/>
                    <w:spacing w:line="240" w:lineRule="auto"/>
                    <w:jc w:val="right"/>
                    <w:rPr>
                      <w:color w:val="000000"/>
                      <w:lang w:val="nl-BE" w:eastAsia="nl-BE"/>
                    </w:rPr>
                  </w:pPr>
                  <w:r w:rsidRPr="00F02586">
                    <w:rPr>
                      <w:color w:val="000000"/>
                      <w:lang w:val="nl-BE" w:eastAsia="nl-BE"/>
                    </w:rPr>
                    <w:t>795</w:t>
                  </w:r>
                </w:p>
              </w:tc>
              <w:tc>
                <w:tcPr>
                  <w:tcW w:w="1162" w:type="dxa"/>
                  <w:tcBorders>
                    <w:top w:val="nil"/>
                    <w:left w:val="nil"/>
                    <w:bottom w:val="nil"/>
                    <w:right w:val="single" w:sz="4" w:space="0" w:color="auto"/>
                  </w:tcBorders>
                  <w:shd w:val="clear" w:color="auto" w:fill="auto"/>
                  <w:noWrap/>
                  <w:vAlign w:val="bottom"/>
                </w:tcPr>
                <w:p w14:paraId="57FAAB9A" w14:textId="77777777" w:rsidR="00726D7F" w:rsidRPr="00F02586" w:rsidRDefault="005D19D5" w:rsidP="000E1BAA">
                  <w:pPr>
                    <w:suppressAutoHyphens w:val="0"/>
                    <w:spacing w:line="240" w:lineRule="auto"/>
                    <w:jc w:val="right"/>
                    <w:rPr>
                      <w:color w:val="000000"/>
                      <w:lang w:val="nl-BE" w:eastAsia="zh-CN"/>
                    </w:rPr>
                  </w:pPr>
                  <w:r w:rsidRPr="00F02586">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469624FC" w14:textId="77777777" w:rsidR="00726D7F" w:rsidRPr="00F02586" w:rsidRDefault="005D19D5" w:rsidP="00D65752">
                  <w:pPr>
                    <w:suppressAutoHyphens w:val="0"/>
                    <w:spacing w:line="240" w:lineRule="auto"/>
                    <w:jc w:val="right"/>
                    <w:rPr>
                      <w:color w:val="000000"/>
                      <w:lang w:val="nl-BE" w:eastAsia="nl-BE"/>
                    </w:rPr>
                  </w:pPr>
                  <w:r w:rsidRPr="00F02586">
                    <w:rPr>
                      <w:color w:val="000000"/>
                      <w:lang w:val="nl-BE" w:eastAsia="nl-BE"/>
                    </w:rPr>
                    <w:t>100</w:t>
                  </w:r>
                </w:p>
              </w:tc>
              <w:tc>
                <w:tcPr>
                  <w:tcW w:w="1351" w:type="dxa"/>
                  <w:tcBorders>
                    <w:top w:val="nil"/>
                    <w:left w:val="nil"/>
                    <w:bottom w:val="nil"/>
                    <w:right w:val="single" w:sz="4" w:space="0" w:color="auto"/>
                  </w:tcBorders>
                  <w:shd w:val="clear" w:color="auto" w:fill="auto"/>
                  <w:noWrap/>
                  <w:vAlign w:val="bottom"/>
                </w:tcPr>
                <w:p w14:paraId="0915C2EC" w14:textId="77777777" w:rsidR="00726D7F" w:rsidRPr="00F02586" w:rsidRDefault="005D19D5" w:rsidP="00D65752">
                  <w:pPr>
                    <w:suppressAutoHyphens w:val="0"/>
                    <w:spacing w:line="240" w:lineRule="auto"/>
                    <w:jc w:val="right"/>
                    <w:rPr>
                      <w:color w:val="000000"/>
                      <w:lang w:val="nl-BE" w:eastAsia="nl-BE"/>
                    </w:rPr>
                  </w:pPr>
                  <w:r w:rsidRPr="00F02586">
                    <w:rPr>
                      <w:color w:val="000000"/>
                      <w:lang w:val="nl-BE" w:eastAsia="nl-BE"/>
                    </w:rPr>
                    <w:t>100</w:t>
                  </w:r>
                </w:p>
              </w:tc>
            </w:tr>
            <w:tr w:rsidR="00894C24" w:rsidRPr="00B43301" w14:paraId="47302375"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31B0D444" w14:textId="2F684999" w:rsidR="00894C24" w:rsidRPr="00F02586" w:rsidRDefault="00894C24" w:rsidP="000E1BAA">
                  <w:pPr>
                    <w:suppressAutoHyphens w:val="0"/>
                    <w:spacing w:line="240" w:lineRule="auto"/>
                    <w:jc w:val="right"/>
                    <w:rPr>
                      <w:color w:val="000000"/>
                      <w:lang w:val="nl-BE" w:eastAsia="zh-CN"/>
                    </w:rPr>
                  </w:pPr>
                  <w:r>
                    <w:rPr>
                      <w:color w:val="000000"/>
                      <w:lang w:val="nl-BE" w:eastAsia="zh-CN"/>
                    </w:rPr>
                    <w:t>2016</w:t>
                  </w:r>
                </w:p>
              </w:tc>
              <w:tc>
                <w:tcPr>
                  <w:tcW w:w="1162" w:type="dxa"/>
                  <w:tcBorders>
                    <w:top w:val="nil"/>
                    <w:left w:val="nil"/>
                    <w:bottom w:val="nil"/>
                    <w:right w:val="nil"/>
                  </w:tcBorders>
                  <w:shd w:val="clear" w:color="auto" w:fill="auto"/>
                </w:tcPr>
                <w:p w14:paraId="67CBF85C" w14:textId="7CCD13E7" w:rsidR="00894C24" w:rsidRPr="00F02586" w:rsidRDefault="00894C24" w:rsidP="000E1BAA">
                  <w:pPr>
                    <w:suppressAutoHyphens w:val="0"/>
                    <w:spacing w:line="240" w:lineRule="auto"/>
                    <w:jc w:val="right"/>
                    <w:rPr>
                      <w:color w:val="000000"/>
                      <w:lang w:val="nl-BE" w:eastAsia="nl-BE"/>
                    </w:rPr>
                  </w:pPr>
                  <w:r>
                    <w:rPr>
                      <w:color w:val="000000"/>
                      <w:lang w:val="nl-BE" w:eastAsia="nl-BE"/>
                    </w:rPr>
                    <w:t>Water</w:t>
                  </w:r>
                </w:p>
              </w:tc>
              <w:tc>
                <w:tcPr>
                  <w:tcW w:w="1162" w:type="dxa"/>
                  <w:tcBorders>
                    <w:top w:val="nil"/>
                    <w:left w:val="nil"/>
                    <w:bottom w:val="nil"/>
                    <w:right w:val="nil"/>
                  </w:tcBorders>
                  <w:shd w:val="clear" w:color="auto" w:fill="auto"/>
                </w:tcPr>
                <w:p w14:paraId="1703E274" w14:textId="78081111" w:rsidR="00894C24" w:rsidRPr="00F02586" w:rsidRDefault="00B040DB" w:rsidP="000E1BAA">
                  <w:pPr>
                    <w:suppressAutoHyphens w:val="0"/>
                    <w:spacing w:line="240" w:lineRule="auto"/>
                    <w:jc w:val="right"/>
                    <w:rPr>
                      <w:color w:val="000000"/>
                      <w:lang w:val="nl-BE" w:eastAsia="nl-BE"/>
                    </w:rPr>
                  </w:pPr>
                  <w:r>
                    <w:rPr>
                      <w:color w:val="000000"/>
                      <w:lang w:val="nl-BE" w:eastAsia="nl-BE"/>
                    </w:rPr>
                    <w:t>780</w:t>
                  </w:r>
                </w:p>
              </w:tc>
              <w:tc>
                <w:tcPr>
                  <w:tcW w:w="1162" w:type="dxa"/>
                  <w:tcBorders>
                    <w:top w:val="nil"/>
                    <w:left w:val="nil"/>
                    <w:bottom w:val="nil"/>
                    <w:right w:val="single" w:sz="4" w:space="0" w:color="auto"/>
                  </w:tcBorders>
                  <w:shd w:val="clear" w:color="auto" w:fill="auto"/>
                  <w:noWrap/>
                  <w:vAlign w:val="bottom"/>
                </w:tcPr>
                <w:p w14:paraId="0B132761" w14:textId="0D80A884" w:rsidR="00894C24" w:rsidRPr="00F02586" w:rsidRDefault="00894C24" w:rsidP="000E1BAA">
                  <w:pPr>
                    <w:suppressAutoHyphens w:val="0"/>
                    <w:spacing w:line="240" w:lineRule="auto"/>
                    <w:jc w:val="right"/>
                    <w:rPr>
                      <w:color w:val="000000"/>
                      <w:lang w:val="nl-BE" w:eastAsia="zh-CN"/>
                    </w:rPr>
                  </w:pPr>
                  <w:r>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78DA604B" w14:textId="11968D62" w:rsidR="00894C24" w:rsidRPr="00F02586" w:rsidRDefault="00894C24" w:rsidP="00D65752">
                  <w:pPr>
                    <w:suppressAutoHyphens w:val="0"/>
                    <w:spacing w:line="240" w:lineRule="auto"/>
                    <w:jc w:val="right"/>
                    <w:rPr>
                      <w:color w:val="000000"/>
                      <w:lang w:val="nl-BE" w:eastAsia="nl-BE"/>
                    </w:rPr>
                  </w:pPr>
                  <w:r>
                    <w:rPr>
                      <w:color w:val="000000"/>
                      <w:lang w:val="nl-BE" w:eastAsia="nl-BE"/>
                    </w:rPr>
                    <w:t>100</w:t>
                  </w:r>
                </w:p>
              </w:tc>
              <w:tc>
                <w:tcPr>
                  <w:tcW w:w="1351" w:type="dxa"/>
                  <w:tcBorders>
                    <w:top w:val="nil"/>
                    <w:left w:val="nil"/>
                    <w:bottom w:val="nil"/>
                    <w:right w:val="single" w:sz="4" w:space="0" w:color="auto"/>
                  </w:tcBorders>
                  <w:shd w:val="clear" w:color="auto" w:fill="auto"/>
                  <w:noWrap/>
                  <w:vAlign w:val="bottom"/>
                </w:tcPr>
                <w:p w14:paraId="6CAD15F4" w14:textId="42ABF581" w:rsidR="00894C24" w:rsidRPr="00F02586" w:rsidRDefault="00894C24" w:rsidP="00D65752">
                  <w:pPr>
                    <w:suppressAutoHyphens w:val="0"/>
                    <w:spacing w:line="240" w:lineRule="auto"/>
                    <w:jc w:val="right"/>
                    <w:rPr>
                      <w:color w:val="000000"/>
                      <w:lang w:val="nl-BE" w:eastAsia="nl-BE"/>
                    </w:rPr>
                  </w:pPr>
                  <w:r>
                    <w:rPr>
                      <w:color w:val="000000"/>
                      <w:lang w:val="nl-BE" w:eastAsia="nl-BE"/>
                    </w:rPr>
                    <w:t>100</w:t>
                  </w:r>
                </w:p>
              </w:tc>
            </w:tr>
            <w:tr w:rsidR="00894C24" w:rsidRPr="00B43301" w14:paraId="7B849BAF"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74418639" w14:textId="43504D9E" w:rsidR="00894C24" w:rsidRPr="00F02586" w:rsidRDefault="00894C24" w:rsidP="000E1BAA">
                  <w:pPr>
                    <w:suppressAutoHyphens w:val="0"/>
                    <w:spacing w:line="240" w:lineRule="auto"/>
                    <w:jc w:val="right"/>
                    <w:rPr>
                      <w:color w:val="000000"/>
                      <w:lang w:val="nl-BE" w:eastAsia="zh-CN"/>
                    </w:rPr>
                  </w:pPr>
                  <w:r>
                    <w:rPr>
                      <w:color w:val="000000"/>
                      <w:lang w:val="nl-BE" w:eastAsia="zh-CN"/>
                    </w:rPr>
                    <w:t>2017</w:t>
                  </w:r>
                </w:p>
              </w:tc>
              <w:tc>
                <w:tcPr>
                  <w:tcW w:w="1162" w:type="dxa"/>
                  <w:tcBorders>
                    <w:top w:val="nil"/>
                    <w:left w:val="nil"/>
                    <w:bottom w:val="nil"/>
                    <w:right w:val="nil"/>
                  </w:tcBorders>
                  <w:shd w:val="clear" w:color="auto" w:fill="auto"/>
                </w:tcPr>
                <w:p w14:paraId="10C72282" w14:textId="28944AC4" w:rsidR="00894C24" w:rsidRPr="00F02586" w:rsidRDefault="00894C24" w:rsidP="000E1BAA">
                  <w:pPr>
                    <w:suppressAutoHyphens w:val="0"/>
                    <w:spacing w:line="240" w:lineRule="auto"/>
                    <w:jc w:val="right"/>
                    <w:rPr>
                      <w:color w:val="000000"/>
                      <w:lang w:val="nl-BE" w:eastAsia="nl-BE"/>
                    </w:rPr>
                  </w:pPr>
                  <w:r>
                    <w:rPr>
                      <w:color w:val="000000"/>
                      <w:lang w:val="nl-BE" w:eastAsia="nl-BE"/>
                    </w:rPr>
                    <w:t>Water</w:t>
                  </w:r>
                </w:p>
              </w:tc>
              <w:tc>
                <w:tcPr>
                  <w:tcW w:w="1162" w:type="dxa"/>
                  <w:tcBorders>
                    <w:top w:val="nil"/>
                    <w:left w:val="nil"/>
                    <w:bottom w:val="nil"/>
                    <w:right w:val="nil"/>
                  </w:tcBorders>
                  <w:shd w:val="clear" w:color="auto" w:fill="auto"/>
                </w:tcPr>
                <w:p w14:paraId="42839AFC" w14:textId="36699555" w:rsidR="00894C24" w:rsidRPr="00F02586" w:rsidRDefault="006C4B86" w:rsidP="000E1BAA">
                  <w:pPr>
                    <w:suppressAutoHyphens w:val="0"/>
                    <w:spacing w:line="240" w:lineRule="auto"/>
                    <w:jc w:val="right"/>
                    <w:rPr>
                      <w:color w:val="000000"/>
                      <w:lang w:val="nl-BE" w:eastAsia="nl-BE"/>
                    </w:rPr>
                  </w:pPr>
                  <w:r>
                    <w:rPr>
                      <w:color w:val="000000"/>
                      <w:lang w:val="nl-BE" w:eastAsia="nl-BE"/>
                    </w:rPr>
                    <w:t>789</w:t>
                  </w:r>
                </w:p>
              </w:tc>
              <w:tc>
                <w:tcPr>
                  <w:tcW w:w="1162" w:type="dxa"/>
                  <w:tcBorders>
                    <w:top w:val="nil"/>
                    <w:left w:val="nil"/>
                    <w:bottom w:val="nil"/>
                    <w:right w:val="single" w:sz="4" w:space="0" w:color="auto"/>
                  </w:tcBorders>
                  <w:shd w:val="clear" w:color="auto" w:fill="auto"/>
                  <w:noWrap/>
                  <w:vAlign w:val="bottom"/>
                </w:tcPr>
                <w:p w14:paraId="4DDD9382" w14:textId="1BCD7CD6" w:rsidR="00894C24" w:rsidRPr="00F02586" w:rsidRDefault="00894C24" w:rsidP="000E1BAA">
                  <w:pPr>
                    <w:suppressAutoHyphens w:val="0"/>
                    <w:spacing w:line="240" w:lineRule="auto"/>
                    <w:jc w:val="right"/>
                    <w:rPr>
                      <w:color w:val="000000"/>
                      <w:lang w:val="nl-BE" w:eastAsia="zh-CN"/>
                    </w:rPr>
                  </w:pPr>
                  <w:r>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4870B386" w14:textId="25CF8D66" w:rsidR="00894C24" w:rsidRPr="00F02586" w:rsidRDefault="00894C24" w:rsidP="00D65752">
                  <w:pPr>
                    <w:suppressAutoHyphens w:val="0"/>
                    <w:spacing w:line="240" w:lineRule="auto"/>
                    <w:jc w:val="right"/>
                    <w:rPr>
                      <w:color w:val="000000"/>
                      <w:lang w:val="nl-BE" w:eastAsia="nl-BE"/>
                    </w:rPr>
                  </w:pPr>
                  <w:r>
                    <w:rPr>
                      <w:color w:val="000000"/>
                      <w:lang w:val="nl-BE" w:eastAsia="nl-BE"/>
                    </w:rPr>
                    <w:t>100</w:t>
                  </w:r>
                </w:p>
              </w:tc>
              <w:tc>
                <w:tcPr>
                  <w:tcW w:w="1351" w:type="dxa"/>
                  <w:tcBorders>
                    <w:top w:val="nil"/>
                    <w:left w:val="nil"/>
                    <w:bottom w:val="nil"/>
                    <w:right w:val="single" w:sz="4" w:space="0" w:color="auto"/>
                  </w:tcBorders>
                  <w:shd w:val="clear" w:color="auto" w:fill="auto"/>
                  <w:noWrap/>
                  <w:vAlign w:val="bottom"/>
                </w:tcPr>
                <w:p w14:paraId="26A3F898" w14:textId="57073DB1" w:rsidR="00894C24" w:rsidRPr="00F02586" w:rsidRDefault="00894C24" w:rsidP="00D65752">
                  <w:pPr>
                    <w:suppressAutoHyphens w:val="0"/>
                    <w:spacing w:line="240" w:lineRule="auto"/>
                    <w:jc w:val="right"/>
                    <w:rPr>
                      <w:color w:val="000000"/>
                      <w:lang w:val="nl-BE" w:eastAsia="nl-BE"/>
                    </w:rPr>
                  </w:pPr>
                  <w:r>
                    <w:rPr>
                      <w:color w:val="000000"/>
                      <w:lang w:val="nl-BE" w:eastAsia="nl-BE"/>
                    </w:rPr>
                    <w:t>100</w:t>
                  </w:r>
                </w:p>
              </w:tc>
            </w:tr>
            <w:tr w:rsidR="00894C24" w:rsidRPr="00B43301" w14:paraId="0DA4D644"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003AB8AC" w14:textId="3E8EF632" w:rsidR="00894C24" w:rsidRPr="00F02586" w:rsidRDefault="00894C24" w:rsidP="000E1BAA">
                  <w:pPr>
                    <w:suppressAutoHyphens w:val="0"/>
                    <w:spacing w:line="240" w:lineRule="auto"/>
                    <w:jc w:val="right"/>
                    <w:rPr>
                      <w:color w:val="000000"/>
                      <w:lang w:val="nl-BE" w:eastAsia="zh-CN"/>
                    </w:rPr>
                  </w:pPr>
                  <w:r>
                    <w:rPr>
                      <w:color w:val="000000"/>
                      <w:lang w:val="nl-BE" w:eastAsia="zh-CN"/>
                    </w:rPr>
                    <w:t>2018</w:t>
                  </w:r>
                </w:p>
              </w:tc>
              <w:tc>
                <w:tcPr>
                  <w:tcW w:w="1162" w:type="dxa"/>
                  <w:tcBorders>
                    <w:top w:val="nil"/>
                    <w:left w:val="nil"/>
                    <w:bottom w:val="nil"/>
                    <w:right w:val="nil"/>
                  </w:tcBorders>
                  <w:shd w:val="clear" w:color="auto" w:fill="auto"/>
                </w:tcPr>
                <w:p w14:paraId="67CB4E49" w14:textId="62D1E2E2" w:rsidR="00894C24" w:rsidRPr="00F02586" w:rsidRDefault="00894C24" w:rsidP="000E1BAA">
                  <w:pPr>
                    <w:suppressAutoHyphens w:val="0"/>
                    <w:spacing w:line="240" w:lineRule="auto"/>
                    <w:jc w:val="right"/>
                    <w:rPr>
                      <w:color w:val="000000"/>
                      <w:lang w:val="nl-BE" w:eastAsia="nl-BE"/>
                    </w:rPr>
                  </w:pPr>
                  <w:r>
                    <w:rPr>
                      <w:color w:val="000000"/>
                      <w:lang w:val="nl-BE" w:eastAsia="nl-BE"/>
                    </w:rPr>
                    <w:t>Water</w:t>
                  </w:r>
                </w:p>
              </w:tc>
              <w:tc>
                <w:tcPr>
                  <w:tcW w:w="1162" w:type="dxa"/>
                  <w:tcBorders>
                    <w:top w:val="nil"/>
                    <w:left w:val="nil"/>
                    <w:bottom w:val="nil"/>
                    <w:right w:val="nil"/>
                  </w:tcBorders>
                  <w:shd w:val="clear" w:color="auto" w:fill="auto"/>
                </w:tcPr>
                <w:p w14:paraId="7D874260" w14:textId="0B87DF0F" w:rsidR="00894C24" w:rsidRPr="00F02586" w:rsidRDefault="00B040DB" w:rsidP="000E1BAA">
                  <w:pPr>
                    <w:suppressAutoHyphens w:val="0"/>
                    <w:spacing w:line="240" w:lineRule="auto"/>
                    <w:jc w:val="right"/>
                    <w:rPr>
                      <w:color w:val="000000"/>
                      <w:lang w:val="nl-BE" w:eastAsia="nl-BE"/>
                    </w:rPr>
                  </w:pPr>
                  <w:r>
                    <w:rPr>
                      <w:color w:val="000000"/>
                      <w:lang w:val="nl-BE" w:eastAsia="nl-BE"/>
                    </w:rPr>
                    <w:t>789</w:t>
                  </w:r>
                </w:p>
              </w:tc>
              <w:tc>
                <w:tcPr>
                  <w:tcW w:w="1162" w:type="dxa"/>
                  <w:tcBorders>
                    <w:top w:val="nil"/>
                    <w:left w:val="nil"/>
                    <w:bottom w:val="nil"/>
                    <w:right w:val="single" w:sz="4" w:space="0" w:color="auto"/>
                  </w:tcBorders>
                  <w:shd w:val="clear" w:color="auto" w:fill="auto"/>
                  <w:noWrap/>
                  <w:vAlign w:val="bottom"/>
                </w:tcPr>
                <w:p w14:paraId="490A4EC4" w14:textId="353AF004" w:rsidR="00894C24" w:rsidRPr="00F02586" w:rsidRDefault="00894C24" w:rsidP="000E1BAA">
                  <w:pPr>
                    <w:suppressAutoHyphens w:val="0"/>
                    <w:spacing w:line="240" w:lineRule="auto"/>
                    <w:jc w:val="right"/>
                    <w:rPr>
                      <w:color w:val="000000"/>
                      <w:lang w:val="nl-BE" w:eastAsia="zh-CN"/>
                    </w:rPr>
                  </w:pPr>
                  <w:r>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2B7C92A4" w14:textId="3E048BB0" w:rsidR="00894C24" w:rsidRPr="00F02586" w:rsidRDefault="00894C24" w:rsidP="00D65752">
                  <w:pPr>
                    <w:suppressAutoHyphens w:val="0"/>
                    <w:spacing w:line="240" w:lineRule="auto"/>
                    <w:jc w:val="right"/>
                    <w:rPr>
                      <w:color w:val="000000"/>
                      <w:lang w:val="nl-BE" w:eastAsia="nl-BE"/>
                    </w:rPr>
                  </w:pPr>
                  <w:r>
                    <w:rPr>
                      <w:color w:val="000000"/>
                      <w:lang w:val="nl-BE" w:eastAsia="nl-BE"/>
                    </w:rPr>
                    <w:t>100</w:t>
                  </w:r>
                </w:p>
              </w:tc>
              <w:tc>
                <w:tcPr>
                  <w:tcW w:w="1351" w:type="dxa"/>
                  <w:tcBorders>
                    <w:top w:val="nil"/>
                    <w:left w:val="nil"/>
                    <w:bottom w:val="nil"/>
                    <w:right w:val="single" w:sz="4" w:space="0" w:color="auto"/>
                  </w:tcBorders>
                  <w:shd w:val="clear" w:color="auto" w:fill="auto"/>
                  <w:noWrap/>
                  <w:vAlign w:val="bottom"/>
                </w:tcPr>
                <w:p w14:paraId="65126475" w14:textId="382BC39A" w:rsidR="00894C24" w:rsidRPr="00F02586" w:rsidRDefault="00894C24" w:rsidP="00D65752">
                  <w:pPr>
                    <w:suppressAutoHyphens w:val="0"/>
                    <w:spacing w:line="240" w:lineRule="auto"/>
                    <w:jc w:val="right"/>
                    <w:rPr>
                      <w:color w:val="000000"/>
                      <w:lang w:val="nl-BE" w:eastAsia="nl-BE"/>
                    </w:rPr>
                  </w:pPr>
                  <w:r>
                    <w:rPr>
                      <w:color w:val="000000"/>
                      <w:lang w:val="nl-BE" w:eastAsia="nl-BE"/>
                    </w:rPr>
                    <w:t>100</w:t>
                  </w:r>
                </w:p>
              </w:tc>
            </w:tr>
            <w:tr w:rsidR="00894C24" w:rsidRPr="00B43301" w14:paraId="06A71B59"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201DF3AC" w14:textId="303ADE45" w:rsidR="00894C24" w:rsidRPr="00F02586" w:rsidRDefault="3DE399A0" w:rsidP="40CAE009">
                  <w:pPr>
                    <w:suppressAutoHyphens w:val="0"/>
                    <w:spacing w:line="240" w:lineRule="auto"/>
                    <w:jc w:val="right"/>
                    <w:rPr>
                      <w:color w:val="000000" w:themeColor="text1"/>
                      <w:lang w:val="nl-BE" w:eastAsia="zh-CN"/>
                    </w:rPr>
                  </w:pPr>
                  <w:r w:rsidRPr="40CAE009">
                    <w:rPr>
                      <w:color w:val="000000" w:themeColor="text1"/>
                      <w:lang w:val="nl-BE" w:eastAsia="zh-CN"/>
                    </w:rPr>
                    <w:t>2019</w:t>
                  </w:r>
                </w:p>
                <w:p w14:paraId="44B05320" w14:textId="1D622538" w:rsidR="00894C24" w:rsidRPr="00F02586" w:rsidRDefault="0F8341D0" w:rsidP="40CAE009">
                  <w:pPr>
                    <w:suppressAutoHyphens w:val="0"/>
                    <w:spacing w:line="240" w:lineRule="auto"/>
                    <w:jc w:val="right"/>
                    <w:rPr>
                      <w:color w:val="000000" w:themeColor="text1"/>
                      <w:lang w:val="nl-BE" w:eastAsia="zh-CN"/>
                    </w:rPr>
                  </w:pPr>
                  <w:r w:rsidRPr="40CAE009">
                    <w:rPr>
                      <w:color w:val="000000" w:themeColor="text1"/>
                      <w:lang w:val="nl-BE" w:eastAsia="zh-CN"/>
                    </w:rPr>
                    <w:t>2020</w:t>
                  </w:r>
                </w:p>
                <w:p w14:paraId="0937064F" w14:textId="2FC9F0C2" w:rsidR="00894C24" w:rsidRPr="00F02586" w:rsidRDefault="0F8341D0" w:rsidP="40CAE009">
                  <w:pPr>
                    <w:suppressAutoHyphens w:val="0"/>
                    <w:spacing w:line="240" w:lineRule="auto"/>
                    <w:jc w:val="right"/>
                    <w:rPr>
                      <w:color w:val="000000" w:themeColor="text1"/>
                      <w:lang w:val="nl-BE" w:eastAsia="zh-CN"/>
                    </w:rPr>
                  </w:pPr>
                  <w:r w:rsidRPr="40CAE009">
                    <w:rPr>
                      <w:color w:val="000000" w:themeColor="text1"/>
                      <w:lang w:val="nl-BE" w:eastAsia="zh-CN"/>
                    </w:rPr>
                    <w:t>2021</w:t>
                  </w:r>
                </w:p>
                <w:p w14:paraId="7F66AC45" w14:textId="36C1CE90" w:rsidR="00894C24" w:rsidRPr="00F02586" w:rsidRDefault="0F8341D0" w:rsidP="000E1BAA">
                  <w:pPr>
                    <w:suppressAutoHyphens w:val="0"/>
                    <w:spacing w:line="240" w:lineRule="auto"/>
                    <w:jc w:val="right"/>
                    <w:rPr>
                      <w:color w:val="000000"/>
                      <w:lang w:val="nl-BE" w:eastAsia="zh-CN"/>
                    </w:rPr>
                  </w:pPr>
                  <w:r w:rsidRPr="40CAE009">
                    <w:rPr>
                      <w:color w:val="000000" w:themeColor="text1"/>
                      <w:lang w:val="nl-BE" w:eastAsia="zh-CN"/>
                    </w:rPr>
                    <w:t>2022</w:t>
                  </w:r>
                </w:p>
              </w:tc>
              <w:tc>
                <w:tcPr>
                  <w:tcW w:w="1162" w:type="dxa"/>
                  <w:tcBorders>
                    <w:top w:val="nil"/>
                    <w:left w:val="nil"/>
                    <w:bottom w:val="nil"/>
                    <w:right w:val="nil"/>
                  </w:tcBorders>
                  <w:shd w:val="clear" w:color="auto" w:fill="auto"/>
                </w:tcPr>
                <w:p w14:paraId="67C5C723" w14:textId="10EAA7CD" w:rsidR="00894C24" w:rsidRPr="00F02586" w:rsidRDefault="3DE399A0" w:rsidP="40CAE009">
                  <w:pPr>
                    <w:suppressAutoHyphens w:val="0"/>
                    <w:spacing w:line="240" w:lineRule="auto"/>
                    <w:jc w:val="right"/>
                    <w:rPr>
                      <w:color w:val="000000" w:themeColor="text1"/>
                      <w:lang w:val="nl-BE" w:eastAsia="nl-BE"/>
                    </w:rPr>
                  </w:pPr>
                  <w:r w:rsidRPr="40CAE009">
                    <w:rPr>
                      <w:color w:val="000000" w:themeColor="text1"/>
                      <w:lang w:val="nl-BE" w:eastAsia="nl-BE"/>
                    </w:rPr>
                    <w:t>Water</w:t>
                  </w:r>
                </w:p>
                <w:p w14:paraId="50A361A7" w14:textId="107B794A" w:rsidR="00894C24" w:rsidRPr="00F02586" w:rsidRDefault="25DEB741" w:rsidP="40CAE009">
                  <w:pPr>
                    <w:suppressAutoHyphens w:val="0"/>
                    <w:spacing w:line="240" w:lineRule="auto"/>
                    <w:jc w:val="right"/>
                    <w:rPr>
                      <w:color w:val="000000" w:themeColor="text1"/>
                      <w:lang w:val="nl-BE" w:eastAsia="nl-BE"/>
                    </w:rPr>
                  </w:pPr>
                  <w:r w:rsidRPr="40CAE009">
                    <w:rPr>
                      <w:color w:val="000000" w:themeColor="text1"/>
                      <w:lang w:val="nl-BE" w:eastAsia="nl-BE"/>
                    </w:rPr>
                    <w:t>Water</w:t>
                  </w:r>
                </w:p>
                <w:p w14:paraId="2B3475A3" w14:textId="10F48BCF" w:rsidR="00894C24" w:rsidRPr="00F02586" w:rsidRDefault="25DEB741" w:rsidP="40CAE009">
                  <w:pPr>
                    <w:suppressAutoHyphens w:val="0"/>
                    <w:spacing w:line="240" w:lineRule="auto"/>
                    <w:jc w:val="right"/>
                    <w:rPr>
                      <w:color w:val="000000" w:themeColor="text1"/>
                      <w:lang w:val="nl-BE" w:eastAsia="nl-BE"/>
                    </w:rPr>
                  </w:pPr>
                  <w:r w:rsidRPr="40CAE009">
                    <w:rPr>
                      <w:color w:val="000000" w:themeColor="text1"/>
                      <w:lang w:val="nl-BE" w:eastAsia="nl-BE"/>
                    </w:rPr>
                    <w:t>Water</w:t>
                  </w:r>
                </w:p>
                <w:p w14:paraId="20EBC662" w14:textId="28145C37" w:rsidR="00894C24" w:rsidRPr="00F02586" w:rsidRDefault="25DEB741" w:rsidP="000E1BAA">
                  <w:pPr>
                    <w:suppressAutoHyphens w:val="0"/>
                    <w:spacing w:line="240" w:lineRule="auto"/>
                    <w:jc w:val="right"/>
                    <w:rPr>
                      <w:color w:val="000000"/>
                      <w:lang w:val="nl-BE" w:eastAsia="nl-BE"/>
                    </w:rPr>
                  </w:pPr>
                  <w:r w:rsidRPr="40CAE009">
                    <w:rPr>
                      <w:color w:val="000000" w:themeColor="text1"/>
                      <w:lang w:val="nl-BE" w:eastAsia="nl-BE"/>
                    </w:rPr>
                    <w:t>Water</w:t>
                  </w:r>
                </w:p>
              </w:tc>
              <w:tc>
                <w:tcPr>
                  <w:tcW w:w="1162" w:type="dxa"/>
                  <w:tcBorders>
                    <w:top w:val="nil"/>
                    <w:left w:val="nil"/>
                    <w:bottom w:val="nil"/>
                    <w:right w:val="nil"/>
                  </w:tcBorders>
                  <w:shd w:val="clear" w:color="auto" w:fill="auto"/>
                </w:tcPr>
                <w:p w14:paraId="3F140D85" w14:textId="7EA328C3" w:rsidR="00894C24" w:rsidRPr="00F02586" w:rsidRDefault="2779DED6" w:rsidP="40CAE009">
                  <w:pPr>
                    <w:suppressAutoHyphens w:val="0"/>
                    <w:spacing w:line="240" w:lineRule="auto"/>
                    <w:jc w:val="right"/>
                    <w:rPr>
                      <w:color w:val="000000" w:themeColor="text1"/>
                      <w:lang w:val="nl-BE" w:eastAsia="nl-BE"/>
                    </w:rPr>
                  </w:pPr>
                  <w:r w:rsidRPr="40CAE009">
                    <w:rPr>
                      <w:color w:val="000000" w:themeColor="text1"/>
                      <w:lang w:val="nl-BE" w:eastAsia="nl-BE"/>
                    </w:rPr>
                    <w:t>792</w:t>
                  </w:r>
                </w:p>
                <w:p w14:paraId="4B987AB5" w14:textId="20536015" w:rsidR="00894C24" w:rsidRPr="00F02586" w:rsidRDefault="2779DED6" w:rsidP="40CAE009">
                  <w:pPr>
                    <w:suppressAutoHyphens w:val="0"/>
                    <w:spacing w:line="240" w:lineRule="auto"/>
                    <w:jc w:val="right"/>
                    <w:rPr>
                      <w:color w:val="000000" w:themeColor="text1"/>
                      <w:lang w:val="nl-BE" w:eastAsia="nl-BE"/>
                    </w:rPr>
                  </w:pPr>
                  <w:r w:rsidRPr="40CAE009">
                    <w:rPr>
                      <w:color w:val="000000" w:themeColor="text1"/>
                      <w:lang w:val="nl-BE" w:eastAsia="nl-BE"/>
                    </w:rPr>
                    <w:t>800</w:t>
                  </w:r>
                </w:p>
                <w:p w14:paraId="5090CF06" w14:textId="5865C39C" w:rsidR="00894C24" w:rsidRPr="00F02586" w:rsidRDefault="2779DED6" w:rsidP="40CAE009">
                  <w:pPr>
                    <w:suppressAutoHyphens w:val="0"/>
                    <w:spacing w:line="240" w:lineRule="auto"/>
                    <w:jc w:val="right"/>
                    <w:rPr>
                      <w:color w:val="000000" w:themeColor="text1"/>
                      <w:lang w:val="nl-BE" w:eastAsia="nl-BE"/>
                    </w:rPr>
                  </w:pPr>
                  <w:r w:rsidRPr="40CAE009">
                    <w:rPr>
                      <w:color w:val="000000" w:themeColor="text1"/>
                      <w:lang w:val="nl-BE" w:eastAsia="nl-BE"/>
                    </w:rPr>
                    <w:t>790</w:t>
                  </w:r>
                </w:p>
                <w:p w14:paraId="1026660F" w14:textId="591A2C98" w:rsidR="00894C24" w:rsidRPr="00F02586" w:rsidRDefault="2779DED6" w:rsidP="000E1BAA">
                  <w:pPr>
                    <w:suppressAutoHyphens w:val="0"/>
                    <w:spacing w:line="240" w:lineRule="auto"/>
                    <w:jc w:val="right"/>
                    <w:rPr>
                      <w:color w:val="000000"/>
                      <w:lang w:val="nl-BE" w:eastAsia="nl-BE"/>
                    </w:rPr>
                  </w:pPr>
                  <w:r w:rsidRPr="40CAE009">
                    <w:rPr>
                      <w:color w:val="000000" w:themeColor="text1"/>
                      <w:lang w:val="nl-BE" w:eastAsia="nl-BE"/>
                    </w:rPr>
                    <w:t>788</w:t>
                  </w:r>
                </w:p>
              </w:tc>
              <w:tc>
                <w:tcPr>
                  <w:tcW w:w="1162" w:type="dxa"/>
                  <w:tcBorders>
                    <w:top w:val="nil"/>
                    <w:left w:val="nil"/>
                    <w:bottom w:val="nil"/>
                    <w:right w:val="single" w:sz="4" w:space="0" w:color="auto"/>
                  </w:tcBorders>
                  <w:shd w:val="clear" w:color="auto" w:fill="auto"/>
                  <w:noWrap/>
                  <w:vAlign w:val="bottom"/>
                </w:tcPr>
                <w:p w14:paraId="1DFCDF78" w14:textId="462916DE" w:rsidR="00894C24" w:rsidRPr="00F02586" w:rsidRDefault="3DE399A0" w:rsidP="40CAE009">
                  <w:pPr>
                    <w:suppressAutoHyphens w:val="0"/>
                    <w:spacing w:line="240" w:lineRule="auto"/>
                    <w:jc w:val="right"/>
                    <w:rPr>
                      <w:color w:val="000000" w:themeColor="text1"/>
                      <w:lang w:val="nl-BE" w:eastAsia="zh-CN"/>
                    </w:rPr>
                  </w:pPr>
                  <w:r w:rsidRPr="40CAE009">
                    <w:rPr>
                      <w:color w:val="000000" w:themeColor="text1"/>
                      <w:lang w:val="nl-BE" w:eastAsia="zh-CN"/>
                    </w:rPr>
                    <w:t>0</w:t>
                  </w:r>
                </w:p>
                <w:p w14:paraId="502D84C5" w14:textId="5DEEB9FF" w:rsidR="00894C24" w:rsidRPr="00F02586" w:rsidRDefault="5F64F7C7" w:rsidP="40CAE009">
                  <w:pPr>
                    <w:suppressAutoHyphens w:val="0"/>
                    <w:spacing w:line="240" w:lineRule="auto"/>
                    <w:jc w:val="right"/>
                    <w:rPr>
                      <w:color w:val="000000" w:themeColor="text1"/>
                      <w:lang w:val="nl-BE" w:eastAsia="zh-CN"/>
                    </w:rPr>
                  </w:pPr>
                  <w:r w:rsidRPr="40CAE009">
                    <w:rPr>
                      <w:color w:val="000000" w:themeColor="text1"/>
                      <w:lang w:val="nl-BE" w:eastAsia="zh-CN"/>
                    </w:rPr>
                    <w:t>0</w:t>
                  </w:r>
                </w:p>
                <w:p w14:paraId="7473DC4C" w14:textId="56233C6A" w:rsidR="00894C24" w:rsidRPr="00F02586" w:rsidRDefault="5F64F7C7" w:rsidP="40CAE009">
                  <w:pPr>
                    <w:suppressAutoHyphens w:val="0"/>
                    <w:spacing w:line="240" w:lineRule="auto"/>
                    <w:jc w:val="right"/>
                    <w:rPr>
                      <w:color w:val="000000" w:themeColor="text1"/>
                      <w:lang w:val="nl-BE" w:eastAsia="zh-CN"/>
                    </w:rPr>
                  </w:pPr>
                  <w:r w:rsidRPr="40CAE009">
                    <w:rPr>
                      <w:color w:val="000000" w:themeColor="text1"/>
                      <w:lang w:val="nl-BE" w:eastAsia="zh-CN"/>
                    </w:rPr>
                    <w:t>0</w:t>
                  </w:r>
                </w:p>
                <w:p w14:paraId="2C2619BA" w14:textId="001B896E" w:rsidR="00894C24" w:rsidRPr="00F02586" w:rsidRDefault="5F64F7C7" w:rsidP="000E1BAA">
                  <w:pPr>
                    <w:suppressAutoHyphens w:val="0"/>
                    <w:spacing w:line="240" w:lineRule="auto"/>
                    <w:jc w:val="right"/>
                    <w:rPr>
                      <w:color w:val="000000"/>
                      <w:lang w:val="nl-BE" w:eastAsia="zh-CN"/>
                    </w:rPr>
                  </w:pPr>
                  <w:r w:rsidRPr="40CAE009">
                    <w:rPr>
                      <w:color w:val="000000" w:themeColor="text1"/>
                      <w:lang w:val="nl-BE" w:eastAsia="zh-CN"/>
                    </w:rPr>
                    <w:t>0</w:t>
                  </w:r>
                </w:p>
              </w:tc>
              <w:tc>
                <w:tcPr>
                  <w:tcW w:w="1340" w:type="dxa"/>
                  <w:tcBorders>
                    <w:top w:val="nil"/>
                    <w:left w:val="nil"/>
                    <w:bottom w:val="nil"/>
                    <w:right w:val="single" w:sz="4" w:space="0" w:color="auto"/>
                  </w:tcBorders>
                  <w:shd w:val="clear" w:color="auto" w:fill="auto"/>
                  <w:noWrap/>
                  <w:vAlign w:val="bottom"/>
                </w:tcPr>
                <w:p w14:paraId="199DEC2B" w14:textId="4E9BF226" w:rsidR="00894C24" w:rsidRPr="00F02586" w:rsidRDefault="3DE399A0" w:rsidP="40CAE009">
                  <w:pPr>
                    <w:suppressAutoHyphens w:val="0"/>
                    <w:spacing w:line="240" w:lineRule="auto"/>
                    <w:jc w:val="right"/>
                    <w:rPr>
                      <w:color w:val="000000" w:themeColor="text1"/>
                      <w:lang w:val="nl-BE" w:eastAsia="nl-BE"/>
                    </w:rPr>
                  </w:pPr>
                  <w:r w:rsidRPr="40CAE009">
                    <w:rPr>
                      <w:color w:val="000000" w:themeColor="text1"/>
                      <w:lang w:val="nl-BE" w:eastAsia="nl-BE"/>
                    </w:rPr>
                    <w:t>100</w:t>
                  </w:r>
                </w:p>
                <w:p w14:paraId="28EA9F2E" w14:textId="78D09BC2" w:rsidR="00894C24" w:rsidRPr="00F02586" w:rsidRDefault="4B9F96AD" w:rsidP="40CAE009">
                  <w:pPr>
                    <w:suppressAutoHyphens w:val="0"/>
                    <w:spacing w:line="240" w:lineRule="auto"/>
                    <w:jc w:val="right"/>
                    <w:rPr>
                      <w:color w:val="000000" w:themeColor="text1"/>
                      <w:lang w:val="nl-BE" w:eastAsia="nl-BE"/>
                    </w:rPr>
                  </w:pPr>
                  <w:r w:rsidRPr="40CAE009">
                    <w:rPr>
                      <w:color w:val="000000" w:themeColor="text1"/>
                      <w:lang w:val="nl-BE" w:eastAsia="nl-BE"/>
                    </w:rPr>
                    <w:t>100</w:t>
                  </w:r>
                </w:p>
                <w:p w14:paraId="07329BEF" w14:textId="3BD72DD1" w:rsidR="00894C24" w:rsidRPr="00F02586" w:rsidRDefault="4B9F96AD" w:rsidP="40CAE009">
                  <w:pPr>
                    <w:suppressAutoHyphens w:val="0"/>
                    <w:spacing w:line="240" w:lineRule="auto"/>
                    <w:jc w:val="right"/>
                    <w:rPr>
                      <w:color w:val="000000" w:themeColor="text1"/>
                      <w:lang w:val="nl-BE" w:eastAsia="nl-BE"/>
                    </w:rPr>
                  </w:pPr>
                  <w:r w:rsidRPr="40CAE009">
                    <w:rPr>
                      <w:color w:val="000000" w:themeColor="text1"/>
                      <w:lang w:val="nl-BE" w:eastAsia="nl-BE"/>
                    </w:rPr>
                    <w:t>100</w:t>
                  </w:r>
                </w:p>
                <w:p w14:paraId="4CB5CAF6" w14:textId="56097506" w:rsidR="00894C24" w:rsidRPr="00F02586" w:rsidRDefault="4B9F96AD" w:rsidP="00D65752">
                  <w:pPr>
                    <w:suppressAutoHyphens w:val="0"/>
                    <w:spacing w:line="240" w:lineRule="auto"/>
                    <w:jc w:val="right"/>
                    <w:rPr>
                      <w:color w:val="000000"/>
                      <w:lang w:val="nl-BE" w:eastAsia="nl-BE"/>
                    </w:rPr>
                  </w:pPr>
                  <w:r w:rsidRPr="40CAE009">
                    <w:rPr>
                      <w:color w:val="000000" w:themeColor="text1"/>
                      <w:lang w:val="nl-BE" w:eastAsia="nl-BE"/>
                    </w:rPr>
                    <w:t>100</w:t>
                  </w:r>
                </w:p>
              </w:tc>
              <w:tc>
                <w:tcPr>
                  <w:tcW w:w="1351" w:type="dxa"/>
                  <w:tcBorders>
                    <w:top w:val="nil"/>
                    <w:left w:val="nil"/>
                    <w:bottom w:val="nil"/>
                    <w:right w:val="single" w:sz="4" w:space="0" w:color="auto"/>
                  </w:tcBorders>
                  <w:shd w:val="clear" w:color="auto" w:fill="auto"/>
                  <w:noWrap/>
                  <w:vAlign w:val="bottom"/>
                </w:tcPr>
                <w:p w14:paraId="3EE383D9" w14:textId="70913E05" w:rsidR="00894C24" w:rsidRPr="00F02586" w:rsidRDefault="3DE399A0" w:rsidP="40CAE009">
                  <w:pPr>
                    <w:suppressAutoHyphens w:val="0"/>
                    <w:spacing w:line="240" w:lineRule="auto"/>
                    <w:jc w:val="right"/>
                    <w:rPr>
                      <w:color w:val="000000" w:themeColor="text1"/>
                      <w:lang w:val="nl-BE" w:eastAsia="nl-BE"/>
                    </w:rPr>
                  </w:pPr>
                  <w:r w:rsidRPr="40CAE009">
                    <w:rPr>
                      <w:color w:val="000000" w:themeColor="text1"/>
                      <w:lang w:val="nl-BE" w:eastAsia="nl-BE"/>
                    </w:rPr>
                    <w:t>100</w:t>
                  </w:r>
                </w:p>
                <w:p w14:paraId="29C6E8C5" w14:textId="59E52511" w:rsidR="00894C24" w:rsidRPr="00F02586" w:rsidRDefault="11B066D0" w:rsidP="40CAE009">
                  <w:pPr>
                    <w:suppressAutoHyphens w:val="0"/>
                    <w:spacing w:line="240" w:lineRule="auto"/>
                    <w:jc w:val="right"/>
                    <w:rPr>
                      <w:color w:val="000000" w:themeColor="text1"/>
                      <w:lang w:val="nl-BE" w:eastAsia="nl-BE"/>
                    </w:rPr>
                  </w:pPr>
                  <w:r w:rsidRPr="40CAE009">
                    <w:rPr>
                      <w:color w:val="000000" w:themeColor="text1"/>
                      <w:lang w:val="nl-BE" w:eastAsia="nl-BE"/>
                    </w:rPr>
                    <w:t>100</w:t>
                  </w:r>
                </w:p>
                <w:p w14:paraId="589BC22A" w14:textId="5A9E0787" w:rsidR="00894C24" w:rsidRPr="00F02586" w:rsidRDefault="11B066D0" w:rsidP="40CAE009">
                  <w:pPr>
                    <w:suppressAutoHyphens w:val="0"/>
                    <w:spacing w:line="240" w:lineRule="auto"/>
                    <w:jc w:val="right"/>
                    <w:rPr>
                      <w:color w:val="000000" w:themeColor="text1"/>
                      <w:lang w:val="nl-BE" w:eastAsia="nl-BE"/>
                    </w:rPr>
                  </w:pPr>
                  <w:r w:rsidRPr="40CAE009">
                    <w:rPr>
                      <w:color w:val="000000" w:themeColor="text1"/>
                      <w:lang w:val="nl-BE" w:eastAsia="nl-BE"/>
                    </w:rPr>
                    <w:t>100</w:t>
                  </w:r>
                </w:p>
                <w:p w14:paraId="753829C3" w14:textId="38B7E20E" w:rsidR="00894C24" w:rsidRPr="00F02586" w:rsidRDefault="11B066D0" w:rsidP="00D65752">
                  <w:pPr>
                    <w:suppressAutoHyphens w:val="0"/>
                    <w:spacing w:line="240" w:lineRule="auto"/>
                    <w:jc w:val="right"/>
                    <w:rPr>
                      <w:color w:val="000000"/>
                      <w:lang w:val="nl-BE" w:eastAsia="nl-BE"/>
                    </w:rPr>
                  </w:pPr>
                  <w:r w:rsidRPr="40CAE009">
                    <w:rPr>
                      <w:color w:val="000000" w:themeColor="text1"/>
                      <w:lang w:val="nl-BE" w:eastAsia="nl-BE"/>
                    </w:rPr>
                    <w:t>100</w:t>
                  </w:r>
                </w:p>
              </w:tc>
            </w:tr>
            <w:tr w:rsidR="000E1BAA" w:rsidRPr="00B43301" w14:paraId="5FAFE860"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100CB506" w14:textId="77777777" w:rsidR="000E1BAA" w:rsidRPr="00C8234A" w:rsidRDefault="000E1BAA" w:rsidP="000E1BAA">
                  <w:pPr>
                    <w:suppressAutoHyphens w:val="0"/>
                    <w:spacing w:line="240" w:lineRule="auto"/>
                    <w:jc w:val="right"/>
                    <w:rPr>
                      <w:color w:val="000000"/>
                      <w:lang w:val="nl-BE" w:eastAsia="zh-CN"/>
                    </w:rPr>
                  </w:pPr>
                  <w:r w:rsidRPr="00C8234A">
                    <w:rPr>
                      <w:color w:val="000000"/>
                      <w:lang w:val="nl-BE" w:eastAsia="zh-CN"/>
                    </w:rPr>
                    <w:t>2010</w:t>
                  </w:r>
                </w:p>
              </w:tc>
              <w:tc>
                <w:tcPr>
                  <w:tcW w:w="1162" w:type="dxa"/>
                  <w:tcBorders>
                    <w:top w:val="nil"/>
                    <w:left w:val="nil"/>
                    <w:bottom w:val="nil"/>
                    <w:right w:val="nil"/>
                  </w:tcBorders>
                  <w:shd w:val="clear" w:color="auto" w:fill="auto"/>
                </w:tcPr>
                <w:p w14:paraId="528959FB" w14:textId="77777777" w:rsidR="000E1BAA" w:rsidRPr="00C8234A" w:rsidRDefault="00C8234A" w:rsidP="000E1BAA">
                  <w:pPr>
                    <w:suppressAutoHyphens w:val="0"/>
                    <w:spacing w:line="240" w:lineRule="auto"/>
                    <w:jc w:val="right"/>
                    <w:rPr>
                      <w:color w:val="000000"/>
                      <w:lang w:val="nl-BE" w:eastAsia="nl-BE"/>
                    </w:rPr>
                  </w:pPr>
                  <w:r w:rsidRPr="00C8234A">
                    <w:rPr>
                      <w:color w:val="000000"/>
                      <w:lang w:val="nl-BE" w:eastAsia="nl-BE"/>
                    </w:rPr>
                    <w:t>Afval</w:t>
                  </w:r>
                </w:p>
              </w:tc>
              <w:tc>
                <w:tcPr>
                  <w:tcW w:w="1162" w:type="dxa"/>
                  <w:tcBorders>
                    <w:top w:val="nil"/>
                    <w:left w:val="nil"/>
                    <w:bottom w:val="nil"/>
                    <w:right w:val="nil"/>
                  </w:tcBorders>
                  <w:shd w:val="clear" w:color="auto" w:fill="auto"/>
                </w:tcPr>
                <w:p w14:paraId="7A4DD1DD" w14:textId="77777777" w:rsidR="000E1BAA" w:rsidRPr="00C8234A" w:rsidRDefault="000E1BAA" w:rsidP="000E1BAA">
                  <w:pPr>
                    <w:suppressAutoHyphens w:val="0"/>
                    <w:spacing w:line="240" w:lineRule="auto"/>
                    <w:jc w:val="right"/>
                    <w:rPr>
                      <w:color w:val="000000"/>
                      <w:lang w:val="nl-BE" w:eastAsia="nl-BE"/>
                    </w:rPr>
                  </w:pPr>
                  <w:r w:rsidRPr="00C8234A">
                    <w:rPr>
                      <w:color w:val="000000"/>
                      <w:lang w:val="nl-BE" w:eastAsia="nl-BE"/>
                    </w:rPr>
                    <w:t>1258</w:t>
                  </w:r>
                </w:p>
              </w:tc>
              <w:tc>
                <w:tcPr>
                  <w:tcW w:w="1162" w:type="dxa"/>
                  <w:tcBorders>
                    <w:top w:val="nil"/>
                    <w:left w:val="nil"/>
                    <w:bottom w:val="nil"/>
                    <w:right w:val="single" w:sz="4" w:space="0" w:color="auto"/>
                  </w:tcBorders>
                  <w:shd w:val="clear" w:color="auto" w:fill="auto"/>
                  <w:noWrap/>
                  <w:vAlign w:val="bottom"/>
                </w:tcPr>
                <w:p w14:paraId="167909C4" w14:textId="77777777" w:rsidR="000E1BAA" w:rsidRPr="00C8234A" w:rsidRDefault="0023162B" w:rsidP="000E1BAA">
                  <w:pPr>
                    <w:suppressAutoHyphens w:val="0"/>
                    <w:spacing w:line="240" w:lineRule="auto"/>
                    <w:jc w:val="right"/>
                    <w:rPr>
                      <w:color w:val="000000"/>
                      <w:lang w:val="nl-BE" w:eastAsia="zh-CN"/>
                    </w:rPr>
                  </w:pPr>
                  <w:r>
                    <w:rPr>
                      <w:color w:val="000000"/>
                      <w:lang w:val="nl-BE" w:eastAsia="nl-BE"/>
                    </w:rPr>
                    <w:t>35.7</w:t>
                  </w:r>
                </w:p>
              </w:tc>
              <w:tc>
                <w:tcPr>
                  <w:tcW w:w="1340" w:type="dxa"/>
                  <w:tcBorders>
                    <w:top w:val="nil"/>
                    <w:left w:val="nil"/>
                    <w:bottom w:val="nil"/>
                    <w:right w:val="single" w:sz="4" w:space="0" w:color="auto"/>
                  </w:tcBorders>
                  <w:shd w:val="clear" w:color="auto" w:fill="auto"/>
                  <w:noWrap/>
                  <w:vAlign w:val="bottom"/>
                </w:tcPr>
                <w:p w14:paraId="3C786F0F" w14:textId="77777777" w:rsidR="000E1BAA" w:rsidRPr="00C8234A" w:rsidRDefault="0023162B" w:rsidP="000E1BAA">
                  <w:pPr>
                    <w:suppressAutoHyphens w:val="0"/>
                    <w:spacing w:line="240" w:lineRule="auto"/>
                    <w:jc w:val="right"/>
                    <w:rPr>
                      <w:color w:val="000000"/>
                      <w:lang w:val="nl-BE" w:eastAsia="nl-BE"/>
                    </w:rPr>
                  </w:pPr>
                  <w:r>
                    <w:rPr>
                      <w:color w:val="000000"/>
                      <w:lang w:val="nl-BE" w:eastAsia="nl-BE"/>
                    </w:rPr>
                    <w:t>61.3</w:t>
                  </w:r>
                </w:p>
              </w:tc>
              <w:tc>
                <w:tcPr>
                  <w:tcW w:w="1351" w:type="dxa"/>
                  <w:tcBorders>
                    <w:top w:val="nil"/>
                    <w:left w:val="nil"/>
                    <w:bottom w:val="nil"/>
                    <w:right w:val="single" w:sz="4" w:space="0" w:color="auto"/>
                  </w:tcBorders>
                  <w:shd w:val="clear" w:color="auto" w:fill="auto"/>
                  <w:noWrap/>
                  <w:vAlign w:val="bottom"/>
                </w:tcPr>
                <w:p w14:paraId="73495788" w14:textId="77777777" w:rsidR="000E1BAA" w:rsidRPr="00C8234A" w:rsidRDefault="0023162B" w:rsidP="000E1BAA">
                  <w:pPr>
                    <w:suppressAutoHyphens w:val="0"/>
                    <w:spacing w:line="240" w:lineRule="auto"/>
                    <w:jc w:val="right"/>
                    <w:rPr>
                      <w:color w:val="000000"/>
                      <w:lang w:val="nl-BE" w:eastAsia="nl-BE"/>
                    </w:rPr>
                  </w:pPr>
                  <w:r>
                    <w:rPr>
                      <w:color w:val="000000"/>
                      <w:lang w:val="nl-BE" w:eastAsia="nl-BE"/>
                    </w:rPr>
                    <w:t>97</w:t>
                  </w:r>
                </w:p>
              </w:tc>
            </w:tr>
            <w:tr w:rsidR="000E1BAA" w:rsidRPr="00B43301" w14:paraId="1CE0691F"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7A72A155" w14:textId="77777777" w:rsidR="000E1BAA" w:rsidRPr="00C8234A" w:rsidRDefault="000E1BAA" w:rsidP="000E1BAA">
                  <w:pPr>
                    <w:suppressAutoHyphens w:val="0"/>
                    <w:spacing w:line="240" w:lineRule="auto"/>
                    <w:jc w:val="right"/>
                    <w:rPr>
                      <w:color w:val="000000"/>
                      <w:lang w:val="nl-BE" w:eastAsia="zh-CN"/>
                    </w:rPr>
                  </w:pPr>
                  <w:r w:rsidRPr="00C8234A">
                    <w:rPr>
                      <w:color w:val="000000"/>
                      <w:lang w:val="nl-BE" w:eastAsia="zh-CN"/>
                    </w:rPr>
                    <w:t>2011</w:t>
                  </w:r>
                </w:p>
              </w:tc>
              <w:tc>
                <w:tcPr>
                  <w:tcW w:w="1162" w:type="dxa"/>
                  <w:tcBorders>
                    <w:top w:val="nil"/>
                    <w:left w:val="nil"/>
                    <w:bottom w:val="nil"/>
                    <w:right w:val="nil"/>
                  </w:tcBorders>
                  <w:shd w:val="clear" w:color="auto" w:fill="auto"/>
                </w:tcPr>
                <w:p w14:paraId="1AA440C1" w14:textId="77777777" w:rsidR="000E1BAA" w:rsidRPr="00C8234A" w:rsidRDefault="00C8234A" w:rsidP="000E1BAA">
                  <w:pPr>
                    <w:suppressAutoHyphens w:val="0"/>
                    <w:spacing w:line="240" w:lineRule="auto"/>
                    <w:jc w:val="right"/>
                    <w:rPr>
                      <w:color w:val="000000"/>
                      <w:lang w:val="nl-BE" w:eastAsia="nl-BE"/>
                    </w:rPr>
                  </w:pPr>
                  <w:r w:rsidRPr="00C8234A">
                    <w:rPr>
                      <w:color w:val="000000"/>
                      <w:lang w:val="nl-BE" w:eastAsia="nl-BE"/>
                    </w:rPr>
                    <w:t>Afval</w:t>
                  </w:r>
                </w:p>
              </w:tc>
              <w:tc>
                <w:tcPr>
                  <w:tcW w:w="1162" w:type="dxa"/>
                  <w:tcBorders>
                    <w:top w:val="nil"/>
                    <w:left w:val="nil"/>
                    <w:bottom w:val="nil"/>
                    <w:right w:val="nil"/>
                  </w:tcBorders>
                  <w:shd w:val="clear" w:color="auto" w:fill="auto"/>
                </w:tcPr>
                <w:p w14:paraId="2A54DDCB" w14:textId="77777777" w:rsidR="000E1BAA" w:rsidRPr="00C8234A" w:rsidRDefault="000E1BAA" w:rsidP="000E1BAA">
                  <w:pPr>
                    <w:suppressAutoHyphens w:val="0"/>
                    <w:spacing w:line="240" w:lineRule="auto"/>
                    <w:jc w:val="right"/>
                    <w:rPr>
                      <w:color w:val="000000"/>
                      <w:lang w:val="nl-BE" w:eastAsia="nl-BE"/>
                    </w:rPr>
                  </w:pPr>
                  <w:r w:rsidRPr="00C8234A">
                    <w:rPr>
                      <w:color w:val="000000"/>
                      <w:lang w:val="nl-BE" w:eastAsia="nl-BE"/>
                    </w:rPr>
                    <w:t>1288</w:t>
                  </w:r>
                </w:p>
              </w:tc>
              <w:tc>
                <w:tcPr>
                  <w:tcW w:w="1162" w:type="dxa"/>
                  <w:tcBorders>
                    <w:top w:val="nil"/>
                    <w:left w:val="nil"/>
                    <w:bottom w:val="nil"/>
                    <w:right w:val="single" w:sz="4" w:space="0" w:color="auto"/>
                  </w:tcBorders>
                  <w:shd w:val="clear" w:color="auto" w:fill="auto"/>
                  <w:noWrap/>
                  <w:vAlign w:val="bottom"/>
                </w:tcPr>
                <w:p w14:paraId="14CD78A2" w14:textId="77777777" w:rsidR="000E1BAA" w:rsidRPr="00C8234A" w:rsidRDefault="0023162B" w:rsidP="000E1BAA">
                  <w:pPr>
                    <w:suppressAutoHyphens w:val="0"/>
                    <w:spacing w:line="240" w:lineRule="auto"/>
                    <w:jc w:val="right"/>
                    <w:rPr>
                      <w:color w:val="000000"/>
                      <w:lang w:val="nl-BE" w:eastAsia="zh-CN"/>
                    </w:rPr>
                  </w:pPr>
                  <w:r>
                    <w:rPr>
                      <w:color w:val="000000"/>
                      <w:lang w:val="nl-BE" w:eastAsia="nl-BE"/>
                    </w:rPr>
                    <w:t>32.6</w:t>
                  </w:r>
                </w:p>
              </w:tc>
              <w:tc>
                <w:tcPr>
                  <w:tcW w:w="1340" w:type="dxa"/>
                  <w:tcBorders>
                    <w:top w:val="nil"/>
                    <w:left w:val="nil"/>
                    <w:bottom w:val="nil"/>
                    <w:right w:val="single" w:sz="4" w:space="0" w:color="auto"/>
                  </w:tcBorders>
                  <w:shd w:val="clear" w:color="auto" w:fill="auto"/>
                  <w:noWrap/>
                  <w:vAlign w:val="bottom"/>
                </w:tcPr>
                <w:p w14:paraId="2999A80F" w14:textId="77777777" w:rsidR="000E1BAA" w:rsidRPr="00C8234A" w:rsidRDefault="0023162B" w:rsidP="000E1BAA">
                  <w:pPr>
                    <w:suppressAutoHyphens w:val="0"/>
                    <w:spacing w:line="240" w:lineRule="auto"/>
                    <w:jc w:val="right"/>
                    <w:rPr>
                      <w:color w:val="000000"/>
                      <w:lang w:val="nl-BE" w:eastAsia="nl-BE"/>
                    </w:rPr>
                  </w:pPr>
                  <w:r>
                    <w:rPr>
                      <w:color w:val="000000"/>
                      <w:lang w:val="nl-BE" w:eastAsia="nl-BE"/>
                    </w:rPr>
                    <w:t>64.4</w:t>
                  </w:r>
                </w:p>
              </w:tc>
              <w:tc>
                <w:tcPr>
                  <w:tcW w:w="1351" w:type="dxa"/>
                  <w:tcBorders>
                    <w:top w:val="nil"/>
                    <w:left w:val="nil"/>
                    <w:bottom w:val="nil"/>
                    <w:right w:val="single" w:sz="4" w:space="0" w:color="auto"/>
                  </w:tcBorders>
                  <w:shd w:val="clear" w:color="auto" w:fill="auto"/>
                  <w:noWrap/>
                  <w:vAlign w:val="bottom"/>
                </w:tcPr>
                <w:p w14:paraId="06D10CB0" w14:textId="77777777" w:rsidR="000E1BAA" w:rsidRPr="00C8234A" w:rsidRDefault="0023162B" w:rsidP="000E1BAA">
                  <w:pPr>
                    <w:suppressAutoHyphens w:val="0"/>
                    <w:spacing w:line="240" w:lineRule="auto"/>
                    <w:jc w:val="right"/>
                    <w:rPr>
                      <w:color w:val="000000"/>
                      <w:lang w:val="nl-BE" w:eastAsia="nl-BE"/>
                    </w:rPr>
                  </w:pPr>
                  <w:r>
                    <w:rPr>
                      <w:color w:val="000000"/>
                      <w:lang w:val="nl-BE" w:eastAsia="nl-BE"/>
                    </w:rPr>
                    <w:t>97</w:t>
                  </w:r>
                </w:p>
              </w:tc>
            </w:tr>
            <w:tr w:rsidR="000E1BAA" w:rsidRPr="00B43301" w14:paraId="76DCB373"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682D920A" w14:textId="77777777" w:rsidR="000E1BAA" w:rsidRPr="00C8234A" w:rsidRDefault="000E1BAA" w:rsidP="000E1BAA">
                  <w:pPr>
                    <w:suppressAutoHyphens w:val="0"/>
                    <w:spacing w:line="240" w:lineRule="auto"/>
                    <w:jc w:val="right"/>
                    <w:rPr>
                      <w:color w:val="000000"/>
                      <w:lang w:val="nl-BE" w:eastAsia="zh-CN"/>
                    </w:rPr>
                  </w:pPr>
                  <w:r w:rsidRPr="00C8234A">
                    <w:rPr>
                      <w:color w:val="000000"/>
                      <w:lang w:val="nl-BE" w:eastAsia="zh-CN"/>
                    </w:rPr>
                    <w:t>2012</w:t>
                  </w:r>
                </w:p>
              </w:tc>
              <w:tc>
                <w:tcPr>
                  <w:tcW w:w="1162" w:type="dxa"/>
                  <w:tcBorders>
                    <w:top w:val="nil"/>
                    <w:left w:val="nil"/>
                    <w:bottom w:val="nil"/>
                    <w:right w:val="nil"/>
                  </w:tcBorders>
                  <w:shd w:val="clear" w:color="auto" w:fill="auto"/>
                </w:tcPr>
                <w:p w14:paraId="37488A49" w14:textId="77777777" w:rsidR="000E1BAA" w:rsidRPr="00C8234A" w:rsidRDefault="00C8234A" w:rsidP="000E1BAA">
                  <w:pPr>
                    <w:suppressAutoHyphens w:val="0"/>
                    <w:spacing w:line="240" w:lineRule="auto"/>
                    <w:jc w:val="right"/>
                    <w:rPr>
                      <w:color w:val="000000"/>
                      <w:lang w:val="nl-BE" w:eastAsia="nl-BE"/>
                    </w:rPr>
                  </w:pPr>
                  <w:r w:rsidRPr="00C8234A">
                    <w:rPr>
                      <w:color w:val="000000"/>
                      <w:lang w:val="nl-BE" w:eastAsia="nl-BE"/>
                    </w:rPr>
                    <w:t>Afval</w:t>
                  </w:r>
                </w:p>
              </w:tc>
              <w:tc>
                <w:tcPr>
                  <w:tcW w:w="1162" w:type="dxa"/>
                  <w:tcBorders>
                    <w:top w:val="nil"/>
                    <w:left w:val="nil"/>
                    <w:bottom w:val="nil"/>
                    <w:right w:val="nil"/>
                  </w:tcBorders>
                  <w:shd w:val="clear" w:color="auto" w:fill="auto"/>
                </w:tcPr>
                <w:p w14:paraId="74EDE7A3" w14:textId="77777777" w:rsidR="000E1BAA" w:rsidRPr="00C8234A" w:rsidRDefault="000E1BAA" w:rsidP="000E1BAA">
                  <w:pPr>
                    <w:suppressAutoHyphens w:val="0"/>
                    <w:spacing w:line="240" w:lineRule="auto"/>
                    <w:jc w:val="right"/>
                    <w:rPr>
                      <w:color w:val="000000"/>
                      <w:lang w:val="nl-BE" w:eastAsia="nl-BE"/>
                    </w:rPr>
                  </w:pPr>
                  <w:r w:rsidRPr="00C8234A">
                    <w:rPr>
                      <w:color w:val="000000"/>
                      <w:lang w:val="nl-BE" w:eastAsia="nl-BE"/>
                    </w:rPr>
                    <w:t>1240</w:t>
                  </w:r>
                </w:p>
              </w:tc>
              <w:tc>
                <w:tcPr>
                  <w:tcW w:w="1162" w:type="dxa"/>
                  <w:tcBorders>
                    <w:top w:val="nil"/>
                    <w:left w:val="nil"/>
                    <w:bottom w:val="nil"/>
                    <w:right w:val="single" w:sz="4" w:space="0" w:color="auto"/>
                  </w:tcBorders>
                  <w:shd w:val="clear" w:color="auto" w:fill="auto"/>
                  <w:noWrap/>
                  <w:vAlign w:val="bottom"/>
                </w:tcPr>
                <w:p w14:paraId="65DC3F3D" w14:textId="77777777" w:rsidR="000E1BAA" w:rsidRPr="00C8234A" w:rsidRDefault="00D65752" w:rsidP="000E1BAA">
                  <w:pPr>
                    <w:suppressAutoHyphens w:val="0"/>
                    <w:spacing w:line="240" w:lineRule="auto"/>
                    <w:jc w:val="right"/>
                    <w:rPr>
                      <w:color w:val="000000"/>
                      <w:lang w:val="nl-BE" w:eastAsia="zh-CN"/>
                    </w:rPr>
                  </w:pPr>
                  <w:r w:rsidRPr="00C8234A">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4D72FE12" w14:textId="77777777" w:rsidR="000E1BAA" w:rsidRPr="00C8234A" w:rsidRDefault="0023162B" w:rsidP="000E1BAA">
                  <w:pPr>
                    <w:suppressAutoHyphens w:val="0"/>
                    <w:spacing w:line="240" w:lineRule="auto"/>
                    <w:jc w:val="right"/>
                    <w:rPr>
                      <w:color w:val="000000"/>
                      <w:lang w:val="nl-BE" w:eastAsia="nl-BE"/>
                    </w:rPr>
                  </w:pPr>
                  <w:r>
                    <w:rPr>
                      <w:color w:val="000000"/>
                      <w:lang w:val="nl-BE" w:eastAsia="nl-BE"/>
                    </w:rPr>
                    <w:t>97</w:t>
                  </w:r>
                </w:p>
              </w:tc>
              <w:tc>
                <w:tcPr>
                  <w:tcW w:w="1351" w:type="dxa"/>
                  <w:tcBorders>
                    <w:top w:val="nil"/>
                    <w:left w:val="nil"/>
                    <w:bottom w:val="nil"/>
                    <w:right w:val="single" w:sz="4" w:space="0" w:color="auto"/>
                  </w:tcBorders>
                  <w:shd w:val="clear" w:color="auto" w:fill="auto"/>
                  <w:noWrap/>
                  <w:vAlign w:val="bottom"/>
                </w:tcPr>
                <w:p w14:paraId="4F89DC7E" w14:textId="77777777" w:rsidR="000E1BAA" w:rsidRPr="00C8234A" w:rsidRDefault="0023162B" w:rsidP="000E1BAA">
                  <w:pPr>
                    <w:suppressAutoHyphens w:val="0"/>
                    <w:spacing w:line="240" w:lineRule="auto"/>
                    <w:jc w:val="right"/>
                    <w:rPr>
                      <w:color w:val="000000"/>
                      <w:lang w:val="nl-BE" w:eastAsia="nl-BE"/>
                    </w:rPr>
                  </w:pPr>
                  <w:r>
                    <w:rPr>
                      <w:color w:val="000000"/>
                      <w:lang w:val="nl-BE" w:eastAsia="nl-BE"/>
                    </w:rPr>
                    <w:t>97</w:t>
                  </w:r>
                </w:p>
              </w:tc>
            </w:tr>
            <w:tr w:rsidR="00726D7F" w:rsidRPr="00B43301" w14:paraId="78F03123"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0BDD2F47" w14:textId="77777777" w:rsidR="00726D7F" w:rsidRPr="00C8234A" w:rsidRDefault="00726D7F" w:rsidP="000E1BAA">
                  <w:pPr>
                    <w:suppressAutoHyphens w:val="0"/>
                    <w:spacing w:line="240" w:lineRule="auto"/>
                    <w:jc w:val="right"/>
                    <w:rPr>
                      <w:color w:val="000000"/>
                      <w:lang w:val="nl-BE" w:eastAsia="zh-CN"/>
                    </w:rPr>
                  </w:pPr>
                  <w:r>
                    <w:rPr>
                      <w:color w:val="000000"/>
                      <w:lang w:val="nl-BE" w:eastAsia="zh-CN"/>
                    </w:rPr>
                    <w:t>2013</w:t>
                  </w:r>
                </w:p>
              </w:tc>
              <w:tc>
                <w:tcPr>
                  <w:tcW w:w="1162" w:type="dxa"/>
                  <w:tcBorders>
                    <w:top w:val="nil"/>
                    <w:left w:val="nil"/>
                    <w:bottom w:val="nil"/>
                    <w:right w:val="nil"/>
                  </w:tcBorders>
                  <w:shd w:val="clear" w:color="auto" w:fill="auto"/>
                </w:tcPr>
                <w:p w14:paraId="3F6B6ADE" w14:textId="77777777" w:rsidR="00726D7F" w:rsidRPr="00C8234A" w:rsidRDefault="00726D7F" w:rsidP="000E1BAA">
                  <w:pPr>
                    <w:suppressAutoHyphens w:val="0"/>
                    <w:spacing w:line="240" w:lineRule="auto"/>
                    <w:jc w:val="right"/>
                    <w:rPr>
                      <w:color w:val="000000"/>
                      <w:lang w:val="nl-BE" w:eastAsia="nl-BE"/>
                    </w:rPr>
                  </w:pPr>
                  <w:r>
                    <w:rPr>
                      <w:color w:val="000000"/>
                      <w:lang w:val="nl-BE" w:eastAsia="nl-BE"/>
                    </w:rPr>
                    <w:t>Afval</w:t>
                  </w:r>
                </w:p>
              </w:tc>
              <w:tc>
                <w:tcPr>
                  <w:tcW w:w="1162" w:type="dxa"/>
                  <w:tcBorders>
                    <w:top w:val="nil"/>
                    <w:left w:val="nil"/>
                    <w:bottom w:val="nil"/>
                    <w:right w:val="nil"/>
                  </w:tcBorders>
                  <w:shd w:val="clear" w:color="auto" w:fill="auto"/>
                </w:tcPr>
                <w:p w14:paraId="16EFA9B5" w14:textId="77777777" w:rsidR="00726D7F" w:rsidRPr="00C8234A" w:rsidRDefault="00BE3681" w:rsidP="000E1BAA">
                  <w:pPr>
                    <w:suppressAutoHyphens w:val="0"/>
                    <w:spacing w:line="240" w:lineRule="auto"/>
                    <w:jc w:val="right"/>
                    <w:rPr>
                      <w:color w:val="000000"/>
                      <w:lang w:val="nl-BE" w:eastAsia="nl-BE"/>
                    </w:rPr>
                  </w:pPr>
                  <w:r>
                    <w:rPr>
                      <w:color w:val="000000"/>
                      <w:lang w:val="nl-BE" w:eastAsia="nl-BE"/>
                    </w:rPr>
                    <w:t>1573</w:t>
                  </w:r>
                </w:p>
              </w:tc>
              <w:tc>
                <w:tcPr>
                  <w:tcW w:w="1162" w:type="dxa"/>
                  <w:tcBorders>
                    <w:top w:val="nil"/>
                    <w:left w:val="nil"/>
                    <w:bottom w:val="nil"/>
                    <w:right w:val="single" w:sz="4" w:space="0" w:color="auto"/>
                  </w:tcBorders>
                  <w:shd w:val="clear" w:color="auto" w:fill="auto"/>
                  <w:noWrap/>
                  <w:vAlign w:val="bottom"/>
                </w:tcPr>
                <w:p w14:paraId="034E3D2E" w14:textId="77777777" w:rsidR="00726D7F" w:rsidRPr="00C8234A" w:rsidRDefault="00BE3681" w:rsidP="000E1BAA">
                  <w:pPr>
                    <w:suppressAutoHyphens w:val="0"/>
                    <w:spacing w:line="240" w:lineRule="auto"/>
                    <w:jc w:val="right"/>
                    <w:rPr>
                      <w:color w:val="000000"/>
                      <w:lang w:val="nl-BE" w:eastAsia="zh-CN"/>
                    </w:rPr>
                  </w:pPr>
                  <w:r>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6B8DB891" w14:textId="77777777" w:rsidR="00726D7F" w:rsidRDefault="00BE3681" w:rsidP="000E1BAA">
                  <w:pPr>
                    <w:suppressAutoHyphens w:val="0"/>
                    <w:spacing w:line="240" w:lineRule="auto"/>
                    <w:jc w:val="right"/>
                    <w:rPr>
                      <w:color w:val="000000"/>
                      <w:lang w:val="nl-BE" w:eastAsia="nl-BE"/>
                    </w:rPr>
                  </w:pPr>
                  <w:r>
                    <w:rPr>
                      <w:color w:val="000000"/>
                      <w:lang w:val="nl-BE" w:eastAsia="nl-BE"/>
                    </w:rPr>
                    <w:t>100</w:t>
                  </w:r>
                </w:p>
              </w:tc>
              <w:tc>
                <w:tcPr>
                  <w:tcW w:w="1351" w:type="dxa"/>
                  <w:tcBorders>
                    <w:top w:val="nil"/>
                    <w:left w:val="nil"/>
                    <w:bottom w:val="nil"/>
                    <w:right w:val="single" w:sz="4" w:space="0" w:color="auto"/>
                  </w:tcBorders>
                  <w:shd w:val="clear" w:color="auto" w:fill="auto"/>
                  <w:noWrap/>
                  <w:vAlign w:val="bottom"/>
                </w:tcPr>
                <w:p w14:paraId="36EE8EFC" w14:textId="77777777" w:rsidR="00726D7F" w:rsidRDefault="00BE3681" w:rsidP="000E1BAA">
                  <w:pPr>
                    <w:suppressAutoHyphens w:val="0"/>
                    <w:spacing w:line="240" w:lineRule="auto"/>
                    <w:jc w:val="right"/>
                    <w:rPr>
                      <w:color w:val="000000"/>
                      <w:lang w:val="nl-BE" w:eastAsia="nl-BE"/>
                    </w:rPr>
                  </w:pPr>
                  <w:r>
                    <w:rPr>
                      <w:color w:val="000000"/>
                      <w:lang w:val="nl-BE" w:eastAsia="nl-BE"/>
                    </w:rPr>
                    <w:t>99</w:t>
                  </w:r>
                </w:p>
              </w:tc>
            </w:tr>
            <w:tr w:rsidR="00726D7F" w:rsidRPr="00B43301" w14:paraId="1B08B822"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3199F285" w14:textId="77777777" w:rsidR="00726D7F" w:rsidRDefault="00726D7F" w:rsidP="000E1BAA">
                  <w:pPr>
                    <w:suppressAutoHyphens w:val="0"/>
                    <w:spacing w:line="240" w:lineRule="auto"/>
                    <w:jc w:val="right"/>
                    <w:rPr>
                      <w:color w:val="000000"/>
                      <w:lang w:val="nl-BE" w:eastAsia="zh-CN"/>
                    </w:rPr>
                  </w:pPr>
                  <w:r>
                    <w:rPr>
                      <w:color w:val="000000"/>
                      <w:lang w:val="nl-BE" w:eastAsia="zh-CN"/>
                    </w:rPr>
                    <w:t>2014</w:t>
                  </w:r>
                </w:p>
              </w:tc>
              <w:tc>
                <w:tcPr>
                  <w:tcW w:w="1162" w:type="dxa"/>
                  <w:tcBorders>
                    <w:top w:val="nil"/>
                    <w:left w:val="nil"/>
                    <w:bottom w:val="nil"/>
                    <w:right w:val="nil"/>
                  </w:tcBorders>
                  <w:shd w:val="clear" w:color="auto" w:fill="auto"/>
                </w:tcPr>
                <w:p w14:paraId="79F993E2" w14:textId="77777777" w:rsidR="00726D7F" w:rsidRDefault="00726D7F" w:rsidP="000E1BAA">
                  <w:pPr>
                    <w:suppressAutoHyphens w:val="0"/>
                    <w:spacing w:line="240" w:lineRule="auto"/>
                    <w:jc w:val="right"/>
                    <w:rPr>
                      <w:color w:val="000000"/>
                      <w:lang w:val="nl-BE" w:eastAsia="nl-BE"/>
                    </w:rPr>
                  </w:pPr>
                  <w:r>
                    <w:rPr>
                      <w:color w:val="000000"/>
                      <w:lang w:val="nl-BE" w:eastAsia="nl-BE"/>
                    </w:rPr>
                    <w:t>Afval</w:t>
                  </w:r>
                </w:p>
              </w:tc>
              <w:tc>
                <w:tcPr>
                  <w:tcW w:w="1162" w:type="dxa"/>
                  <w:tcBorders>
                    <w:top w:val="nil"/>
                    <w:left w:val="nil"/>
                    <w:bottom w:val="nil"/>
                    <w:right w:val="nil"/>
                  </w:tcBorders>
                  <w:shd w:val="clear" w:color="auto" w:fill="auto"/>
                </w:tcPr>
                <w:p w14:paraId="76AB2E73" w14:textId="77777777" w:rsidR="00726D7F" w:rsidRPr="00C8234A" w:rsidRDefault="00BE3681" w:rsidP="000E1BAA">
                  <w:pPr>
                    <w:suppressAutoHyphens w:val="0"/>
                    <w:spacing w:line="240" w:lineRule="auto"/>
                    <w:jc w:val="right"/>
                    <w:rPr>
                      <w:color w:val="000000"/>
                      <w:lang w:val="nl-BE" w:eastAsia="nl-BE"/>
                    </w:rPr>
                  </w:pPr>
                  <w:r>
                    <w:rPr>
                      <w:color w:val="000000"/>
                      <w:lang w:val="nl-BE" w:eastAsia="nl-BE"/>
                    </w:rPr>
                    <w:t>1908</w:t>
                  </w:r>
                </w:p>
              </w:tc>
              <w:tc>
                <w:tcPr>
                  <w:tcW w:w="1162" w:type="dxa"/>
                  <w:tcBorders>
                    <w:top w:val="nil"/>
                    <w:left w:val="nil"/>
                    <w:bottom w:val="nil"/>
                    <w:right w:val="single" w:sz="4" w:space="0" w:color="auto"/>
                  </w:tcBorders>
                  <w:shd w:val="clear" w:color="auto" w:fill="auto"/>
                  <w:noWrap/>
                  <w:vAlign w:val="bottom"/>
                </w:tcPr>
                <w:p w14:paraId="2021DA9B" w14:textId="77777777" w:rsidR="00726D7F" w:rsidRPr="00C8234A" w:rsidRDefault="00BE3681" w:rsidP="000E1BAA">
                  <w:pPr>
                    <w:suppressAutoHyphens w:val="0"/>
                    <w:spacing w:line="240" w:lineRule="auto"/>
                    <w:jc w:val="right"/>
                    <w:rPr>
                      <w:color w:val="000000"/>
                      <w:lang w:val="nl-BE" w:eastAsia="zh-CN"/>
                    </w:rPr>
                  </w:pPr>
                  <w:r>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4DCC2448" w14:textId="77777777" w:rsidR="00726D7F" w:rsidRDefault="00BE3681" w:rsidP="000E1BAA">
                  <w:pPr>
                    <w:suppressAutoHyphens w:val="0"/>
                    <w:spacing w:line="240" w:lineRule="auto"/>
                    <w:jc w:val="right"/>
                    <w:rPr>
                      <w:color w:val="000000"/>
                      <w:lang w:val="nl-BE" w:eastAsia="nl-BE"/>
                    </w:rPr>
                  </w:pPr>
                  <w:r>
                    <w:rPr>
                      <w:color w:val="000000"/>
                      <w:lang w:val="nl-BE" w:eastAsia="nl-BE"/>
                    </w:rPr>
                    <w:t>100</w:t>
                  </w:r>
                </w:p>
              </w:tc>
              <w:tc>
                <w:tcPr>
                  <w:tcW w:w="1351" w:type="dxa"/>
                  <w:tcBorders>
                    <w:top w:val="nil"/>
                    <w:left w:val="nil"/>
                    <w:bottom w:val="nil"/>
                    <w:right w:val="single" w:sz="4" w:space="0" w:color="auto"/>
                  </w:tcBorders>
                  <w:shd w:val="clear" w:color="auto" w:fill="auto"/>
                  <w:noWrap/>
                  <w:vAlign w:val="bottom"/>
                </w:tcPr>
                <w:p w14:paraId="2B98ABEF" w14:textId="77777777" w:rsidR="00726D7F" w:rsidRDefault="00BE3681" w:rsidP="000E1BAA">
                  <w:pPr>
                    <w:suppressAutoHyphens w:val="0"/>
                    <w:spacing w:line="240" w:lineRule="auto"/>
                    <w:jc w:val="right"/>
                    <w:rPr>
                      <w:color w:val="000000"/>
                      <w:lang w:val="nl-BE" w:eastAsia="nl-BE"/>
                    </w:rPr>
                  </w:pPr>
                  <w:r>
                    <w:rPr>
                      <w:color w:val="000000"/>
                      <w:lang w:val="nl-BE" w:eastAsia="nl-BE"/>
                    </w:rPr>
                    <w:t>99</w:t>
                  </w:r>
                </w:p>
              </w:tc>
            </w:tr>
            <w:tr w:rsidR="00726D7F" w:rsidRPr="00B43301" w14:paraId="3A901E58"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388CAEB1" w14:textId="77777777" w:rsidR="00726D7F" w:rsidRDefault="00726D7F" w:rsidP="000E1BAA">
                  <w:pPr>
                    <w:suppressAutoHyphens w:val="0"/>
                    <w:spacing w:line="240" w:lineRule="auto"/>
                    <w:jc w:val="right"/>
                    <w:rPr>
                      <w:color w:val="000000"/>
                      <w:lang w:val="nl-BE" w:eastAsia="zh-CN"/>
                    </w:rPr>
                  </w:pPr>
                  <w:r>
                    <w:rPr>
                      <w:color w:val="000000"/>
                      <w:lang w:val="nl-BE" w:eastAsia="zh-CN"/>
                    </w:rPr>
                    <w:t>2015</w:t>
                  </w:r>
                </w:p>
              </w:tc>
              <w:tc>
                <w:tcPr>
                  <w:tcW w:w="1162" w:type="dxa"/>
                  <w:tcBorders>
                    <w:top w:val="nil"/>
                    <w:left w:val="nil"/>
                    <w:bottom w:val="nil"/>
                    <w:right w:val="nil"/>
                  </w:tcBorders>
                  <w:shd w:val="clear" w:color="auto" w:fill="auto"/>
                </w:tcPr>
                <w:p w14:paraId="08169AF0" w14:textId="77777777" w:rsidR="00726D7F" w:rsidRDefault="00726D7F" w:rsidP="000E1BAA">
                  <w:pPr>
                    <w:suppressAutoHyphens w:val="0"/>
                    <w:spacing w:line="240" w:lineRule="auto"/>
                    <w:jc w:val="right"/>
                    <w:rPr>
                      <w:color w:val="000000"/>
                      <w:lang w:val="nl-BE" w:eastAsia="nl-BE"/>
                    </w:rPr>
                  </w:pPr>
                  <w:r>
                    <w:rPr>
                      <w:color w:val="000000"/>
                      <w:lang w:val="nl-BE" w:eastAsia="nl-BE"/>
                    </w:rPr>
                    <w:t>Afval</w:t>
                  </w:r>
                </w:p>
              </w:tc>
              <w:tc>
                <w:tcPr>
                  <w:tcW w:w="1162" w:type="dxa"/>
                  <w:tcBorders>
                    <w:top w:val="nil"/>
                    <w:left w:val="nil"/>
                    <w:bottom w:val="nil"/>
                    <w:right w:val="nil"/>
                  </w:tcBorders>
                  <w:shd w:val="clear" w:color="auto" w:fill="auto"/>
                </w:tcPr>
                <w:p w14:paraId="6642AC79" w14:textId="0D156655" w:rsidR="00726D7F" w:rsidRPr="00C8234A" w:rsidRDefault="00BE3681" w:rsidP="00B53AD8">
                  <w:pPr>
                    <w:suppressAutoHyphens w:val="0"/>
                    <w:spacing w:line="240" w:lineRule="auto"/>
                    <w:jc w:val="right"/>
                    <w:rPr>
                      <w:color w:val="000000"/>
                      <w:lang w:val="nl-BE" w:eastAsia="nl-BE"/>
                    </w:rPr>
                  </w:pPr>
                  <w:r>
                    <w:rPr>
                      <w:color w:val="000000"/>
                      <w:lang w:val="nl-BE" w:eastAsia="nl-BE"/>
                    </w:rPr>
                    <w:t xml:space="preserve">          2032</w:t>
                  </w:r>
                </w:p>
              </w:tc>
              <w:tc>
                <w:tcPr>
                  <w:tcW w:w="1162" w:type="dxa"/>
                  <w:tcBorders>
                    <w:top w:val="nil"/>
                    <w:left w:val="nil"/>
                    <w:bottom w:val="nil"/>
                    <w:right w:val="single" w:sz="4" w:space="0" w:color="auto"/>
                  </w:tcBorders>
                  <w:shd w:val="clear" w:color="auto" w:fill="auto"/>
                  <w:noWrap/>
                  <w:vAlign w:val="bottom"/>
                </w:tcPr>
                <w:p w14:paraId="26DF7C25" w14:textId="77777777" w:rsidR="00726D7F" w:rsidRPr="00C8234A" w:rsidRDefault="00BE3681" w:rsidP="000E1BAA">
                  <w:pPr>
                    <w:suppressAutoHyphens w:val="0"/>
                    <w:spacing w:line="240" w:lineRule="auto"/>
                    <w:jc w:val="right"/>
                    <w:rPr>
                      <w:color w:val="000000"/>
                      <w:lang w:val="nl-BE" w:eastAsia="zh-CN"/>
                    </w:rPr>
                  </w:pPr>
                  <w:r>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66AA5747" w14:textId="77777777" w:rsidR="00726D7F" w:rsidRDefault="00BE3681" w:rsidP="000E1BAA">
                  <w:pPr>
                    <w:suppressAutoHyphens w:val="0"/>
                    <w:spacing w:line="240" w:lineRule="auto"/>
                    <w:jc w:val="right"/>
                    <w:rPr>
                      <w:color w:val="000000"/>
                      <w:lang w:val="nl-BE" w:eastAsia="nl-BE"/>
                    </w:rPr>
                  </w:pPr>
                  <w:r>
                    <w:rPr>
                      <w:color w:val="000000"/>
                      <w:lang w:val="nl-BE" w:eastAsia="nl-BE"/>
                    </w:rPr>
                    <w:t>100</w:t>
                  </w:r>
                </w:p>
              </w:tc>
              <w:tc>
                <w:tcPr>
                  <w:tcW w:w="1351" w:type="dxa"/>
                  <w:tcBorders>
                    <w:top w:val="nil"/>
                    <w:left w:val="nil"/>
                    <w:bottom w:val="nil"/>
                    <w:right w:val="single" w:sz="4" w:space="0" w:color="auto"/>
                  </w:tcBorders>
                  <w:shd w:val="clear" w:color="auto" w:fill="auto"/>
                  <w:noWrap/>
                  <w:vAlign w:val="bottom"/>
                </w:tcPr>
                <w:p w14:paraId="2FE335B5" w14:textId="77777777" w:rsidR="00726D7F" w:rsidRDefault="00BE3681" w:rsidP="000E1BAA">
                  <w:pPr>
                    <w:suppressAutoHyphens w:val="0"/>
                    <w:spacing w:line="240" w:lineRule="auto"/>
                    <w:jc w:val="right"/>
                    <w:rPr>
                      <w:color w:val="000000"/>
                      <w:lang w:val="nl-BE" w:eastAsia="nl-BE"/>
                    </w:rPr>
                  </w:pPr>
                  <w:r>
                    <w:rPr>
                      <w:color w:val="000000"/>
                      <w:lang w:val="nl-BE" w:eastAsia="nl-BE"/>
                    </w:rPr>
                    <w:t>99</w:t>
                  </w:r>
                </w:p>
              </w:tc>
            </w:tr>
            <w:tr w:rsidR="00BB7625" w:rsidRPr="00B43301" w14:paraId="41CEDCED"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4985A8A2" w14:textId="0169B8A6" w:rsidR="00BB7625" w:rsidRDefault="00BB7625" w:rsidP="000E1BAA">
                  <w:pPr>
                    <w:suppressAutoHyphens w:val="0"/>
                    <w:spacing w:line="240" w:lineRule="auto"/>
                    <w:jc w:val="right"/>
                    <w:rPr>
                      <w:color w:val="000000"/>
                      <w:lang w:val="nl-BE" w:eastAsia="zh-CN"/>
                    </w:rPr>
                  </w:pPr>
                  <w:r>
                    <w:rPr>
                      <w:color w:val="000000"/>
                      <w:lang w:val="nl-BE" w:eastAsia="zh-CN"/>
                    </w:rPr>
                    <w:t>2016</w:t>
                  </w:r>
                </w:p>
              </w:tc>
              <w:tc>
                <w:tcPr>
                  <w:tcW w:w="1162" w:type="dxa"/>
                  <w:tcBorders>
                    <w:top w:val="nil"/>
                    <w:left w:val="nil"/>
                    <w:bottom w:val="nil"/>
                    <w:right w:val="nil"/>
                  </w:tcBorders>
                  <w:shd w:val="clear" w:color="auto" w:fill="auto"/>
                </w:tcPr>
                <w:p w14:paraId="27A3270B" w14:textId="5BABD505" w:rsidR="00BB7625" w:rsidRDefault="00BB7625" w:rsidP="000E1BAA">
                  <w:pPr>
                    <w:suppressAutoHyphens w:val="0"/>
                    <w:spacing w:line="240" w:lineRule="auto"/>
                    <w:jc w:val="right"/>
                    <w:rPr>
                      <w:color w:val="000000"/>
                      <w:lang w:val="nl-BE" w:eastAsia="nl-BE"/>
                    </w:rPr>
                  </w:pPr>
                  <w:r>
                    <w:rPr>
                      <w:color w:val="000000"/>
                      <w:lang w:val="nl-BE" w:eastAsia="nl-BE"/>
                    </w:rPr>
                    <w:t>Afval</w:t>
                  </w:r>
                </w:p>
              </w:tc>
              <w:tc>
                <w:tcPr>
                  <w:tcW w:w="1162" w:type="dxa"/>
                  <w:tcBorders>
                    <w:top w:val="nil"/>
                    <w:left w:val="nil"/>
                    <w:bottom w:val="nil"/>
                    <w:right w:val="nil"/>
                  </w:tcBorders>
                  <w:shd w:val="clear" w:color="auto" w:fill="auto"/>
                </w:tcPr>
                <w:p w14:paraId="391DA2D2" w14:textId="717BCB1E" w:rsidR="00BB7625" w:rsidRDefault="00AB3518" w:rsidP="00AB3518">
                  <w:pPr>
                    <w:suppressAutoHyphens w:val="0"/>
                    <w:spacing w:line="240" w:lineRule="auto"/>
                    <w:jc w:val="right"/>
                    <w:rPr>
                      <w:color w:val="000000"/>
                      <w:lang w:val="nl-BE" w:eastAsia="nl-BE"/>
                    </w:rPr>
                  </w:pPr>
                  <w:r>
                    <w:rPr>
                      <w:color w:val="000000"/>
                      <w:lang w:val="nl-BE" w:eastAsia="nl-BE"/>
                    </w:rPr>
                    <w:t>1915</w:t>
                  </w:r>
                </w:p>
              </w:tc>
              <w:tc>
                <w:tcPr>
                  <w:tcW w:w="1162" w:type="dxa"/>
                  <w:tcBorders>
                    <w:top w:val="nil"/>
                    <w:left w:val="nil"/>
                    <w:bottom w:val="nil"/>
                    <w:right w:val="single" w:sz="4" w:space="0" w:color="auto"/>
                  </w:tcBorders>
                  <w:shd w:val="clear" w:color="auto" w:fill="auto"/>
                  <w:noWrap/>
                  <w:vAlign w:val="bottom"/>
                </w:tcPr>
                <w:p w14:paraId="40FC1341" w14:textId="6A180E22" w:rsidR="00BB7625" w:rsidRDefault="00BB7625" w:rsidP="000E1BAA">
                  <w:pPr>
                    <w:suppressAutoHyphens w:val="0"/>
                    <w:spacing w:line="240" w:lineRule="auto"/>
                    <w:jc w:val="right"/>
                    <w:rPr>
                      <w:color w:val="000000"/>
                      <w:lang w:val="nl-BE" w:eastAsia="zh-CN"/>
                    </w:rPr>
                  </w:pPr>
                  <w:r>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217B6A99" w14:textId="7671D599" w:rsidR="00BB7625" w:rsidRDefault="00BB7625" w:rsidP="000E1BAA">
                  <w:pPr>
                    <w:suppressAutoHyphens w:val="0"/>
                    <w:spacing w:line="240" w:lineRule="auto"/>
                    <w:jc w:val="right"/>
                    <w:rPr>
                      <w:color w:val="000000"/>
                      <w:lang w:val="nl-BE" w:eastAsia="nl-BE"/>
                    </w:rPr>
                  </w:pPr>
                  <w:r>
                    <w:rPr>
                      <w:color w:val="000000"/>
                      <w:lang w:val="nl-BE" w:eastAsia="nl-BE"/>
                    </w:rPr>
                    <w:t>100</w:t>
                  </w:r>
                </w:p>
              </w:tc>
              <w:tc>
                <w:tcPr>
                  <w:tcW w:w="1351" w:type="dxa"/>
                  <w:tcBorders>
                    <w:top w:val="nil"/>
                    <w:left w:val="nil"/>
                    <w:bottom w:val="nil"/>
                    <w:right w:val="single" w:sz="4" w:space="0" w:color="auto"/>
                  </w:tcBorders>
                  <w:shd w:val="clear" w:color="auto" w:fill="auto"/>
                  <w:noWrap/>
                  <w:vAlign w:val="bottom"/>
                </w:tcPr>
                <w:p w14:paraId="16B53C16" w14:textId="17AF8095" w:rsidR="00BB7625" w:rsidRDefault="0045016E" w:rsidP="000E1BAA">
                  <w:pPr>
                    <w:suppressAutoHyphens w:val="0"/>
                    <w:spacing w:line="240" w:lineRule="auto"/>
                    <w:jc w:val="right"/>
                    <w:rPr>
                      <w:color w:val="000000"/>
                      <w:lang w:val="nl-BE" w:eastAsia="nl-BE"/>
                    </w:rPr>
                  </w:pPr>
                  <w:r>
                    <w:rPr>
                      <w:color w:val="000000"/>
                      <w:lang w:val="nl-BE" w:eastAsia="nl-BE"/>
                    </w:rPr>
                    <w:t>99</w:t>
                  </w:r>
                </w:p>
              </w:tc>
            </w:tr>
            <w:tr w:rsidR="00BB7625" w:rsidRPr="00B43301" w14:paraId="438C9381"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27B33A3F" w14:textId="68AC7DDD" w:rsidR="00BB7625" w:rsidRDefault="00BB7625" w:rsidP="000E1BAA">
                  <w:pPr>
                    <w:suppressAutoHyphens w:val="0"/>
                    <w:spacing w:line="240" w:lineRule="auto"/>
                    <w:jc w:val="right"/>
                    <w:rPr>
                      <w:color w:val="000000"/>
                      <w:lang w:val="nl-BE" w:eastAsia="zh-CN"/>
                    </w:rPr>
                  </w:pPr>
                  <w:r>
                    <w:rPr>
                      <w:color w:val="000000"/>
                      <w:lang w:val="nl-BE" w:eastAsia="zh-CN"/>
                    </w:rPr>
                    <w:t>2017</w:t>
                  </w:r>
                </w:p>
              </w:tc>
              <w:tc>
                <w:tcPr>
                  <w:tcW w:w="1162" w:type="dxa"/>
                  <w:tcBorders>
                    <w:top w:val="nil"/>
                    <w:left w:val="nil"/>
                    <w:bottom w:val="nil"/>
                    <w:right w:val="nil"/>
                  </w:tcBorders>
                  <w:shd w:val="clear" w:color="auto" w:fill="auto"/>
                </w:tcPr>
                <w:p w14:paraId="21CE5C47" w14:textId="75FCE80C" w:rsidR="00BB7625" w:rsidRDefault="00BB7625" w:rsidP="000E1BAA">
                  <w:pPr>
                    <w:suppressAutoHyphens w:val="0"/>
                    <w:spacing w:line="240" w:lineRule="auto"/>
                    <w:jc w:val="right"/>
                    <w:rPr>
                      <w:color w:val="000000"/>
                      <w:lang w:val="nl-BE" w:eastAsia="nl-BE"/>
                    </w:rPr>
                  </w:pPr>
                  <w:r>
                    <w:rPr>
                      <w:color w:val="000000"/>
                      <w:lang w:val="nl-BE" w:eastAsia="nl-BE"/>
                    </w:rPr>
                    <w:t>Afval</w:t>
                  </w:r>
                </w:p>
              </w:tc>
              <w:tc>
                <w:tcPr>
                  <w:tcW w:w="1162" w:type="dxa"/>
                  <w:tcBorders>
                    <w:top w:val="nil"/>
                    <w:left w:val="nil"/>
                    <w:bottom w:val="nil"/>
                    <w:right w:val="nil"/>
                  </w:tcBorders>
                  <w:shd w:val="clear" w:color="auto" w:fill="auto"/>
                </w:tcPr>
                <w:p w14:paraId="04B6DE06" w14:textId="6DD3E950" w:rsidR="00BB7625" w:rsidRDefault="007B0E48" w:rsidP="00AB3518">
                  <w:pPr>
                    <w:suppressAutoHyphens w:val="0"/>
                    <w:spacing w:line="240" w:lineRule="auto"/>
                    <w:jc w:val="right"/>
                    <w:rPr>
                      <w:color w:val="000000"/>
                      <w:lang w:val="nl-BE" w:eastAsia="nl-BE"/>
                    </w:rPr>
                  </w:pPr>
                  <w:r>
                    <w:rPr>
                      <w:color w:val="000000"/>
                      <w:lang w:val="nl-BE" w:eastAsia="nl-BE"/>
                    </w:rPr>
                    <w:t>1876</w:t>
                  </w:r>
                </w:p>
              </w:tc>
              <w:tc>
                <w:tcPr>
                  <w:tcW w:w="1162" w:type="dxa"/>
                  <w:tcBorders>
                    <w:top w:val="nil"/>
                    <w:left w:val="nil"/>
                    <w:bottom w:val="nil"/>
                    <w:right w:val="single" w:sz="4" w:space="0" w:color="auto"/>
                  </w:tcBorders>
                  <w:shd w:val="clear" w:color="auto" w:fill="auto"/>
                  <w:noWrap/>
                  <w:vAlign w:val="bottom"/>
                </w:tcPr>
                <w:p w14:paraId="76703191" w14:textId="025F0E46" w:rsidR="00BB7625" w:rsidRDefault="00BB7625" w:rsidP="000E1BAA">
                  <w:pPr>
                    <w:suppressAutoHyphens w:val="0"/>
                    <w:spacing w:line="240" w:lineRule="auto"/>
                    <w:jc w:val="right"/>
                    <w:rPr>
                      <w:color w:val="000000"/>
                      <w:lang w:val="nl-BE" w:eastAsia="zh-CN"/>
                    </w:rPr>
                  </w:pPr>
                  <w:r>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492A7A04" w14:textId="6FDF9DFA" w:rsidR="00BB7625" w:rsidRDefault="00BB7625" w:rsidP="000E1BAA">
                  <w:pPr>
                    <w:suppressAutoHyphens w:val="0"/>
                    <w:spacing w:line="240" w:lineRule="auto"/>
                    <w:jc w:val="right"/>
                    <w:rPr>
                      <w:color w:val="000000"/>
                      <w:lang w:val="nl-BE" w:eastAsia="nl-BE"/>
                    </w:rPr>
                  </w:pPr>
                  <w:r>
                    <w:rPr>
                      <w:color w:val="000000"/>
                      <w:lang w:val="nl-BE" w:eastAsia="nl-BE"/>
                    </w:rPr>
                    <w:t>100</w:t>
                  </w:r>
                </w:p>
              </w:tc>
              <w:tc>
                <w:tcPr>
                  <w:tcW w:w="1351" w:type="dxa"/>
                  <w:tcBorders>
                    <w:top w:val="nil"/>
                    <w:left w:val="nil"/>
                    <w:bottom w:val="nil"/>
                    <w:right w:val="single" w:sz="4" w:space="0" w:color="auto"/>
                  </w:tcBorders>
                  <w:shd w:val="clear" w:color="auto" w:fill="auto"/>
                  <w:noWrap/>
                  <w:vAlign w:val="bottom"/>
                </w:tcPr>
                <w:p w14:paraId="7D97CC7B" w14:textId="54FDBDDD" w:rsidR="00BB7625" w:rsidRDefault="0045016E" w:rsidP="000E1BAA">
                  <w:pPr>
                    <w:suppressAutoHyphens w:val="0"/>
                    <w:spacing w:line="240" w:lineRule="auto"/>
                    <w:jc w:val="right"/>
                    <w:rPr>
                      <w:color w:val="000000"/>
                      <w:lang w:val="nl-BE" w:eastAsia="nl-BE"/>
                    </w:rPr>
                  </w:pPr>
                  <w:r>
                    <w:rPr>
                      <w:color w:val="000000"/>
                      <w:lang w:val="nl-BE" w:eastAsia="nl-BE"/>
                    </w:rPr>
                    <w:t>99</w:t>
                  </w:r>
                </w:p>
              </w:tc>
            </w:tr>
            <w:tr w:rsidR="00BB7625" w:rsidRPr="00B43301" w14:paraId="2A9BEFC2" w14:textId="77777777" w:rsidTr="69F1A6F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6F6DDF1C" w14:textId="6D236635" w:rsidR="00BB7625" w:rsidRDefault="00BB7625" w:rsidP="000E1BAA">
                  <w:pPr>
                    <w:suppressAutoHyphens w:val="0"/>
                    <w:spacing w:line="240" w:lineRule="auto"/>
                    <w:jc w:val="right"/>
                    <w:rPr>
                      <w:color w:val="000000"/>
                      <w:lang w:val="nl-BE" w:eastAsia="zh-CN"/>
                    </w:rPr>
                  </w:pPr>
                  <w:r>
                    <w:rPr>
                      <w:color w:val="000000"/>
                      <w:lang w:val="nl-BE" w:eastAsia="zh-CN"/>
                    </w:rPr>
                    <w:t>2018</w:t>
                  </w:r>
                </w:p>
              </w:tc>
              <w:tc>
                <w:tcPr>
                  <w:tcW w:w="1162" w:type="dxa"/>
                  <w:tcBorders>
                    <w:top w:val="nil"/>
                    <w:left w:val="nil"/>
                    <w:bottom w:val="nil"/>
                    <w:right w:val="nil"/>
                  </w:tcBorders>
                  <w:shd w:val="clear" w:color="auto" w:fill="auto"/>
                </w:tcPr>
                <w:p w14:paraId="65153AB1" w14:textId="1D461DF5" w:rsidR="00BB7625" w:rsidRDefault="00BB7625" w:rsidP="000E1BAA">
                  <w:pPr>
                    <w:suppressAutoHyphens w:val="0"/>
                    <w:spacing w:line="240" w:lineRule="auto"/>
                    <w:jc w:val="right"/>
                    <w:rPr>
                      <w:color w:val="000000"/>
                      <w:lang w:val="nl-BE" w:eastAsia="nl-BE"/>
                    </w:rPr>
                  </w:pPr>
                  <w:r>
                    <w:rPr>
                      <w:color w:val="000000"/>
                      <w:lang w:val="nl-BE" w:eastAsia="nl-BE"/>
                    </w:rPr>
                    <w:t>Afval</w:t>
                  </w:r>
                </w:p>
              </w:tc>
              <w:tc>
                <w:tcPr>
                  <w:tcW w:w="1162" w:type="dxa"/>
                  <w:tcBorders>
                    <w:top w:val="nil"/>
                    <w:left w:val="nil"/>
                    <w:bottom w:val="nil"/>
                    <w:right w:val="nil"/>
                  </w:tcBorders>
                  <w:shd w:val="clear" w:color="auto" w:fill="auto"/>
                </w:tcPr>
                <w:p w14:paraId="7A798C83" w14:textId="3A2960CD" w:rsidR="00BB7625" w:rsidRDefault="007B0E48" w:rsidP="00AB3518">
                  <w:pPr>
                    <w:suppressAutoHyphens w:val="0"/>
                    <w:spacing w:line="240" w:lineRule="auto"/>
                    <w:jc w:val="right"/>
                    <w:rPr>
                      <w:color w:val="000000"/>
                      <w:lang w:val="nl-BE" w:eastAsia="nl-BE"/>
                    </w:rPr>
                  </w:pPr>
                  <w:r>
                    <w:rPr>
                      <w:color w:val="000000"/>
                      <w:lang w:val="nl-BE" w:eastAsia="nl-BE"/>
                    </w:rPr>
                    <w:t>1923</w:t>
                  </w:r>
                </w:p>
              </w:tc>
              <w:tc>
                <w:tcPr>
                  <w:tcW w:w="1162" w:type="dxa"/>
                  <w:tcBorders>
                    <w:top w:val="nil"/>
                    <w:left w:val="nil"/>
                    <w:bottom w:val="nil"/>
                    <w:right w:val="single" w:sz="4" w:space="0" w:color="auto"/>
                  </w:tcBorders>
                  <w:shd w:val="clear" w:color="auto" w:fill="auto"/>
                  <w:noWrap/>
                  <w:vAlign w:val="bottom"/>
                </w:tcPr>
                <w:p w14:paraId="2410733B" w14:textId="25F8016B" w:rsidR="00BB7625" w:rsidRDefault="00BB7625" w:rsidP="000E1BAA">
                  <w:pPr>
                    <w:suppressAutoHyphens w:val="0"/>
                    <w:spacing w:line="240" w:lineRule="auto"/>
                    <w:jc w:val="right"/>
                    <w:rPr>
                      <w:color w:val="000000"/>
                      <w:lang w:val="nl-BE" w:eastAsia="zh-CN"/>
                    </w:rPr>
                  </w:pPr>
                  <w:r>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262158CE" w14:textId="22105AB8" w:rsidR="00BB7625" w:rsidRDefault="00BB7625" w:rsidP="000E1BAA">
                  <w:pPr>
                    <w:suppressAutoHyphens w:val="0"/>
                    <w:spacing w:line="240" w:lineRule="auto"/>
                    <w:jc w:val="right"/>
                    <w:rPr>
                      <w:color w:val="000000"/>
                      <w:lang w:val="nl-BE" w:eastAsia="nl-BE"/>
                    </w:rPr>
                  </w:pPr>
                  <w:r>
                    <w:rPr>
                      <w:color w:val="000000"/>
                      <w:lang w:val="nl-BE" w:eastAsia="nl-BE"/>
                    </w:rPr>
                    <w:t>100</w:t>
                  </w:r>
                </w:p>
              </w:tc>
              <w:tc>
                <w:tcPr>
                  <w:tcW w:w="1351" w:type="dxa"/>
                  <w:tcBorders>
                    <w:top w:val="nil"/>
                    <w:left w:val="nil"/>
                    <w:bottom w:val="nil"/>
                    <w:right w:val="single" w:sz="4" w:space="0" w:color="auto"/>
                  </w:tcBorders>
                  <w:shd w:val="clear" w:color="auto" w:fill="auto"/>
                  <w:noWrap/>
                  <w:vAlign w:val="bottom"/>
                </w:tcPr>
                <w:p w14:paraId="68589D6B" w14:textId="5FDB7FDB" w:rsidR="00BB7625" w:rsidRDefault="0045016E" w:rsidP="000E1BAA">
                  <w:pPr>
                    <w:suppressAutoHyphens w:val="0"/>
                    <w:spacing w:line="240" w:lineRule="auto"/>
                    <w:jc w:val="right"/>
                    <w:rPr>
                      <w:color w:val="000000"/>
                      <w:lang w:val="nl-BE" w:eastAsia="nl-BE"/>
                    </w:rPr>
                  </w:pPr>
                  <w:r>
                    <w:rPr>
                      <w:color w:val="000000"/>
                      <w:lang w:val="nl-BE" w:eastAsia="nl-BE"/>
                    </w:rPr>
                    <w:t>99</w:t>
                  </w:r>
                </w:p>
              </w:tc>
            </w:tr>
            <w:tr w:rsidR="00BB7625" w:rsidRPr="00B43301" w14:paraId="3363EABE" w14:textId="77777777" w:rsidTr="00D33C0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481CA45F" w14:textId="60626766" w:rsidR="00BB7625" w:rsidRDefault="00BB7625" w:rsidP="000E1BAA">
                  <w:pPr>
                    <w:suppressAutoHyphens w:val="0"/>
                    <w:spacing w:line="240" w:lineRule="auto"/>
                    <w:jc w:val="right"/>
                    <w:rPr>
                      <w:color w:val="000000"/>
                      <w:lang w:val="nl-BE" w:eastAsia="zh-CN"/>
                    </w:rPr>
                  </w:pPr>
                  <w:r>
                    <w:rPr>
                      <w:color w:val="000000"/>
                      <w:lang w:val="nl-BE" w:eastAsia="zh-CN"/>
                    </w:rPr>
                    <w:t>2019</w:t>
                  </w:r>
                </w:p>
              </w:tc>
              <w:tc>
                <w:tcPr>
                  <w:tcW w:w="1162" w:type="dxa"/>
                  <w:tcBorders>
                    <w:top w:val="nil"/>
                    <w:left w:val="nil"/>
                    <w:bottom w:val="nil"/>
                    <w:right w:val="nil"/>
                  </w:tcBorders>
                  <w:shd w:val="clear" w:color="auto" w:fill="auto"/>
                </w:tcPr>
                <w:p w14:paraId="0DDAB54B" w14:textId="45841DC6" w:rsidR="00BB7625" w:rsidRDefault="00BB7625" w:rsidP="000E1BAA">
                  <w:pPr>
                    <w:suppressAutoHyphens w:val="0"/>
                    <w:spacing w:line="240" w:lineRule="auto"/>
                    <w:jc w:val="right"/>
                    <w:rPr>
                      <w:color w:val="000000"/>
                      <w:lang w:val="nl-BE" w:eastAsia="nl-BE"/>
                    </w:rPr>
                  </w:pPr>
                  <w:r>
                    <w:rPr>
                      <w:color w:val="000000"/>
                      <w:lang w:val="nl-BE" w:eastAsia="nl-BE"/>
                    </w:rPr>
                    <w:t>Afval</w:t>
                  </w:r>
                </w:p>
              </w:tc>
              <w:tc>
                <w:tcPr>
                  <w:tcW w:w="1162" w:type="dxa"/>
                  <w:tcBorders>
                    <w:top w:val="nil"/>
                    <w:left w:val="nil"/>
                    <w:bottom w:val="nil"/>
                    <w:right w:val="nil"/>
                  </w:tcBorders>
                  <w:shd w:val="clear" w:color="auto" w:fill="auto"/>
                </w:tcPr>
                <w:p w14:paraId="1A69BD7D" w14:textId="6C5D5857" w:rsidR="00BB7625" w:rsidRDefault="007B0E48" w:rsidP="00AB3518">
                  <w:pPr>
                    <w:suppressAutoHyphens w:val="0"/>
                    <w:spacing w:line="240" w:lineRule="auto"/>
                    <w:jc w:val="right"/>
                    <w:rPr>
                      <w:color w:val="000000"/>
                      <w:lang w:val="nl-BE" w:eastAsia="nl-BE"/>
                    </w:rPr>
                  </w:pPr>
                  <w:r>
                    <w:rPr>
                      <w:color w:val="000000"/>
                      <w:lang w:val="nl-BE" w:eastAsia="nl-BE"/>
                    </w:rPr>
                    <w:t>1663</w:t>
                  </w:r>
                </w:p>
              </w:tc>
              <w:tc>
                <w:tcPr>
                  <w:tcW w:w="1162" w:type="dxa"/>
                  <w:tcBorders>
                    <w:top w:val="nil"/>
                    <w:left w:val="nil"/>
                    <w:bottom w:val="nil"/>
                    <w:right w:val="single" w:sz="4" w:space="0" w:color="auto"/>
                  </w:tcBorders>
                  <w:shd w:val="clear" w:color="auto" w:fill="auto"/>
                  <w:noWrap/>
                  <w:vAlign w:val="bottom"/>
                </w:tcPr>
                <w:p w14:paraId="65972393" w14:textId="78771D74" w:rsidR="00BB7625" w:rsidRDefault="00BB7625" w:rsidP="000E1BAA">
                  <w:pPr>
                    <w:suppressAutoHyphens w:val="0"/>
                    <w:spacing w:line="240" w:lineRule="auto"/>
                    <w:jc w:val="right"/>
                    <w:rPr>
                      <w:color w:val="000000"/>
                      <w:lang w:val="nl-BE" w:eastAsia="zh-CN"/>
                    </w:rPr>
                  </w:pPr>
                  <w:r>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723C9CF6" w14:textId="22DC94EF" w:rsidR="00BB7625" w:rsidRDefault="00BB7625" w:rsidP="000E1BAA">
                  <w:pPr>
                    <w:suppressAutoHyphens w:val="0"/>
                    <w:spacing w:line="240" w:lineRule="auto"/>
                    <w:jc w:val="right"/>
                    <w:rPr>
                      <w:color w:val="000000"/>
                      <w:lang w:val="nl-BE" w:eastAsia="nl-BE"/>
                    </w:rPr>
                  </w:pPr>
                  <w:r>
                    <w:rPr>
                      <w:color w:val="000000"/>
                      <w:lang w:val="nl-BE" w:eastAsia="nl-BE"/>
                    </w:rPr>
                    <w:t>100</w:t>
                  </w:r>
                </w:p>
              </w:tc>
              <w:tc>
                <w:tcPr>
                  <w:tcW w:w="1351" w:type="dxa"/>
                  <w:tcBorders>
                    <w:top w:val="nil"/>
                    <w:left w:val="nil"/>
                    <w:bottom w:val="nil"/>
                    <w:right w:val="single" w:sz="4" w:space="0" w:color="auto"/>
                  </w:tcBorders>
                  <w:shd w:val="clear" w:color="auto" w:fill="auto"/>
                  <w:noWrap/>
                  <w:vAlign w:val="bottom"/>
                </w:tcPr>
                <w:p w14:paraId="1A5E6C0D" w14:textId="56ACE881" w:rsidR="00BB7625" w:rsidRDefault="0045016E" w:rsidP="000E1BAA">
                  <w:pPr>
                    <w:suppressAutoHyphens w:val="0"/>
                    <w:spacing w:line="240" w:lineRule="auto"/>
                    <w:jc w:val="right"/>
                    <w:rPr>
                      <w:color w:val="000000"/>
                      <w:lang w:val="nl-BE" w:eastAsia="nl-BE"/>
                    </w:rPr>
                  </w:pPr>
                  <w:r>
                    <w:rPr>
                      <w:color w:val="000000"/>
                      <w:lang w:val="nl-BE" w:eastAsia="nl-BE"/>
                    </w:rPr>
                    <w:t>99</w:t>
                  </w:r>
                </w:p>
              </w:tc>
            </w:tr>
            <w:tr w:rsidR="009527BD" w:rsidRPr="00B43301" w14:paraId="427F8BDA" w14:textId="77777777" w:rsidTr="00D33C0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79273D78" w14:textId="469FFDBD" w:rsidR="009527BD" w:rsidRDefault="00887DA3" w:rsidP="000E1BAA">
                  <w:pPr>
                    <w:suppressAutoHyphens w:val="0"/>
                    <w:spacing w:line="240" w:lineRule="auto"/>
                    <w:jc w:val="right"/>
                    <w:rPr>
                      <w:color w:val="000000"/>
                      <w:lang w:val="nl-BE" w:eastAsia="zh-CN"/>
                    </w:rPr>
                  </w:pPr>
                  <w:r>
                    <w:rPr>
                      <w:color w:val="000000"/>
                      <w:lang w:val="nl-BE" w:eastAsia="zh-CN"/>
                    </w:rPr>
                    <w:t>2020</w:t>
                  </w:r>
                </w:p>
              </w:tc>
              <w:tc>
                <w:tcPr>
                  <w:tcW w:w="1162" w:type="dxa"/>
                  <w:tcBorders>
                    <w:top w:val="nil"/>
                    <w:left w:val="nil"/>
                    <w:bottom w:val="nil"/>
                    <w:right w:val="nil"/>
                  </w:tcBorders>
                  <w:shd w:val="clear" w:color="auto" w:fill="auto"/>
                </w:tcPr>
                <w:p w14:paraId="716E25C4" w14:textId="3C246BC7" w:rsidR="009527BD" w:rsidRDefault="00887DA3" w:rsidP="000E1BAA">
                  <w:pPr>
                    <w:suppressAutoHyphens w:val="0"/>
                    <w:spacing w:line="240" w:lineRule="auto"/>
                    <w:jc w:val="right"/>
                    <w:rPr>
                      <w:color w:val="000000"/>
                      <w:lang w:val="nl-BE" w:eastAsia="nl-BE"/>
                    </w:rPr>
                  </w:pPr>
                  <w:r>
                    <w:rPr>
                      <w:color w:val="000000"/>
                      <w:lang w:val="nl-BE" w:eastAsia="nl-BE"/>
                    </w:rPr>
                    <w:t>Afval</w:t>
                  </w:r>
                </w:p>
              </w:tc>
              <w:tc>
                <w:tcPr>
                  <w:tcW w:w="1162" w:type="dxa"/>
                  <w:tcBorders>
                    <w:top w:val="nil"/>
                    <w:left w:val="nil"/>
                    <w:bottom w:val="nil"/>
                    <w:right w:val="nil"/>
                  </w:tcBorders>
                  <w:shd w:val="clear" w:color="auto" w:fill="auto"/>
                </w:tcPr>
                <w:p w14:paraId="29ABD61A" w14:textId="61EC7D79" w:rsidR="009527BD" w:rsidRDefault="00396BB4" w:rsidP="00AB3518">
                  <w:pPr>
                    <w:suppressAutoHyphens w:val="0"/>
                    <w:spacing w:line="240" w:lineRule="auto"/>
                    <w:jc w:val="right"/>
                    <w:rPr>
                      <w:color w:val="000000"/>
                      <w:lang w:val="nl-BE" w:eastAsia="nl-BE"/>
                    </w:rPr>
                  </w:pPr>
                  <w:r>
                    <w:rPr>
                      <w:color w:val="000000"/>
                      <w:lang w:val="nl-BE" w:eastAsia="nl-BE"/>
                    </w:rPr>
                    <w:t>1633</w:t>
                  </w:r>
                </w:p>
              </w:tc>
              <w:tc>
                <w:tcPr>
                  <w:tcW w:w="1162" w:type="dxa"/>
                  <w:tcBorders>
                    <w:top w:val="nil"/>
                    <w:left w:val="nil"/>
                    <w:bottom w:val="nil"/>
                    <w:right w:val="single" w:sz="4" w:space="0" w:color="auto"/>
                  </w:tcBorders>
                  <w:shd w:val="clear" w:color="auto" w:fill="auto"/>
                  <w:noWrap/>
                  <w:vAlign w:val="bottom"/>
                </w:tcPr>
                <w:p w14:paraId="40416DB3" w14:textId="67A4FC84" w:rsidR="009527BD" w:rsidRDefault="00A42A46" w:rsidP="000E1BAA">
                  <w:pPr>
                    <w:suppressAutoHyphens w:val="0"/>
                    <w:spacing w:line="240" w:lineRule="auto"/>
                    <w:jc w:val="right"/>
                    <w:rPr>
                      <w:color w:val="000000"/>
                      <w:lang w:val="nl-BE" w:eastAsia="zh-CN"/>
                    </w:rPr>
                  </w:pPr>
                  <w:r>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291A4618" w14:textId="47E1F7A6" w:rsidR="009527BD" w:rsidRDefault="00A42A46" w:rsidP="000E1BAA">
                  <w:pPr>
                    <w:suppressAutoHyphens w:val="0"/>
                    <w:spacing w:line="240" w:lineRule="auto"/>
                    <w:jc w:val="right"/>
                    <w:rPr>
                      <w:color w:val="000000"/>
                      <w:lang w:val="nl-BE" w:eastAsia="nl-BE"/>
                    </w:rPr>
                  </w:pPr>
                  <w:r>
                    <w:rPr>
                      <w:color w:val="000000"/>
                      <w:lang w:val="nl-BE" w:eastAsia="nl-BE"/>
                    </w:rPr>
                    <w:t>100</w:t>
                  </w:r>
                </w:p>
              </w:tc>
              <w:tc>
                <w:tcPr>
                  <w:tcW w:w="1351" w:type="dxa"/>
                  <w:tcBorders>
                    <w:top w:val="nil"/>
                    <w:left w:val="nil"/>
                    <w:bottom w:val="nil"/>
                    <w:right w:val="single" w:sz="4" w:space="0" w:color="auto"/>
                  </w:tcBorders>
                  <w:shd w:val="clear" w:color="auto" w:fill="auto"/>
                  <w:noWrap/>
                  <w:vAlign w:val="bottom"/>
                </w:tcPr>
                <w:p w14:paraId="6FFFC6EE" w14:textId="2A6F5D73" w:rsidR="009527BD" w:rsidRDefault="002177F7" w:rsidP="000E1BAA">
                  <w:pPr>
                    <w:suppressAutoHyphens w:val="0"/>
                    <w:spacing w:line="240" w:lineRule="auto"/>
                    <w:jc w:val="right"/>
                    <w:rPr>
                      <w:color w:val="000000"/>
                      <w:lang w:val="nl-BE" w:eastAsia="nl-BE"/>
                    </w:rPr>
                  </w:pPr>
                  <w:r>
                    <w:rPr>
                      <w:color w:val="000000"/>
                      <w:lang w:val="nl-BE" w:eastAsia="nl-BE"/>
                    </w:rPr>
                    <w:t>99</w:t>
                  </w:r>
                </w:p>
              </w:tc>
            </w:tr>
            <w:tr w:rsidR="002177F7" w:rsidRPr="00B43301" w14:paraId="22F49C96" w14:textId="77777777" w:rsidTr="00D33C0F">
              <w:trPr>
                <w:trHeight w:val="255"/>
                <w:jc w:val="center"/>
              </w:trPr>
              <w:tc>
                <w:tcPr>
                  <w:tcW w:w="758" w:type="dxa"/>
                  <w:tcBorders>
                    <w:top w:val="nil"/>
                    <w:left w:val="single" w:sz="4" w:space="0" w:color="auto"/>
                    <w:bottom w:val="nil"/>
                    <w:right w:val="single" w:sz="4" w:space="0" w:color="auto"/>
                  </w:tcBorders>
                  <w:shd w:val="clear" w:color="auto" w:fill="auto"/>
                  <w:noWrap/>
                  <w:vAlign w:val="bottom"/>
                </w:tcPr>
                <w:p w14:paraId="57B170C6" w14:textId="59887547" w:rsidR="002177F7" w:rsidRDefault="002177F7" w:rsidP="000E1BAA">
                  <w:pPr>
                    <w:suppressAutoHyphens w:val="0"/>
                    <w:spacing w:line="240" w:lineRule="auto"/>
                    <w:jc w:val="right"/>
                    <w:rPr>
                      <w:color w:val="000000"/>
                      <w:lang w:val="nl-BE" w:eastAsia="zh-CN"/>
                    </w:rPr>
                  </w:pPr>
                  <w:r>
                    <w:rPr>
                      <w:color w:val="000000"/>
                      <w:lang w:val="nl-BE" w:eastAsia="zh-CN"/>
                    </w:rPr>
                    <w:t>2021</w:t>
                  </w:r>
                </w:p>
              </w:tc>
              <w:tc>
                <w:tcPr>
                  <w:tcW w:w="1162" w:type="dxa"/>
                  <w:tcBorders>
                    <w:top w:val="nil"/>
                    <w:left w:val="nil"/>
                    <w:bottom w:val="nil"/>
                    <w:right w:val="nil"/>
                  </w:tcBorders>
                  <w:shd w:val="clear" w:color="auto" w:fill="auto"/>
                </w:tcPr>
                <w:p w14:paraId="4D403A6A" w14:textId="2A7A853B" w:rsidR="002177F7" w:rsidRDefault="002177F7" w:rsidP="000E1BAA">
                  <w:pPr>
                    <w:suppressAutoHyphens w:val="0"/>
                    <w:spacing w:line="240" w:lineRule="auto"/>
                    <w:jc w:val="right"/>
                    <w:rPr>
                      <w:color w:val="000000"/>
                      <w:lang w:val="nl-BE" w:eastAsia="nl-BE"/>
                    </w:rPr>
                  </w:pPr>
                  <w:r>
                    <w:rPr>
                      <w:color w:val="000000"/>
                      <w:lang w:val="nl-BE" w:eastAsia="nl-BE"/>
                    </w:rPr>
                    <w:t>Afval</w:t>
                  </w:r>
                </w:p>
              </w:tc>
              <w:tc>
                <w:tcPr>
                  <w:tcW w:w="1162" w:type="dxa"/>
                  <w:tcBorders>
                    <w:top w:val="nil"/>
                    <w:left w:val="nil"/>
                    <w:bottom w:val="nil"/>
                    <w:right w:val="nil"/>
                  </w:tcBorders>
                  <w:shd w:val="clear" w:color="auto" w:fill="auto"/>
                </w:tcPr>
                <w:p w14:paraId="340DD039" w14:textId="4DB04246" w:rsidR="002177F7" w:rsidRDefault="004B524E" w:rsidP="00AB3518">
                  <w:pPr>
                    <w:suppressAutoHyphens w:val="0"/>
                    <w:spacing w:line="240" w:lineRule="auto"/>
                    <w:jc w:val="right"/>
                    <w:rPr>
                      <w:color w:val="000000"/>
                      <w:lang w:val="nl-BE" w:eastAsia="nl-BE"/>
                    </w:rPr>
                  </w:pPr>
                  <w:r>
                    <w:rPr>
                      <w:color w:val="000000"/>
                      <w:lang w:val="nl-BE" w:eastAsia="nl-BE"/>
                    </w:rPr>
                    <w:t>1735</w:t>
                  </w:r>
                </w:p>
              </w:tc>
              <w:tc>
                <w:tcPr>
                  <w:tcW w:w="1162" w:type="dxa"/>
                  <w:tcBorders>
                    <w:top w:val="nil"/>
                    <w:left w:val="nil"/>
                    <w:bottom w:val="nil"/>
                    <w:right w:val="single" w:sz="4" w:space="0" w:color="auto"/>
                  </w:tcBorders>
                  <w:shd w:val="clear" w:color="auto" w:fill="auto"/>
                  <w:noWrap/>
                  <w:vAlign w:val="bottom"/>
                </w:tcPr>
                <w:p w14:paraId="10F9DAC6" w14:textId="6C0BC794" w:rsidR="002177F7" w:rsidRDefault="002177F7" w:rsidP="000E1BAA">
                  <w:pPr>
                    <w:suppressAutoHyphens w:val="0"/>
                    <w:spacing w:line="240" w:lineRule="auto"/>
                    <w:jc w:val="right"/>
                    <w:rPr>
                      <w:color w:val="000000"/>
                      <w:lang w:val="nl-BE" w:eastAsia="zh-CN"/>
                    </w:rPr>
                  </w:pPr>
                  <w:r>
                    <w:rPr>
                      <w:color w:val="000000"/>
                      <w:lang w:val="nl-BE" w:eastAsia="zh-CN"/>
                    </w:rPr>
                    <w:t>0</w:t>
                  </w:r>
                </w:p>
              </w:tc>
              <w:tc>
                <w:tcPr>
                  <w:tcW w:w="1340" w:type="dxa"/>
                  <w:tcBorders>
                    <w:top w:val="nil"/>
                    <w:left w:val="nil"/>
                    <w:bottom w:val="nil"/>
                    <w:right w:val="single" w:sz="4" w:space="0" w:color="auto"/>
                  </w:tcBorders>
                  <w:shd w:val="clear" w:color="auto" w:fill="auto"/>
                  <w:noWrap/>
                  <w:vAlign w:val="bottom"/>
                </w:tcPr>
                <w:p w14:paraId="5C4A9D05" w14:textId="2BC50915" w:rsidR="002177F7" w:rsidRDefault="002177F7" w:rsidP="000E1BAA">
                  <w:pPr>
                    <w:suppressAutoHyphens w:val="0"/>
                    <w:spacing w:line="240" w:lineRule="auto"/>
                    <w:jc w:val="right"/>
                    <w:rPr>
                      <w:color w:val="000000"/>
                      <w:lang w:val="nl-BE" w:eastAsia="nl-BE"/>
                    </w:rPr>
                  </w:pPr>
                  <w:r>
                    <w:rPr>
                      <w:color w:val="000000"/>
                      <w:lang w:val="nl-BE" w:eastAsia="nl-BE"/>
                    </w:rPr>
                    <w:t>100</w:t>
                  </w:r>
                </w:p>
              </w:tc>
              <w:tc>
                <w:tcPr>
                  <w:tcW w:w="1351" w:type="dxa"/>
                  <w:tcBorders>
                    <w:top w:val="nil"/>
                    <w:left w:val="nil"/>
                    <w:bottom w:val="nil"/>
                    <w:right w:val="single" w:sz="4" w:space="0" w:color="auto"/>
                  </w:tcBorders>
                  <w:shd w:val="clear" w:color="auto" w:fill="auto"/>
                  <w:noWrap/>
                  <w:vAlign w:val="bottom"/>
                </w:tcPr>
                <w:p w14:paraId="3576A069" w14:textId="47B5C784" w:rsidR="002177F7" w:rsidRDefault="002D561A" w:rsidP="000E1BAA">
                  <w:pPr>
                    <w:suppressAutoHyphens w:val="0"/>
                    <w:spacing w:line="240" w:lineRule="auto"/>
                    <w:jc w:val="right"/>
                    <w:rPr>
                      <w:color w:val="000000"/>
                      <w:lang w:val="nl-BE" w:eastAsia="nl-BE"/>
                    </w:rPr>
                  </w:pPr>
                  <w:r>
                    <w:rPr>
                      <w:color w:val="000000"/>
                      <w:lang w:val="nl-BE" w:eastAsia="nl-BE"/>
                    </w:rPr>
                    <w:t>100</w:t>
                  </w:r>
                </w:p>
              </w:tc>
            </w:tr>
            <w:tr w:rsidR="002177F7" w:rsidRPr="00B43301" w14:paraId="353DCFC5" w14:textId="77777777" w:rsidTr="69F1A6FF">
              <w:trPr>
                <w:trHeight w:val="255"/>
                <w:jc w:val="center"/>
              </w:trPr>
              <w:tc>
                <w:tcPr>
                  <w:tcW w:w="758" w:type="dxa"/>
                  <w:tcBorders>
                    <w:top w:val="nil"/>
                    <w:left w:val="single" w:sz="4" w:space="0" w:color="auto"/>
                    <w:bottom w:val="single" w:sz="4" w:space="0" w:color="auto"/>
                    <w:right w:val="single" w:sz="4" w:space="0" w:color="auto"/>
                  </w:tcBorders>
                  <w:shd w:val="clear" w:color="auto" w:fill="auto"/>
                  <w:noWrap/>
                  <w:vAlign w:val="bottom"/>
                </w:tcPr>
                <w:p w14:paraId="237E99C2" w14:textId="29013D6D" w:rsidR="002177F7" w:rsidRDefault="002177F7" w:rsidP="000E1BAA">
                  <w:pPr>
                    <w:suppressAutoHyphens w:val="0"/>
                    <w:spacing w:line="240" w:lineRule="auto"/>
                    <w:jc w:val="right"/>
                    <w:rPr>
                      <w:color w:val="000000"/>
                      <w:lang w:val="nl-BE" w:eastAsia="zh-CN"/>
                    </w:rPr>
                  </w:pPr>
                  <w:r>
                    <w:rPr>
                      <w:color w:val="000000"/>
                      <w:lang w:val="nl-BE" w:eastAsia="zh-CN"/>
                    </w:rPr>
                    <w:t>2022</w:t>
                  </w:r>
                </w:p>
              </w:tc>
              <w:tc>
                <w:tcPr>
                  <w:tcW w:w="1162" w:type="dxa"/>
                  <w:tcBorders>
                    <w:top w:val="nil"/>
                    <w:left w:val="nil"/>
                    <w:bottom w:val="single" w:sz="4" w:space="0" w:color="auto"/>
                    <w:right w:val="nil"/>
                  </w:tcBorders>
                  <w:shd w:val="clear" w:color="auto" w:fill="auto"/>
                </w:tcPr>
                <w:p w14:paraId="4ADD6644" w14:textId="2B7D86E6" w:rsidR="002177F7" w:rsidRDefault="002177F7" w:rsidP="000E1BAA">
                  <w:pPr>
                    <w:suppressAutoHyphens w:val="0"/>
                    <w:spacing w:line="240" w:lineRule="auto"/>
                    <w:jc w:val="right"/>
                    <w:rPr>
                      <w:color w:val="000000"/>
                      <w:lang w:val="nl-BE" w:eastAsia="nl-BE"/>
                    </w:rPr>
                  </w:pPr>
                  <w:r>
                    <w:rPr>
                      <w:color w:val="000000"/>
                      <w:lang w:val="nl-BE" w:eastAsia="nl-BE"/>
                    </w:rPr>
                    <w:t>Afval</w:t>
                  </w:r>
                </w:p>
              </w:tc>
              <w:tc>
                <w:tcPr>
                  <w:tcW w:w="1162" w:type="dxa"/>
                  <w:tcBorders>
                    <w:top w:val="nil"/>
                    <w:left w:val="nil"/>
                    <w:bottom w:val="single" w:sz="4" w:space="0" w:color="auto"/>
                    <w:right w:val="nil"/>
                  </w:tcBorders>
                  <w:shd w:val="clear" w:color="auto" w:fill="auto"/>
                </w:tcPr>
                <w:p w14:paraId="2AA920C9" w14:textId="7BEB4128" w:rsidR="002177F7" w:rsidRDefault="000832E2" w:rsidP="00AB3518">
                  <w:pPr>
                    <w:suppressAutoHyphens w:val="0"/>
                    <w:spacing w:line="240" w:lineRule="auto"/>
                    <w:jc w:val="right"/>
                    <w:rPr>
                      <w:color w:val="000000"/>
                      <w:lang w:val="nl-BE" w:eastAsia="nl-BE"/>
                    </w:rPr>
                  </w:pPr>
                  <w:r>
                    <w:rPr>
                      <w:color w:val="000000"/>
                      <w:lang w:val="nl-BE" w:eastAsia="nl-BE"/>
                    </w:rPr>
                    <w:t>1</w:t>
                  </w:r>
                  <w:r w:rsidR="002E7DFB">
                    <w:rPr>
                      <w:color w:val="000000"/>
                      <w:lang w:val="nl-BE" w:eastAsia="nl-BE"/>
                    </w:rPr>
                    <w:t>716</w:t>
                  </w:r>
                </w:p>
              </w:tc>
              <w:tc>
                <w:tcPr>
                  <w:tcW w:w="1162" w:type="dxa"/>
                  <w:tcBorders>
                    <w:top w:val="nil"/>
                    <w:left w:val="nil"/>
                    <w:bottom w:val="single" w:sz="4" w:space="0" w:color="auto"/>
                    <w:right w:val="single" w:sz="4" w:space="0" w:color="auto"/>
                  </w:tcBorders>
                  <w:shd w:val="clear" w:color="auto" w:fill="auto"/>
                  <w:noWrap/>
                  <w:vAlign w:val="bottom"/>
                </w:tcPr>
                <w:p w14:paraId="355B8FF1" w14:textId="2B029316" w:rsidR="002177F7" w:rsidRDefault="002177F7" w:rsidP="000E1BAA">
                  <w:pPr>
                    <w:suppressAutoHyphens w:val="0"/>
                    <w:spacing w:line="240" w:lineRule="auto"/>
                    <w:jc w:val="right"/>
                    <w:rPr>
                      <w:color w:val="000000"/>
                      <w:lang w:val="nl-BE" w:eastAsia="zh-CN"/>
                    </w:rPr>
                  </w:pPr>
                  <w:r>
                    <w:rPr>
                      <w:color w:val="000000"/>
                      <w:lang w:val="nl-BE" w:eastAsia="zh-CN"/>
                    </w:rPr>
                    <w:t>0</w:t>
                  </w:r>
                </w:p>
              </w:tc>
              <w:tc>
                <w:tcPr>
                  <w:tcW w:w="1340" w:type="dxa"/>
                  <w:tcBorders>
                    <w:top w:val="nil"/>
                    <w:left w:val="nil"/>
                    <w:bottom w:val="single" w:sz="4" w:space="0" w:color="auto"/>
                    <w:right w:val="single" w:sz="4" w:space="0" w:color="auto"/>
                  </w:tcBorders>
                  <w:shd w:val="clear" w:color="auto" w:fill="auto"/>
                  <w:noWrap/>
                  <w:vAlign w:val="bottom"/>
                </w:tcPr>
                <w:p w14:paraId="14ADF0FD" w14:textId="65C9B120" w:rsidR="002177F7" w:rsidRDefault="002177F7" w:rsidP="000E1BAA">
                  <w:pPr>
                    <w:suppressAutoHyphens w:val="0"/>
                    <w:spacing w:line="240" w:lineRule="auto"/>
                    <w:jc w:val="right"/>
                    <w:rPr>
                      <w:color w:val="000000"/>
                      <w:lang w:val="nl-BE" w:eastAsia="nl-BE"/>
                    </w:rPr>
                  </w:pPr>
                  <w:r>
                    <w:rPr>
                      <w:color w:val="000000"/>
                      <w:lang w:val="nl-BE" w:eastAsia="nl-BE"/>
                    </w:rPr>
                    <w:t>100</w:t>
                  </w:r>
                </w:p>
              </w:tc>
              <w:tc>
                <w:tcPr>
                  <w:tcW w:w="1351" w:type="dxa"/>
                  <w:tcBorders>
                    <w:top w:val="nil"/>
                    <w:left w:val="nil"/>
                    <w:bottom w:val="single" w:sz="4" w:space="0" w:color="auto"/>
                    <w:right w:val="single" w:sz="4" w:space="0" w:color="auto"/>
                  </w:tcBorders>
                  <w:shd w:val="clear" w:color="auto" w:fill="auto"/>
                  <w:noWrap/>
                  <w:vAlign w:val="bottom"/>
                </w:tcPr>
                <w:p w14:paraId="7002C49E" w14:textId="29AF12B8" w:rsidR="002177F7" w:rsidRDefault="00087914" w:rsidP="000E1BAA">
                  <w:pPr>
                    <w:suppressAutoHyphens w:val="0"/>
                    <w:spacing w:line="240" w:lineRule="auto"/>
                    <w:jc w:val="right"/>
                    <w:rPr>
                      <w:color w:val="000000"/>
                      <w:lang w:val="nl-BE" w:eastAsia="nl-BE"/>
                    </w:rPr>
                  </w:pPr>
                  <w:r>
                    <w:rPr>
                      <w:color w:val="000000"/>
                      <w:lang w:val="nl-BE" w:eastAsia="nl-BE"/>
                    </w:rPr>
                    <w:t>100</w:t>
                  </w:r>
                </w:p>
              </w:tc>
            </w:tr>
          </w:tbl>
          <w:p w14:paraId="45E8FBA5" w14:textId="09E5CC29" w:rsidR="00601CAA" w:rsidRDefault="00C8234A" w:rsidP="00312DB6">
            <w:pPr>
              <w:spacing w:before="40" w:after="120" w:line="240" w:lineRule="exact"/>
              <w:ind w:right="113"/>
              <w:jc w:val="both"/>
              <w:rPr>
                <w:lang w:val="nl-BE"/>
              </w:rPr>
            </w:pPr>
            <w:r>
              <w:rPr>
                <w:lang w:val="nl-BE"/>
              </w:rPr>
              <w:lastRenderedPageBreak/>
              <w:t>*  voor afval</w:t>
            </w:r>
            <w:r w:rsidR="007B4135">
              <w:rPr>
                <w:lang w:val="nl-BE"/>
              </w:rPr>
              <w:t xml:space="preserve"> tot 2019</w:t>
            </w:r>
            <w:r w:rsidR="00AD6FB7">
              <w:rPr>
                <w:lang w:val="nl-BE"/>
              </w:rPr>
              <w:t xml:space="preserve"> inschatting</w:t>
            </w:r>
            <w:r w:rsidR="0010703A">
              <w:rPr>
                <w:lang w:val="nl-BE"/>
              </w:rPr>
              <w:t>, vanaf 2020</w:t>
            </w:r>
            <w:r w:rsidR="00CE384E">
              <w:rPr>
                <w:lang w:val="nl-BE"/>
              </w:rPr>
              <w:t xml:space="preserve"> absoluut cijfer</w:t>
            </w:r>
            <w:r w:rsidR="008C14AA">
              <w:rPr>
                <w:lang w:val="nl-BE"/>
              </w:rPr>
              <w:t xml:space="preserve"> voor % ingediend</w:t>
            </w:r>
            <w:r w:rsidR="00CE384E">
              <w:rPr>
                <w:lang w:val="nl-BE"/>
              </w:rPr>
              <w:t xml:space="preserve">. </w:t>
            </w:r>
          </w:p>
          <w:p w14:paraId="160AD571" w14:textId="77777777" w:rsidR="00601CAA" w:rsidRPr="00D06DE8" w:rsidRDefault="00601CAA" w:rsidP="00601CAA">
            <w:pPr>
              <w:spacing w:before="40" w:after="120" w:line="240" w:lineRule="exact"/>
              <w:ind w:right="113"/>
              <w:jc w:val="both"/>
              <w:rPr>
                <w:lang w:val="nl-BE"/>
              </w:rPr>
            </w:pPr>
          </w:p>
        </w:tc>
      </w:tr>
    </w:tbl>
    <w:p w14:paraId="13CA22AF" w14:textId="77777777" w:rsidR="00393EBD" w:rsidRPr="00393EBD" w:rsidRDefault="00393EBD" w:rsidP="00393EBD">
      <w:pPr>
        <w:keepNext/>
        <w:keepLines/>
        <w:tabs>
          <w:tab w:val="right" w:pos="851"/>
        </w:tabs>
        <w:spacing w:before="240" w:after="120" w:line="240" w:lineRule="exact"/>
        <w:ind w:left="1134" w:right="1134" w:hanging="1134"/>
        <w:rPr>
          <w:b/>
        </w:rPr>
      </w:pPr>
      <w:r w:rsidRPr="00D06DE8">
        <w:rPr>
          <w:b/>
          <w:lang w:val="nl-BE"/>
        </w:rPr>
        <w:lastRenderedPageBreak/>
        <w:tab/>
      </w:r>
      <w:r w:rsidRPr="00D06DE8">
        <w:rPr>
          <w:b/>
          <w:lang w:val="nl-BE"/>
        </w:rPr>
        <w:tab/>
      </w:r>
      <w:r w:rsidRPr="00393EBD">
        <w:rPr>
          <w:b/>
        </w:rPr>
        <w:t>Arti</w:t>
      </w:r>
      <w:r w:rsidR="003B323C">
        <w:rPr>
          <w:b/>
        </w:rPr>
        <w:t>k</w:t>
      </w:r>
      <w:r w:rsidRPr="00393EBD">
        <w:rPr>
          <w:b/>
        </w:rPr>
        <w:t>e</w:t>
      </w:r>
      <w:r w:rsidR="003B323C">
        <w:rPr>
          <w:b/>
        </w:rPr>
        <w:t>l</w:t>
      </w:r>
      <w:r w:rsidRPr="00393EBD">
        <w:rPr>
          <w:b/>
        </w:rPr>
        <w:t xml:space="preserve"> 9</w:t>
      </w:r>
    </w:p>
    <w:tbl>
      <w:tblPr>
        <w:tblW w:w="7370" w:type="dxa"/>
        <w:tblInd w:w="1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7370"/>
      </w:tblGrid>
      <w:tr w:rsidR="00393EBD" w:rsidRPr="00B43301" w14:paraId="62ED46DB" w14:textId="77777777" w:rsidTr="1CE02754">
        <w:tc>
          <w:tcPr>
            <w:tcW w:w="7370" w:type="dxa"/>
            <w:shd w:val="clear" w:color="auto" w:fill="auto"/>
            <w:vAlign w:val="bottom"/>
          </w:tcPr>
          <w:p w14:paraId="4CA14BFF" w14:textId="77777777" w:rsidR="00393EBD" w:rsidRPr="00BB40BB" w:rsidRDefault="00393EBD" w:rsidP="003B323C">
            <w:pPr>
              <w:keepNext/>
              <w:keepLines/>
              <w:suppressAutoHyphens w:val="0"/>
              <w:spacing w:after="120" w:line="240" w:lineRule="exact"/>
              <w:ind w:left="113" w:right="113"/>
              <w:jc w:val="both"/>
              <w:rPr>
                <w:b/>
                <w:lang w:val="nl-BE"/>
              </w:rPr>
            </w:pPr>
            <w:r w:rsidRPr="00F02586">
              <w:rPr>
                <w:b/>
                <w:lang w:val="nl-BE"/>
              </w:rPr>
              <w:tab/>
            </w:r>
            <w:r w:rsidR="00BB40BB" w:rsidRPr="00BB40BB">
              <w:rPr>
                <w:b/>
                <w:lang w:val="nl-BE"/>
              </w:rPr>
              <w:t xml:space="preserve">Beschrijf de wetgevende, regelgevende en andere maatregelen die het verzamelen van gegevens en het bijhouden van </w:t>
            </w:r>
            <w:r w:rsidR="003B323C">
              <w:rPr>
                <w:b/>
                <w:lang w:val="nl-BE"/>
              </w:rPr>
              <w:t>bestanden</w:t>
            </w:r>
            <w:r w:rsidR="00BB40BB" w:rsidRPr="00BB40BB">
              <w:rPr>
                <w:b/>
                <w:lang w:val="nl-BE"/>
              </w:rPr>
              <w:t xml:space="preserve"> waarborgen, en </w:t>
            </w:r>
            <w:r w:rsidR="003B323C">
              <w:rPr>
                <w:b/>
                <w:lang w:val="nl-BE"/>
              </w:rPr>
              <w:t xml:space="preserve">die </w:t>
            </w:r>
            <w:r w:rsidR="00BB40BB" w:rsidRPr="00BB40BB">
              <w:rPr>
                <w:b/>
                <w:lang w:val="nl-BE"/>
              </w:rPr>
              <w:t xml:space="preserve">de </w:t>
            </w:r>
            <w:r w:rsidR="003B323C">
              <w:rPr>
                <w:b/>
                <w:lang w:val="nl-BE"/>
              </w:rPr>
              <w:t>methodologieën</w:t>
            </w:r>
            <w:r w:rsidR="00BB40BB" w:rsidRPr="00BB40BB">
              <w:rPr>
                <w:b/>
                <w:lang w:val="nl-BE"/>
              </w:rPr>
              <w:t xml:space="preserve"> </w:t>
            </w:r>
            <w:r w:rsidR="003B323C">
              <w:rPr>
                <w:b/>
                <w:lang w:val="nl-BE"/>
              </w:rPr>
              <w:t>vastleggen, die</w:t>
            </w:r>
            <w:r w:rsidR="003B323C" w:rsidRPr="00BB40BB">
              <w:rPr>
                <w:b/>
                <w:lang w:val="nl-BE"/>
              </w:rPr>
              <w:t xml:space="preserve"> </w:t>
            </w:r>
            <w:r w:rsidR="00BB40BB" w:rsidRPr="00BB40BB">
              <w:rPr>
                <w:b/>
                <w:lang w:val="nl-BE"/>
              </w:rPr>
              <w:t>gebruikt</w:t>
            </w:r>
            <w:r w:rsidR="003B323C">
              <w:rPr>
                <w:b/>
                <w:lang w:val="nl-BE"/>
              </w:rPr>
              <w:t xml:space="preserve"> zijn</w:t>
            </w:r>
            <w:r w:rsidR="00BB40BB" w:rsidRPr="00BB40BB">
              <w:rPr>
                <w:b/>
                <w:lang w:val="nl-BE"/>
              </w:rPr>
              <w:t xml:space="preserve"> </w:t>
            </w:r>
            <w:r w:rsidR="003B323C">
              <w:rPr>
                <w:b/>
                <w:lang w:val="nl-BE"/>
              </w:rPr>
              <w:t>bij</w:t>
            </w:r>
            <w:r w:rsidR="00BB40BB" w:rsidRPr="00BB40BB">
              <w:rPr>
                <w:b/>
                <w:lang w:val="nl-BE"/>
              </w:rPr>
              <w:t xml:space="preserve"> het verzamelen van de informatie over </w:t>
            </w:r>
            <w:r w:rsidR="003B323C">
              <w:rPr>
                <w:b/>
                <w:lang w:val="nl-BE"/>
              </w:rPr>
              <w:t>de uitstoot en overbrenging van verontreinigende stoffen</w:t>
            </w:r>
            <w:r w:rsidR="00BB40BB" w:rsidRPr="00BB40BB">
              <w:rPr>
                <w:b/>
                <w:lang w:val="nl-BE"/>
              </w:rPr>
              <w:t xml:space="preserve">, overeenkomstig artikel 9 (het verzamelen </w:t>
            </w:r>
            <w:r w:rsidR="003B323C">
              <w:rPr>
                <w:b/>
                <w:lang w:val="nl-BE"/>
              </w:rPr>
              <w:t xml:space="preserve">en </w:t>
            </w:r>
            <w:r w:rsidR="003B323C" w:rsidRPr="00BB40BB">
              <w:rPr>
                <w:b/>
                <w:lang w:val="nl-BE"/>
              </w:rPr>
              <w:t xml:space="preserve">bijhouden </w:t>
            </w:r>
            <w:r w:rsidR="00BB40BB" w:rsidRPr="00BB40BB">
              <w:rPr>
                <w:b/>
                <w:lang w:val="nl-BE"/>
              </w:rPr>
              <w:t>van gegevens).</w:t>
            </w:r>
            <w:r w:rsidRPr="00BB40BB">
              <w:rPr>
                <w:b/>
                <w:lang w:val="nl-BE"/>
              </w:rPr>
              <w:t xml:space="preserve">  </w:t>
            </w:r>
          </w:p>
        </w:tc>
      </w:tr>
      <w:tr w:rsidR="00393EBD" w:rsidRPr="00252411" w14:paraId="314DAE9A" w14:textId="77777777" w:rsidTr="1CE02754">
        <w:tc>
          <w:tcPr>
            <w:tcW w:w="7370" w:type="dxa"/>
            <w:tcBorders>
              <w:top w:val="single" w:sz="4" w:space="0" w:color="auto"/>
              <w:bottom w:val="single" w:sz="4" w:space="0" w:color="auto"/>
            </w:tcBorders>
            <w:shd w:val="clear" w:color="auto" w:fill="auto"/>
          </w:tcPr>
          <w:p w14:paraId="43C43BDD" w14:textId="77777777" w:rsidR="00393EBD" w:rsidRDefault="003B323C" w:rsidP="00393EBD">
            <w:pPr>
              <w:spacing w:after="120" w:line="240" w:lineRule="exact"/>
              <w:ind w:left="113" w:right="113" w:firstLine="567"/>
              <w:jc w:val="both"/>
              <w:rPr>
                <w:i/>
              </w:rPr>
            </w:pPr>
            <w:r>
              <w:rPr>
                <w:i/>
              </w:rPr>
              <w:t>Antwoord</w:t>
            </w:r>
            <w:r w:rsidR="00393EBD" w:rsidRPr="00393EBD">
              <w:rPr>
                <w:i/>
              </w:rPr>
              <w:t>:</w:t>
            </w:r>
          </w:p>
          <w:p w14:paraId="5A39743C" w14:textId="77777777" w:rsidR="00066FF4" w:rsidRDefault="00283756" w:rsidP="00283756">
            <w:pPr>
              <w:numPr>
                <w:ilvl w:val="0"/>
                <w:numId w:val="9"/>
              </w:numPr>
              <w:spacing w:after="120" w:line="240" w:lineRule="exact"/>
              <w:ind w:right="113"/>
              <w:jc w:val="both"/>
              <w:rPr>
                <w:lang w:val="nl-BE"/>
              </w:rPr>
            </w:pPr>
            <w:r>
              <w:rPr>
                <w:lang w:val="nl-BE"/>
              </w:rPr>
              <w:t>Gegevensinzameling</w:t>
            </w:r>
            <w:r w:rsidR="00066FF4">
              <w:rPr>
                <w:lang w:val="nl-BE"/>
              </w:rPr>
              <w:t>:</w:t>
            </w:r>
          </w:p>
          <w:p w14:paraId="692D11AA" w14:textId="77777777" w:rsidR="00B51BAC" w:rsidRDefault="00B51BAC" w:rsidP="00283756">
            <w:pPr>
              <w:spacing w:before="40" w:after="100" w:line="240" w:lineRule="exact"/>
              <w:ind w:left="405" w:right="113"/>
              <w:jc w:val="both"/>
              <w:rPr>
                <w:lang w:val="nl-BE"/>
              </w:rPr>
            </w:pPr>
            <w:r>
              <w:rPr>
                <w:lang w:val="nl-BE"/>
              </w:rPr>
              <w:t>D</w:t>
            </w:r>
            <w:r w:rsidRPr="00485096">
              <w:rPr>
                <w:lang w:val="nl-BE"/>
              </w:rPr>
              <w:t xml:space="preserve">e wettelijke context </w:t>
            </w:r>
            <w:r>
              <w:rPr>
                <w:lang w:val="nl-BE"/>
              </w:rPr>
              <w:t xml:space="preserve">die het </w:t>
            </w:r>
            <w:r w:rsidRPr="00485096">
              <w:rPr>
                <w:lang w:val="nl-BE"/>
              </w:rPr>
              <w:t xml:space="preserve">geïntegreerde </w:t>
            </w:r>
            <w:r>
              <w:rPr>
                <w:lang w:val="nl-BE"/>
              </w:rPr>
              <w:t xml:space="preserve">register inzake de uitstoot en overbrenging van </w:t>
            </w:r>
            <w:r w:rsidRPr="00485096">
              <w:rPr>
                <w:lang w:val="nl-BE"/>
              </w:rPr>
              <w:t xml:space="preserve">verontreinigende stoffen </w:t>
            </w:r>
            <w:r>
              <w:rPr>
                <w:lang w:val="nl-BE"/>
              </w:rPr>
              <w:t xml:space="preserve">vastlegt, </w:t>
            </w:r>
            <w:r w:rsidRPr="00485096">
              <w:rPr>
                <w:lang w:val="nl-BE"/>
              </w:rPr>
              <w:t>werd reeds behandeld hierboven (artikel</w:t>
            </w:r>
            <w:r>
              <w:rPr>
                <w:lang w:val="nl-BE"/>
              </w:rPr>
              <w:t xml:space="preserve">s </w:t>
            </w:r>
            <w:r w:rsidRPr="00485096">
              <w:rPr>
                <w:lang w:val="nl-BE"/>
              </w:rPr>
              <w:t>3, 4 en 5</w:t>
            </w:r>
            <w:r w:rsidR="000A11F8">
              <w:rPr>
                <w:lang w:val="nl-BE"/>
              </w:rPr>
              <w:t xml:space="preserve"> vraag (a)</w:t>
            </w:r>
            <w:r w:rsidRPr="00485096">
              <w:rPr>
                <w:lang w:val="nl-BE"/>
              </w:rPr>
              <w:t xml:space="preserve">). </w:t>
            </w:r>
          </w:p>
          <w:p w14:paraId="010B87DE" w14:textId="04A7DBC5" w:rsidR="00066FF4" w:rsidRPr="00066FF4" w:rsidRDefault="034CC14B" w:rsidP="00283756">
            <w:pPr>
              <w:spacing w:before="40" w:after="100" w:line="240" w:lineRule="exact"/>
              <w:ind w:left="405" w:right="113"/>
              <w:jc w:val="both"/>
              <w:rPr>
                <w:lang w:val="nl-BE"/>
              </w:rPr>
            </w:pPr>
            <w:r w:rsidRPr="1CE02754">
              <w:rPr>
                <w:lang w:val="nl-BE"/>
              </w:rPr>
              <w:t xml:space="preserve">Sinds het rapporteringsjaar 1993 zijn de belangrijkste industriële bedrijven in het Vlaams Gewest verplicht jaarlijks hun emissies naar de lucht te melden wanneer een opgegeven drempelwaarde, zoals gedefinieerd in </w:t>
            </w:r>
            <w:proofErr w:type="spellStart"/>
            <w:r w:rsidRPr="1CE02754">
              <w:rPr>
                <w:lang w:val="nl-BE"/>
              </w:rPr>
              <w:t>Vlarem</w:t>
            </w:r>
            <w:proofErr w:type="spellEnd"/>
            <w:r w:rsidRPr="1CE02754">
              <w:rPr>
                <w:lang w:val="nl-BE"/>
              </w:rPr>
              <w:t>, de Vlaamse milieuwetgeving, wordt overschreden. In 2004 werd de gegevensopvraging van de emissies naar lucht en water, grondwater, afval en energie gegevens gebundeld in een integraal milieujaarverslag (IMJV</w:t>
            </w:r>
            <w:r w:rsidRPr="002B0003">
              <w:rPr>
                <w:lang w:val="nl-BE"/>
              </w:rPr>
              <w:t xml:space="preserve">, </w:t>
            </w:r>
            <w:hyperlink r:id="rId43" w:history="1">
              <w:r w:rsidR="00D33C0F" w:rsidRPr="00D33C0F">
                <w:rPr>
                  <w:rStyle w:val="Hyperlink"/>
                  <w:rFonts w:ascii="Times New Roman" w:hAnsi="Times New Roman"/>
                  <w:lang w:val="nl-BE" w:eastAsia="zh-CN"/>
                </w:rPr>
                <w:t>https://www.vlaanderen.be/integraal-milieujaarverslag</w:t>
              </w:r>
            </w:hyperlink>
            <w:r w:rsidRPr="002B0003">
              <w:rPr>
                <w:lang w:val="nl-BE"/>
              </w:rPr>
              <w:t>).</w:t>
            </w:r>
            <w:r w:rsidRPr="1CE02754">
              <w:rPr>
                <w:lang w:val="nl-BE"/>
              </w:rPr>
              <w:t xml:space="preserve"> </w:t>
            </w:r>
          </w:p>
          <w:p w14:paraId="326812B6" w14:textId="77777777" w:rsidR="00066FF4" w:rsidRDefault="00066FF4" w:rsidP="00283756">
            <w:pPr>
              <w:spacing w:before="40" w:after="100" w:line="240" w:lineRule="exact"/>
              <w:ind w:left="405" w:right="113"/>
              <w:jc w:val="both"/>
              <w:rPr>
                <w:lang w:val="nl-BE"/>
              </w:rPr>
            </w:pPr>
            <w:r w:rsidRPr="00066FF4">
              <w:rPr>
                <w:lang w:val="nl-BE"/>
              </w:rPr>
              <w:t xml:space="preserve">Vanaf 2006 werd deze meldingsplicht geharmoniseerd met de EPER-beschikking (2000/479/EG) en daarna met de E-PRTR verordening (166/2006/EG), </w:t>
            </w:r>
            <w:r w:rsidR="000A11F8">
              <w:rPr>
                <w:lang w:val="nl-BE"/>
              </w:rPr>
              <w:t>zodat</w:t>
            </w:r>
            <w:r w:rsidRPr="00066FF4">
              <w:rPr>
                <w:lang w:val="nl-BE"/>
              </w:rPr>
              <w:t xml:space="preserve"> </w:t>
            </w:r>
            <w:r>
              <w:rPr>
                <w:lang w:val="nl-BE"/>
              </w:rPr>
              <w:t>het</w:t>
            </w:r>
            <w:r w:rsidRPr="00066FF4">
              <w:rPr>
                <w:lang w:val="nl-BE"/>
              </w:rPr>
              <w:t xml:space="preserve"> IMJV alle benodigde gegevens voor de E-PRTR</w:t>
            </w:r>
            <w:r>
              <w:rPr>
                <w:lang w:val="nl-BE"/>
              </w:rPr>
              <w:t>- en PRTR-rapportering</w:t>
            </w:r>
            <w:r w:rsidR="000A11F8" w:rsidRPr="00066FF4">
              <w:rPr>
                <w:lang w:val="nl-BE"/>
              </w:rPr>
              <w:t xml:space="preserve"> bevat</w:t>
            </w:r>
            <w:r w:rsidRPr="00066FF4">
              <w:rPr>
                <w:lang w:val="nl-BE"/>
              </w:rPr>
              <w:t>.</w:t>
            </w:r>
          </w:p>
          <w:p w14:paraId="5DA29966" w14:textId="104458E6" w:rsidR="00917EDB" w:rsidRDefault="000A11F8" w:rsidP="000A11F8">
            <w:pPr>
              <w:spacing w:before="40" w:after="240" w:line="240" w:lineRule="exact"/>
              <w:ind w:left="403" w:right="113"/>
              <w:jc w:val="both"/>
              <w:rPr>
                <w:lang w:val="nl-BE"/>
              </w:rPr>
            </w:pPr>
            <w:r>
              <w:rPr>
                <w:lang w:val="nl-BE"/>
              </w:rPr>
              <w:t>Bedrijven</w:t>
            </w:r>
            <w:r w:rsidRPr="00485096">
              <w:rPr>
                <w:lang w:val="nl-BE"/>
              </w:rPr>
              <w:t xml:space="preserve"> </w:t>
            </w:r>
            <w:r w:rsidR="00485096">
              <w:rPr>
                <w:lang w:val="nl-BE"/>
              </w:rPr>
              <w:t xml:space="preserve">rapporteren </w:t>
            </w:r>
            <w:r w:rsidR="00485096" w:rsidRPr="00485096">
              <w:rPr>
                <w:lang w:val="nl-BE"/>
              </w:rPr>
              <w:t xml:space="preserve">milieu-informatie (emissies </w:t>
            </w:r>
            <w:r w:rsidR="00485096">
              <w:rPr>
                <w:lang w:val="nl-BE"/>
              </w:rPr>
              <w:t>naar</w:t>
            </w:r>
            <w:r w:rsidR="00485096" w:rsidRPr="00485096">
              <w:rPr>
                <w:lang w:val="nl-BE"/>
              </w:rPr>
              <w:t xml:space="preserve"> lucht en water, energiegegevens, grondwaterstatistieken, afvalgegevens) in </w:t>
            </w:r>
            <w:r w:rsidR="00485096">
              <w:rPr>
                <w:lang w:val="nl-BE"/>
              </w:rPr>
              <w:t>het</w:t>
            </w:r>
            <w:r w:rsidR="00485096" w:rsidRPr="00485096">
              <w:rPr>
                <w:lang w:val="nl-BE"/>
              </w:rPr>
              <w:t xml:space="preserve"> IMJV </w:t>
            </w:r>
            <w:r w:rsidR="00485096">
              <w:rPr>
                <w:lang w:val="nl-BE"/>
              </w:rPr>
              <w:t>bij het</w:t>
            </w:r>
            <w:r w:rsidR="00485096" w:rsidRPr="00485096">
              <w:rPr>
                <w:lang w:val="nl-BE"/>
              </w:rPr>
              <w:t xml:space="preserve"> </w:t>
            </w:r>
            <w:r w:rsidR="00485096">
              <w:rPr>
                <w:lang w:val="nl-BE"/>
              </w:rPr>
              <w:t>D</w:t>
            </w:r>
            <w:r w:rsidR="00485096" w:rsidRPr="00485096">
              <w:rPr>
                <w:lang w:val="nl-BE"/>
              </w:rPr>
              <w:t xml:space="preserve">epartement </w:t>
            </w:r>
            <w:r w:rsidR="00C86F72">
              <w:rPr>
                <w:lang w:val="nl-BE"/>
              </w:rPr>
              <w:t>Omgeving</w:t>
            </w:r>
            <w:r w:rsidR="00485096" w:rsidRPr="00485096">
              <w:rPr>
                <w:lang w:val="nl-BE"/>
              </w:rPr>
              <w:t xml:space="preserve">, waar de verschillende </w:t>
            </w:r>
            <w:r w:rsidR="00485096">
              <w:rPr>
                <w:lang w:val="nl-BE"/>
              </w:rPr>
              <w:t>deel</w:t>
            </w:r>
            <w:r w:rsidR="00485096" w:rsidRPr="00485096">
              <w:rPr>
                <w:lang w:val="nl-BE"/>
              </w:rPr>
              <w:t xml:space="preserve">formulieren </w:t>
            </w:r>
            <w:r w:rsidR="00485096">
              <w:rPr>
                <w:lang w:val="nl-BE"/>
              </w:rPr>
              <w:t>worden</w:t>
            </w:r>
            <w:r w:rsidR="00485096" w:rsidRPr="00485096">
              <w:rPr>
                <w:lang w:val="nl-BE"/>
              </w:rPr>
              <w:t xml:space="preserve"> verdeeld </w:t>
            </w:r>
            <w:r w:rsidR="00485096">
              <w:rPr>
                <w:lang w:val="nl-BE"/>
              </w:rPr>
              <w:t>tussen</w:t>
            </w:r>
            <w:r w:rsidR="00485096" w:rsidRPr="00485096">
              <w:rPr>
                <w:lang w:val="nl-BE"/>
              </w:rPr>
              <w:t xml:space="preserve"> de betrokken partijen (VMM voor emissies naar lucht en water, OVAM voor afval gegevens,...). Elk</w:t>
            </w:r>
            <w:r w:rsidR="00485096">
              <w:rPr>
                <w:lang w:val="nl-BE"/>
              </w:rPr>
              <w:t>e</w:t>
            </w:r>
            <w:r w:rsidR="00485096" w:rsidRPr="00485096">
              <w:rPr>
                <w:lang w:val="nl-BE"/>
              </w:rPr>
              <w:t xml:space="preserve"> </w:t>
            </w:r>
            <w:r w:rsidR="00485096">
              <w:rPr>
                <w:lang w:val="nl-BE"/>
              </w:rPr>
              <w:t>instelling</w:t>
            </w:r>
            <w:r w:rsidR="00485096" w:rsidRPr="00485096">
              <w:rPr>
                <w:lang w:val="nl-BE"/>
              </w:rPr>
              <w:t xml:space="preserve"> </w:t>
            </w:r>
            <w:r w:rsidR="00485096">
              <w:rPr>
                <w:lang w:val="nl-BE"/>
              </w:rPr>
              <w:t>haalt</w:t>
            </w:r>
            <w:r w:rsidR="00485096" w:rsidRPr="00485096">
              <w:rPr>
                <w:lang w:val="nl-BE"/>
              </w:rPr>
              <w:t xml:space="preserve"> de relevante gegevens </w:t>
            </w:r>
            <w:r w:rsidR="00734A48">
              <w:rPr>
                <w:lang w:val="nl-BE"/>
              </w:rPr>
              <w:t>uit het</w:t>
            </w:r>
            <w:r w:rsidR="00485096" w:rsidRPr="00485096">
              <w:rPr>
                <w:lang w:val="nl-BE"/>
              </w:rPr>
              <w:t xml:space="preserve"> IMJV en is verantwoordelijk voor de evaluatie</w:t>
            </w:r>
            <w:r w:rsidR="00734A48">
              <w:rPr>
                <w:lang w:val="nl-BE"/>
              </w:rPr>
              <w:t>,</w:t>
            </w:r>
            <w:r w:rsidR="00485096" w:rsidRPr="00485096">
              <w:rPr>
                <w:lang w:val="nl-BE"/>
              </w:rPr>
              <w:t xml:space="preserve"> </w:t>
            </w:r>
            <w:r w:rsidR="00734A48">
              <w:rPr>
                <w:lang w:val="nl-BE"/>
              </w:rPr>
              <w:t>kwaliteits</w:t>
            </w:r>
            <w:r w:rsidR="00485096" w:rsidRPr="00485096">
              <w:rPr>
                <w:lang w:val="nl-BE"/>
              </w:rPr>
              <w:t xml:space="preserve">beoordeling en controle van de gegevens. </w:t>
            </w:r>
            <w:r>
              <w:rPr>
                <w:lang w:val="nl-BE"/>
              </w:rPr>
              <w:t xml:space="preserve">De gegevens worden in een databank ingevoerd en bewaard. </w:t>
            </w:r>
            <w:r w:rsidR="00485096" w:rsidRPr="00485096">
              <w:rPr>
                <w:lang w:val="nl-BE"/>
              </w:rPr>
              <w:t xml:space="preserve">Uit deze </w:t>
            </w:r>
            <w:r w:rsidR="00734A48">
              <w:rPr>
                <w:lang w:val="nl-BE"/>
              </w:rPr>
              <w:t>databank</w:t>
            </w:r>
            <w:r w:rsidR="00485096" w:rsidRPr="00485096">
              <w:rPr>
                <w:lang w:val="nl-BE"/>
              </w:rPr>
              <w:t xml:space="preserve"> </w:t>
            </w:r>
            <w:r w:rsidR="00734A48">
              <w:rPr>
                <w:lang w:val="nl-BE"/>
              </w:rPr>
              <w:t>worden</w:t>
            </w:r>
            <w:r w:rsidR="00485096" w:rsidRPr="00485096">
              <w:rPr>
                <w:lang w:val="nl-BE"/>
              </w:rPr>
              <w:t xml:space="preserve"> de gegevens </w:t>
            </w:r>
            <w:r w:rsidR="00734A48" w:rsidRPr="00485096">
              <w:rPr>
                <w:lang w:val="nl-BE"/>
              </w:rPr>
              <w:t xml:space="preserve">geselecteerd </w:t>
            </w:r>
            <w:r w:rsidR="00485096" w:rsidRPr="00485096">
              <w:rPr>
                <w:lang w:val="nl-BE"/>
              </w:rPr>
              <w:t xml:space="preserve">die </w:t>
            </w:r>
            <w:r w:rsidR="00734A48">
              <w:rPr>
                <w:lang w:val="nl-BE"/>
              </w:rPr>
              <w:t>in het kader van</w:t>
            </w:r>
            <w:r w:rsidR="00734A48" w:rsidRPr="00485096">
              <w:rPr>
                <w:lang w:val="nl-BE"/>
              </w:rPr>
              <w:t xml:space="preserve"> PRTR </w:t>
            </w:r>
            <w:r w:rsidR="00485096" w:rsidRPr="00485096">
              <w:rPr>
                <w:lang w:val="nl-BE"/>
              </w:rPr>
              <w:t xml:space="preserve">moeten </w:t>
            </w:r>
            <w:r w:rsidR="00917EDB">
              <w:rPr>
                <w:lang w:val="nl-BE"/>
              </w:rPr>
              <w:t>getoond</w:t>
            </w:r>
            <w:r w:rsidR="00485096" w:rsidRPr="00485096">
              <w:rPr>
                <w:lang w:val="nl-BE"/>
              </w:rPr>
              <w:t xml:space="preserve"> </w:t>
            </w:r>
            <w:r w:rsidR="00734A48" w:rsidRPr="00485096">
              <w:rPr>
                <w:lang w:val="nl-BE"/>
              </w:rPr>
              <w:t>worden</w:t>
            </w:r>
            <w:r w:rsidR="00485096" w:rsidRPr="00485096">
              <w:rPr>
                <w:lang w:val="nl-BE"/>
              </w:rPr>
              <w:t xml:space="preserve">. </w:t>
            </w:r>
            <w:r>
              <w:rPr>
                <w:lang w:val="nl-BE"/>
              </w:rPr>
              <w:t xml:space="preserve">De emissiedata naar lucht en water, de afvalgegevens en de informatie m.b.t. overbrenging van afval worden per medium opgeladen in de beheermodule van de PRTR-website. </w:t>
            </w:r>
            <w:r w:rsidR="00485096" w:rsidRPr="00485096">
              <w:rPr>
                <w:lang w:val="nl-BE"/>
              </w:rPr>
              <w:t xml:space="preserve">De identificatiegegevens per </w:t>
            </w:r>
            <w:r w:rsidR="00734A48">
              <w:rPr>
                <w:lang w:val="nl-BE"/>
              </w:rPr>
              <w:t>bedrijf</w:t>
            </w:r>
            <w:r w:rsidR="00485096" w:rsidRPr="00485096">
              <w:rPr>
                <w:lang w:val="nl-BE"/>
              </w:rPr>
              <w:t xml:space="preserve"> </w:t>
            </w:r>
            <w:r w:rsidR="00734A48">
              <w:rPr>
                <w:lang w:val="nl-BE"/>
              </w:rPr>
              <w:t>worden afgestemd</w:t>
            </w:r>
            <w:r w:rsidR="00485096" w:rsidRPr="00485096">
              <w:rPr>
                <w:lang w:val="nl-BE"/>
              </w:rPr>
              <w:t xml:space="preserve"> tussen de verschillende Vlaamse partners</w:t>
            </w:r>
            <w:r w:rsidR="00917EDB">
              <w:rPr>
                <w:lang w:val="nl-BE"/>
              </w:rPr>
              <w:t xml:space="preserve">. Inconsistenties tussen de verschillende media worden uitgeklaard en een globale dataset met gegevens van emissies naar lucht, water en data over overbrenging van afval wordt gepubliceerd op de website. Wanneer gegevens worden aangevuld of gecorrigeerd, </w:t>
            </w:r>
            <w:r w:rsidR="00643C77">
              <w:rPr>
                <w:lang w:val="nl-BE"/>
              </w:rPr>
              <w:t>worden deze wijzigingen steeds bijgehouden</w:t>
            </w:r>
            <w:r w:rsidR="00917EDB">
              <w:rPr>
                <w:lang w:val="nl-BE"/>
              </w:rPr>
              <w:t xml:space="preserve">. </w:t>
            </w:r>
          </w:p>
          <w:p w14:paraId="41E3B5C2" w14:textId="77777777" w:rsidR="00251381" w:rsidRDefault="00C6450F" w:rsidP="00283756">
            <w:pPr>
              <w:numPr>
                <w:ilvl w:val="0"/>
                <w:numId w:val="9"/>
              </w:numPr>
              <w:spacing w:after="120" w:line="240" w:lineRule="exact"/>
              <w:ind w:right="113"/>
              <w:jc w:val="both"/>
              <w:rPr>
                <w:lang w:val="nl-BE"/>
              </w:rPr>
            </w:pPr>
            <w:r>
              <w:rPr>
                <w:lang w:val="nl-BE"/>
              </w:rPr>
              <w:t>Methodologie gebruikt voor i</w:t>
            </w:r>
            <w:r w:rsidR="00251381" w:rsidRPr="00251381">
              <w:rPr>
                <w:lang w:val="nl-BE"/>
              </w:rPr>
              <w:t xml:space="preserve">dentificatie van </w:t>
            </w:r>
            <w:r w:rsidR="00251381">
              <w:rPr>
                <w:lang w:val="nl-BE"/>
              </w:rPr>
              <w:t>PRTR-bedrijven</w:t>
            </w:r>
            <w:r w:rsidR="00251381" w:rsidRPr="00251381">
              <w:rPr>
                <w:lang w:val="nl-BE"/>
              </w:rPr>
              <w:t xml:space="preserve"> </w:t>
            </w:r>
          </w:p>
          <w:p w14:paraId="57C0B196" w14:textId="77777777" w:rsidR="00251381" w:rsidRPr="00251381" w:rsidRDefault="00251381" w:rsidP="000A11F8">
            <w:pPr>
              <w:numPr>
                <w:ilvl w:val="0"/>
                <w:numId w:val="10"/>
              </w:numPr>
              <w:spacing w:after="120" w:line="240" w:lineRule="exact"/>
              <w:ind w:right="113" w:hanging="6"/>
              <w:jc w:val="both"/>
              <w:rPr>
                <w:lang w:val="nl-BE"/>
              </w:rPr>
            </w:pPr>
            <w:r>
              <w:rPr>
                <w:lang w:val="nl-BE"/>
              </w:rPr>
              <w:t>Lucht</w:t>
            </w:r>
            <w:r w:rsidRPr="00251381">
              <w:rPr>
                <w:lang w:val="nl-BE"/>
              </w:rPr>
              <w:t xml:space="preserve"> </w:t>
            </w:r>
          </w:p>
          <w:p w14:paraId="1669A6BB" w14:textId="6C9C8FA6" w:rsidR="00251381" w:rsidRPr="00251381" w:rsidRDefault="00251381" w:rsidP="000A11F8">
            <w:pPr>
              <w:spacing w:before="40" w:after="100" w:line="240" w:lineRule="exact"/>
              <w:ind w:left="405" w:right="113"/>
              <w:jc w:val="both"/>
              <w:rPr>
                <w:lang w:val="nl-BE"/>
              </w:rPr>
            </w:pPr>
            <w:r w:rsidRPr="00251381">
              <w:rPr>
                <w:lang w:val="nl-BE"/>
              </w:rPr>
              <w:t xml:space="preserve">In totaal zijn ongeveer </w:t>
            </w:r>
            <w:r w:rsidRPr="00A25B5A">
              <w:rPr>
                <w:lang w:val="nl-BE"/>
              </w:rPr>
              <w:t>4</w:t>
            </w:r>
            <w:r w:rsidR="00A25B5A">
              <w:rPr>
                <w:lang w:val="nl-BE"/>
              </w:rPr>
              <w:t>1</w:t>
            </w:r>
            <w:r w:rsidRPr="00A25B5A">
              <w:rPr>
                <w:lang w:val="nl-BE"/>
              </w:rPr>
              <w:t>0</w:t>
            </w:r>
            <w:r w:rsidRPr="00251381">
              <w:rPr>
                <w:lang w:val="nl-BE"/>
              </w:rPr>
              <w:t xml:space="preserve"> Vlaamse industriële </w:t>
            </w:r>
            <w:r>
              <w:rPr>
                <w:lang w:val="nl-BE"/>
              </w:rPr>
              <w:t>bedrijven</w:t>
            </w:r>
            <w:r w:rsidRPr="00251381">
              <w:rPr>
                <w:lang w:val="nl-BE"/>
              </w:rPr>
              <w:t xml:space="preserve"> met relevante lucht</w:t>
            </w:r>
            <w:r>
              <w:rPr>
                <w:lang w:val="nl-BE"/>
              </w:rPr>
              <w:t>emissies</w:t>
            </w:r>
            <w:r w:rsidRPr="00251381">
              <w:rPr>
                <w:lang w:val="nl-BE"/>
              </w:rPr>
              <w:t xml:space="preserve"> geregistreerd in een databank als gevolg van de hierboven genoemde verplicht</w:t>
            </w:r>
            <w:r w:rsidR="00FB3D27">
              <w:rPr>
                <w:lang w:val="nl-BE"/>
              </w:rPr>
              <w:t>e</w:t>
            </w:r>
            <w:r w:rsidRPr="00251381">
              <w:rPr>
                <w:lang w:val="nl-BE"/>
              </w:rPr>
              <w:t xml:space="preserve"> emissierapport</w:t>
            </w:r>
            <w:r>
              <w:rPr>
                <w:lang w:val="nl-BE"/>
              </w:rPr>
              <w:t>ering</w:t>
            </w:r>
            <w:r w:rsidR="00C6450F">
              <w:rPr>
                <w:lang w:val="nl-BE"/>
              </w:rPr>
              <w:t xml:space="preserve"> via het IMJV</w:t>
            </w:r>
            <w:r w:rsidRPr="00251381">
              <w:rPr>
                <w:lang w:val="nl-BE"/>
              </w:rPr>
              <w:t xml:space="preserve">. </w:t>
            </w:r>
            <w:r>
              <w:rPr>
                <w:lang w:val="nl-BE"/>
              </w:rPr>
              <w:t>Deze databank vormt</w:t>
            </w:r>
            <w:r w:rsidRPr="00251381">
              <w:rPr>
                <w:lang w:val="nl-BE"/>
              </w:rPr>
              <w:t xml:space="preserve"> een belangrijke bron van informatie voor de Europese en internationale rapport</w:t>
            </w:r>
            <w:r w:rsidR="000A11F8">
              <w:rPr>
                <w:lang w:val="nl-BE"/>
              </w:rPr>
              <w:t>erings</w:t>
            </w:r>
            <w:r w:rsidRPr="00251381">
              <w:rPr>
                <w:lang w:val="nl-BE"/>
              </w:rPr>
              <w:t>verplichtingen</w:t>
            </w:r>
            <w:r w:rsidR="00C6450F">
              <w:rPr>
                <w:lang w:val="nl-BE"/>
              </w:rPr>
              <w:t>, o.m. PRTR</w:t>
            </w:r>
            <w:r w:rsidRPr="00251381">
              <w:rPr>
                <w:lang w:val="nl-BE"/>
              </w:rPr>
              <w:t xml:space="preserve">. </w:t>
            </w:r>
            <w:r w:rsidR="00C6450F" w:rsidRPr="00C6450F">
              <w:rPr>
                <w:lang w:val="nl-BE"/>
              </w:rPr>
              <w:t>Bedrijven die voldoen aan de voorwaarden van een PRTR-bedrijf inzake activiteiten en drempelwaarden worden uit de databank geselecteerd en gepubliceerd op de Vlaamse PRTR-website.</w:t>
            </w:r>
          </w:p>
          <w:p w14:paraId="6E2E023D" w14:textId="77777777" w:rsidR="00BF594D" w:rsidRDefault="00251381" w:rsidP="00F02586">
            <w:pPr>
              <w:spacing w:before="40" w:after="100" w:line="240" w:lineRule="exact"/>
              <w:ind w:left="405" w:right="113"/>
              <w:jc w:val="both"/>
              <w:rPr>
                <w:lang w:val="nl-BE"/>
              </w:rPr>
            </w:pPr>
            <w:r w:rsidRPr="00251381">
              <w:rPr>
                <w:lang w:val="nl-BE"/>
              </w:rPr>
              <w:t xml:space="preserve">Exploitanten van </w:t>
            </w:r>
            <w:r>
              <w:rPr>
                <w:lang w:val="nl-BE"/>
              </w:rPr>
              <w:t>bedrijven in de sector</w:t>
            </w:r>
            <w:r w:rsidRPr="00251381">
              <w:rPr>
                <w:lang w:val="nl-BE"/>
              </w:rPr>
              <w:t xml:space="preserve"> intensieve veehouderij </w:t>
            </w:r>
            <w:r>
              <w:rPr>
                <w:lang w:val="nl-BE"/>
              </w:rPr>
              <w:t>rapporteren hun</w:t>
            </w:r>
            <w:r w:rsidRPr="00251381">
              <w:rPr>
                <w:lang w:val="nl-BE"/>
              </w:rPr>
              <w:t xml:space="preserve"> emissies </w:t>
            </w:r>
            <w:r>
              <w:rPr>
                <w:lang w:val="nl-BE"/>
              </w:rPr>
              <w:t>meestal niet via het</w:t>
            </w:r>
            <w:r w:rsidRPr="00251381">
              <w:rPr>
                <w:lang w:val="nl-BE"/>
              </w:rPr>
              <w:t xml:space="preserve"> IMJV. </w:t>
            </w:r>
            <w:r w:rsidR="00CF40F0">
              <w:rPr>
                <w:lang w:val="nl-BE"/>
              </w:rPr>
              <w:t>Om consistentie in de berekeningen te garanderen, voert</w:t>
            </w:r>
            <w:r>
              <w:rPr>
                <w:lang w:val="nl-BE"/>
              </w:rPr>
              <w:t xml:space="preserve"> </w:t>
            </w:r>
            <w:r w:rsidR="00CF40F0">
              <w:rPr>
                <w:lang w:val="nl-BE"/>
              </w:rPr>
              <w:t xml:space="preserve">de </w:t>
            </w:r>
            <w:r w:rsidRPr="00251381">
              <w:rPr>
                <w:lang w:val="nl-BE"/>
              </w:rPr>
              <w:t>Vlaams</w:t>
            </w:r>
            <w:r>
              <w:rPr>
                <w:lang w:val="nl-BE"/>
              </w:rPr>
              <w:t>e</w:t>
            </w:r>
            <w:r w:rsidRPr="00251381">
              <w:rPr>
                <w:lang w:val="nl-BE"/>
              </w:rPr>
              <w:t xml:space="preserve"> </w:t>
            </w:r>
            <w:r>
              <w:rPr>
                <w:lang w:val="nl-BE"/>
              </w:rPr>
              <w:t>M</w:t>
            </w:r>
            <w:r w:rsidRPr="00251381">
              <w:rPr>
                <w:lang w:val="nl-BE"/>
              </w:rPr>
              <w:t>ilieu</w:t>
            </w:r>
            <w:r>
              <w:rPr>
                <w:lang w:val="nl-BE"/>
              </w:rPr>
              <w:t xml:space="preserve">maatschappij </w:t>
            </w:r>
            <w:r w:rsidRPr="00251381">
              <w:rPr>
                <w:lang w:val="nl-BE"/>
              </w:rPr>
              <w:t xml:space="preserve">de berekeningen uit en informeert de </w:t>
            </w:r>
            <w:r w:rsidR="00CF40F0">
              <w:rPr>
                <w:lang w:val="nl-BE"/>
              </w:rPr>
              <w:t xml:space="preserve">betrokken </w:t>
            </w:r>
            <w:r w:rsidRPr="00251381">
              <w:rPr>
                <w:lang w:val="nl-BE"/>
              </w:rPr>
              <w:lastRenderedPageBreak/>
              <w:t xml:space="preserve">partijen </w:t>
            </w:r>
            <w:r w:rsidR="00CF40F0">
              <w:rPr>
                <w:lang w:val="nl-BE"/>
              </w:rPr>
              <w:t>(emissies worden ter</w:t>
            </w:r>
            <w:r w:rsidRPr="00251381">
              <w:rPr>
                <w:lang w:val="nl-BE"/>
              </w:rPr>
              <w:t xml:space="preserve"> goedkeuring</w:t>
            </w:r>
            <w:r w:rsidR="00CF40F0">
              <w:rPr>
                <w:lang w:val="nl-BE"/>
              </w:rPr>
              <w:t xml:space="preserve"> aangeboden</w:t>
            </w:r>
            <w:r w:rsidRPr="00251381">
              <w:rPr>
                <w:lang w:val="nl-BE"/>
              </w:rPr>
              <w:t xml:space="preserve">). Een wiskundig model berekent de </w:t>
            </w:r>
            <w:r w:rsidR="00CF40F0">
              <w:rPr>
                <w:lang w:val="nl-BE"/>
              </w:rPr>
              <w:t>uitstoot</w:t>
            </w:r>
            <w:r w:rsidRPr="00251381">
              <w:rPr>
                <w:lang w:val="nl-BE"/>
              </w:rPr>
              <w:t xml:space="preserve">, rekening houdend met informatie over het aantal dieren, vervoer van mest, soort </w:t>
            </w:r>
            <w:r w:rsidR="00CF40F0">
              <w:rPr>
                <w:lang w:val="nl-BE"/>
              </w:rPr>
              <w:t>stal,.</w:t>
            </w:r>
            <w:r w:rsidRPr="00251381">
              <w:rPr>
                <w:lang w:val="nl-BE"/>
              </w:rPr>
              <w:t>... (</w:t>
            </w:r>
            <w:proofErr w:type="spellStart"/>
            <w:r w:rsidRPr="00251381">
              <w:rPr>
                <w:lang w:val="nl-BE"/>
              </w:rPr>
              <w:t>activiteitsgegevens</w:t>
            </w:r>
            <w:proofErr w:type="spellEnd"/>
            <w:r w:rsidRPr="00251381">
              <w:rPr>
                <w:lang w:val="nl-BE"/>
              </w:rPr>
              <w:t xml:space="preserve"> </w:t>
            </w:r>
            <w:r w:rsidR="00CF40F0">
              <w:rPr>
                <w:lang w:val="nl-BE"/>
              </w:rPr>
              <w:t xml:space="preserve">worden </w:t>
            </w:r>
            <w:r w:rsidRPr="00251381">
              <w:rPr>
                <w:lang w:val="nl-BE"/>
              </w:rPr>
              <w:t xml:space="preserve">verstrekt door </w:t>
            </w:r>
            <w:r w:rsidR="00CF40F0">
              <w:rPr>
                <w:lang w:val="nl-BE"/>
              </w:rPr>
              <w:t>de</w:t>
            </w:r>
            <w:r w:rsidRPr="00251381">
              <w:rPr>
                <w:lang w:val="nl-BE"/>
              </w:rPr>
              <w:t xml:space="preserve"> Vlaamse Land</w:t>
            </w:r>
            <w:r w:rsidR="00CF40F0">
              <w:rPr>
                <w:lang w:val="nl-BE"/>
              </w:rPr>
              <w:t>maatschappij</w:t>
            </w:r>
            <w:r w:rsidRPr="00251381">
              <w:rPr>
                <w:lang w:val="nl-BE"/>
              </w:rPr>
              <w:t xml:space="preserve">, VLM). Installaties waarvan de emissies hoger </w:t>
            </w:r>
            <w:r w:rsidR="00CF40F0">
              <w:rPr>
                <w:lang w:val="nl-BE"/>
              </w:rPr>
              <w:t>zijn</w:t>
            </w:r>
            <w:r w:rsidRPr="00251381">
              <w:rPr>
                <w:lang w:val="nl-BE"/>
              </w:rPr>
              <w:t xml:space="preserve"> dan de PRTR</w:t>
            </w:r>
            <w:r w:rsidR="00CF40F0">
              <w:rPr>
                <w:lang w:val="nl-BE"/>
              </w:rPr>
              <w:t>-</w:t>
            </w:r>
            <w:r w:rsidRPr="00251381">
              <w:rPr>
                <w:lang w:val="nl-BE"/>
              </w:rPr>
              <w:t xml:space="preserve">drempelwaarden </w:t>
            </w:r>
            <w:r w:rsidR="00CF40F0">
              <w:rPr>
                <w:lang w:val="nl-BE"/>
              </w:rPr>
              <w:t>worden weerhouden</w:t>
            </w:r>
            <w:r w:rsidRPr="00251381">
              <w:rPr>
                <w:lang w:val="nl-BE"/>
              </w:rPr>
              <w:t>.</w:t>
            </w:r>
          </w:p>
          <w:p w14:paraId="7618C1BD" w14:textId="1CC15939" w:rsidR="00BF594D" w:rsidRPr="00BF1C1A" w:rsidRDefault="00BF594D" w:rsidP="007653CE">
            <w:pPr>
              <w:spacing w:before="40" w:after="240" w:line="240" w:lineRule="exact"/>
              <w:ind w:left="403" w:right="113"/>
              <w:jc w:val="both"/>
              <w:rPr>
                <w:lang w:val="nl-BE"/>
              </w:rPr>
            </w:pPr>
            <w:bookmarkStart w:id="1" w:name="_Hlk61855945"/>
            <w:r w:rsidRPr="00BF1C1A">
              <w:rPr>
                <w:lang w:val="nl-BE"/>
              </w:rPr>
              <w:t xml:space="preserve">Sinds de </w:t>
            </w:r>
            <w:r w:rsidR="0078141B" w:rsidRPr="00BF1C1A">
              <w:rPr>
                <w:lang w:val="nl-BE"/>
              </w:rPr>
              <w:t>Europese broeikasgas</w:t>
            </w:r>
            <w:r w:rsidRPr="00BF1C1A">
              <w:rPr>
                <w:lang w:val="nl-BE"/>
              </w:rPr>
              <w:t xml:space="preserve">rapportering van 2015 (emissies tijdsreeks 1990-2013) gebruiken wij </w:t>
            </w:r>
            <w:r w:rsidR="0078141B" w:rsidRPr="00BF1C1A">
              <w:rPr>
                <w:lang w:val="nl-BE"/>
              </w:rPr>
              <w:t xml:space="preserve">in België </w:t>
            </w:r>
            <w:r w:rsidRPr="00BF1C1A">
              <w:rPr>
                <w:lang w:val="nl-BE"/>
              </w:rPr>
              <w:t>het zgn. ‘IPCC Waste Model’ voor onze berekeningen van de emissies van methaan door de stortplaatsen</w:t>
            </w:r>
            <w:r w:rsidR="0078141B" w:rsidRPr="00BF1C1A">
              <w:rPr>
                <w:lang w:val="nl-BE"/>
              </w:rPr>
              <w:t xml:space="preserve"> (Solid Waste </w:t>
            </w:r>
            <w:proofErr w:type="spellStart"/>
            <w:r w:rsidR="0078141B" w:rsidRPr="00BF1C1A">
              <w:rPr>
                <w:lang w:val="nl-BE"/>
              </w:rPr>
              <w:t>Disposal</w:t>
            </w:r>
            <w:proofErr w:type="spellEnd"/>
            <w:r w:rsidR="0078141B" w:rsidRPr="00BF1C1A">
              <w:rPr>
                <w:lang w:val="nl-BE"/>
              </w:rPr>
              <w:t xml:space="preserve"> Sites)</w:t>
            </w:r>
            <w:r w:rsidRPr="00BF1C1A">
              <w:rPr>
                <w:lang w:val="nl-BE"/>
              </w:rPr>
              <w:t xml:space="preserve">. Het IPCC stelt dit model (MS Excel spreadsheet) ter beschikking als supplement bij de IPCC 2006 Richtlijnen voor Nationale Broeikasgasinventarissen. Onze methodologie is dus conform met de IPCC 2006 richtlijnen en het gebruik van het model zorgt voor een optimale afstemming met het Waals Gewest (in het Brussels Gewest zijn er geen Categorie 2 stortplaatsen). Gegevens met betrekking tot de hoeveelheid gestort afval in Vlaanderen en de samenstelling van het afval zijn afkomstig van de OVAM. </w:t>
            </w:r>
            <w:r w:rsidR="0078141B" w:rsidRPr="00BF1C1A">
              <w:rPr>
                <w:lang w:val="nl-BE"/>
              </w:rPr>
              <w:t xml:space="preserve">Tijdens de Europese ESD-review (Effort </w:t>
            </w:r>
            <w:proofErr w:type="spellStart"/>
            <w:r w:rsidR="0078141B" w:rsidRPr="00BF1C1A">
              <w:rPr>
                <w:lang w:val="nl-BE"/>
              </w:rPr>
              <w:t>Sharing</w:t>
            </w:r>
            <w:proofErr w:type="spellEnd"/>
            <w:r w:rsidR="0078141B" w:rsidRPr="00BF1C1A">
              <w:rPr>
                <w:lang w:val="nl-BE"/>
              </w:rPr>
              <w:t xml:space="preserve"> </w:t>
            </w:r>
            <w:proofErr w:type="spellStart"/>
            <w:r w:rsidR="0078141B" w:rsidRPr="00BF1C1A">
              <w:rPr>
                <w:lang w:val="nl-BE"/>
              </w:rPr>
              <w:t>Decision</w:t>
            </w:r>
            <w:proofErr w:type="spellEnd"/>
            <w:r w:rsidR="0078141B" w:rsidRPr="00BF1C1A">
              <w:rPr>
                <w:lang w:val="nl-BE"/>
              </w:rPr>
              <w:t>) in 2020 werd de methodologie verder verfijnd en o.m. een onderscheid gemaakt tussen de ‘</w:t>
            </w:r>
            <w:proofErr w:type="spellStart"/>
            <w:r w:rsidR="0078141B" w:rsidRPr="00BF1C1A">
              <w:rPr>
                <w:lang w:val="nl-BE"/>
              </w:rPr>
              <w:t>managed</w:t>
            </w:r>
            <w:proofErr w:type="spellEnd"/>
            <w:r w:rsidR="0078141B" w:rsidRPr="00BF1C1A">
              <w:rPr>
                <w:lang w:val="nl-BE"/>
              </w:rPr>
              <w:t>’ en ‘</w:t>
            </w:r>
            <w:proofErr w:type="spellStart"/>
            <w:r w:rsidR="0078141B" w:rsidRPr="00BF1C1A">
              <w:rPr>
                <w:lang w:val="nl-BE"/>
              </w:rPr>
              <w:t>unmanaged</w:t>
            </w:r>
            <w:proofErr w:type="spellEnd"/>
            <w:r w:rsidR="0078141B" w:rsidRPr="00BF1C1A">
              <w:rPr>
                <w:lang w:val="nl-BE"/>
              </w:rPr>
              <w:t xml:space="preserve">’ SWDS. </w:t>
            </w:r>
            <w:r w:rsidRPr="00BF1C1A">
              <w:rPr>
                <w:lang w:val="nl-BE"/>
              </w:rPr>
              <w:t xml:space="preserve">Historische </w:t>
            </w:r>
            <w:r w:rsidR="0078141B" w:rsidRPr="00BF1C1A">
              <w:rPr>
                <w:lang w:val="nl-BE"/>
              </w:rPr>
              <w:t xml:space="preserve">data </w:t>
            </w:r>
            <w:r w:rsidRPr="00BF1C1A">
              <w:rPr>
                <w:lang w:val="nl-BE"/>
              </w:rPr>
              <w:t>vanaf 1950 werden ingeschat via het IPCC model</w:t>
            </w:r>
            <w:r w:rsidR="0078141B" w:rsidRPr="00BF1C1A">
              <w:rPr>
                <w:lang w:val="nl-BE"/>
              </w:rPr>
              <w:t xml:space="preserve"> en/of op basis van evolutie van de populatie.</w:t>
            </w:r>
          </w:p>
          <w:bookmarkEnd w:id="1"/>
          <w:p w14:paraId="2ECD58F0" w14:textId="77777777" w:rsidR="00FB3D27" w:rsidRDefault="00FB3D27" w:rsidP="000A11F8">
            <w:pPr>
              <w:numPr>
                <w:ilvl w:val="0"/>
                <w:numId w:val="10"/>
              </w:numPr>
              <w:spacing w:after="120" w:line="240" w:lineRule="exact"/>
              <w:ind w:right="113" w:hanging="6"/>
              <w:jc w:val="both"/>
              <w:rPr>
                <w:lang w:val="nl-BE"/>
              </w:rPr>
            </w:pPr>
            <w:r w:rsidRPr="00FB3D27">
              <w:rPr>
                <w:lang w:val="nl-BE"/>
              </w:rPr>
              <w:t>Water</w:t>
            </w:r>
          </w:p>
          <w:p w14:paraId="16D9AA9C" w14:textId="55B72B62" w:rsidR="00FB3D27" w:rsidRPr="00FB3D27" w:rsidRDefault="00FB3D27" w:rsidP="000A11F8">
            <w:pPr>
              <w:spacing w:before="40" w:after="100" w:line="240" w:lineRule="exact"/>
              <w:ind w:left="405" w:right="113"/>
              <w:jc w:val="both"/>
              <w:rPr>
                <w:lang w:val="nl-BE"/>
              </w:rPr>
            </w:pPr>
            <w:r w:rsidRPr="00FB3D27">
              <w:rPr>
                <w:lang w:val="nl-BE"/>
              </w:rPr>
              <w:t>In totaal zijn ongeveer 8</w:t>
            </w:r>
            <w:r w:rsidR="005D19D5">
              <w:rPr>
                <w:lang w:val="nl-BE"/>
              </w:rPr>
              <w:t>0</w:t>
            </w:r>
            <w:r w:rsidRPr="00FB3D27">
              <w:rPr>
                <w:lang w:val="nl-BE"/>
              </w:rPr>
              <w:t>0 Vlaamse industriële installaties met relevante</w:t>
            </w:r>
            <w:r>
              <w:rPr>
                <w:lang w:val="nl-BE"/>
              </w:rPr>
              <w:t xml:space="preserve"> emissies naar</w:t>
            </w:r>
            <w:r w:rsidRPr="00FB3D27">
              <w:rPr>
                <w:lang w:val="nl-BE"/>
              </w:rPr>
              <w:t xml:space="preserve"> water geregistreerd in een databank als gevolg van de verplichte emissierapportering</w:t>
            </w:r>
            <w:r w:rsidR="007653CE">
              <w:rPr>
                <w:lang w:val="nl-BE"/>
              </w:rPr>
              <w:t xml:space="preserve"> via het IMJV</w:t>
            </w:r>
            <w:r w:rsidRPr="00FB3D27">
              <w:rPr>
                <w:lang w:val="nl-BE"/>
              </w:rPr>
              <w:t xml:space="preserve">. </w:t>
            </w:r>
            <w:r>
              <w:rPr>
                <w:lang w:val="nl-BE"/>
              </w:rPr>
              <w:t>Deze databank vormt</w:t>
            </w:r>
            <w:r w:rsidRPr="00FB3D27">
              <w:rPr>
                <w:lang w:val="nl-BE"/>
              </w:rPr>
              <w:t xml:space="preserve"> een belangrijke bron van informatie voor de Europese en internationale rapportageverplichtingen</w:t>
            </w:r>
            <w:r w:rsidR="006311E9">
              <w:rPr>
                <w:lang w:val="nl-BE"/>
              </w:rPr>
              <w:t>, waaronder PRTR</w:t>
            </w:r>
            <w:r w:rsidRPr="00FB3D27">
              <w:rPr>
                <w:lang w:val="nl-BE"/>
              </w:rPr>
              <w:t xml:space="preserve">. </w:t>
            </w:r>
            <w:r w:rsidR="006311E9" w:rsidRPr="006311E9">
              <w:rPr>
                <w:lang w:val="nl-BE"/>
              </w:rPr>
              <w:t>Bedrijven die voldoen aan de voorwaarden van een PRTR-bedrijf inzake activiteiten en drempelwaarden worden uit de databank geselecteerd en gepubliceerd op de Vlaamse PRTR-website.</w:t>
            </w:r>
          </w:p>
          <w:p w14:paraId="3772D7B9" w14:textId="0E8E0997" w:rsidR="00FB3D27" w:rsidRPr="005A16E3" w:rsidRDefault="005A16E3" w:rsidP="007653CE">
            <w:pPr>
              <w:spacing w:before="40" w:after="240" w:line="240" w:lineRule="exact"/>
              <w:ind w:left="403" w:right="113"/>
              <w:jc w:val="both"/>
              <w:rPr>
                <w:lang w:val="nl-BE"/>
              </w:rPr>
            </w:pPr>
            <w:r w:rsidRPr="0A046807">
              <w:rPr>
                <w:lang w:val="nl-BE"/>
              </w:rPr>
              <w:t xml:space="preserve">Het verzamelen en modelleren van de diffuse emissies gebeurt in het Water </w:t>
            </w:r>
            <w:proofErr w:type="spellStart"/>
            <w:r w:rsidRPr="0A046807">
              <w:rPr>
                <w:lang w:val="nl-BE"/>
              </w:rPr>
              <w:t>Emission</w:t>
            </w:r>
            <w:proofErr w:type="spellEnd"/>
            <w:r w:rsidRPr="0A046807">
              <w:rPr>
                <w:lang w:val="nl-BE"/>
              </w:rPr>
              <w:t xml:space="preserve"> Inventory Support System (= het WEISS-model). De rapportering van de diffuse emissies naar water aan het publiek gebeurt d.m.v. het WEISS </w:t>
            </w:r>
            <w:proofErr w:type="spellStart"/>
            <w:r w:rsidRPr="0A046807">
              <w:rPr>
                <w:lang w:val="nl-BE"/>
              </w:rPr>
              <w:t>Geoloket</w:t>
            </w:r>
            <w:proofErr w:type="spellEnd"/>
            <w:r w:rsidRPr="0A046807">
              <w:rPr>
                <w:lang w:val="nl-BE"/>
              </w:rPr>
              <w:t xml:space="preserve">, dat bereikbaar is via </w:t>
            </w:r>
            <w:r w:rsidR="28C68B67" w:rsidRPr="0A046807">
              <w:rPr>
                <w:rStyle w:val="Hyperlink"/>
                <w:rFonts w:ascii="Times New Roman" w:hAnsi="Times New Roman"/>
                <w:lang w:val="nl-BE"/>
              </w:rPr>
              <w:t xml:space="preserve"> </w:t>
            </w:r>
            <w:hyperlink r:id="rId44" w:history="1">
              <w:r w:rsidR="28C68B67" w:rsidRPr="0A046807">
                <w:rPr>
                  <w:rStyle w:val="Hyperlink"/>
                  <w:rFonts w:ascii="Times New Roman" w:hAnsi="Times New Roman"/>
                  <w:lang w:val="nl-BE"/>
                </w:rPr>
                <w:t>https://weiss.vmm.be/geoloket</w:t>
              </w:r>
            </w:hyperlink>
            <w:r w:rsidRPr="0A046807">
              <w:rPr>
                <w:lang w:val="nl-BE"/>
              </w:rPr>
              <w:t>.</w:t>
            </w:r>
            <w:r w:rsidR="67DF0680" w:rsidRPr="0A046807">
              <w:rPr>
                <w:lang w:val="nl-BE"/>
              </w:rPr>
              <w:t xml:space="preserve"> </w:t>
            </w:r>
            <w:r w:rsidRPr="0A046807">
              <w:rPr>
                <w:lang w:val="nl-BE"/>
              </w:rPr>
              <w:t>De integratie van de diffuse emissies naar water in de Vlaamse PRTR-website is in ontwikkeling.</w:t>
            </w:r>
          </w:p>
          <w:p w14:paraId="4BCA9EC3" w14:textId="77777777" w:rsidR="00FB3D27" w:rsidRPr="00FB3D27" w:rsidRDefault="00FB3D27" w:rsidP="000A11F8">
            <w:pPr>
              <w:numPr>
                <w:ilvl w:val="0"/>
                <w:numId w:val="10"/>
              </w:numPr>
              <w:spacing w:after="120" w:line="240" w:lineRule="exact"/>
              <w:ind w:right="113" w:hanging="6"/>
              <w:jc w:val="both"/>
              <w:rPr>
                <w:lang w:val="nl-BE"/>
              </w:rPr>
            </w:pPr>
            <w:r w:rsidRPr="00FB3D27">
              <w:rPr>
                <w:lang w:val="nl-BE"/>
              </w:rPr>
              <w:t xml:space="preserve">Afval </w:t>
            </w:r>
          </w:p>
          <w:p w14:paraId="5D5DE2F4" w14:textId="100973E5" w:rsidR="00765D70" w:rsidRDefault="00FB3D27" w:rsidP="000A11F8">
            <w:pPr>
              <w:spacing w:before="40" w:after="100" w:line="240" w:lineRule="exact"/>
              <w:ind w:left="405" w:right="113"/>
              <w:jc w:val="both"/>
              <w:rPr>
                <w:lang w:val="nl-BE"/>
              </w:rPr>
            </w:pPr>
            <w:r w:rsidRPr="00FB3D27">
              <w:rPr>
                <w:lang w:val="nl-BE"/>
              </w:rPr>
              <w:t xml:space="preserve">De Vlaamse afvalgegevens worden verzameld door </w:t>
            </w:r>
            <w:r w:rsidR="007653CE">
              <w:rPr>
                <w:lang w:val="nl-BE"/>
              </w:rPr>
              <w:t xml:space="preserve">de </w:t>
            </w:r>
            <w:r w:rsidRPr="00FB3D27">
              <w:rPr>
                <w:lang w:val="nl-BE"/>
              </w:rPr>
              <w:t xml:space="preserve">OVAM, de </w:t>
            </w:r>
            <w:r w:rsidR="004048D7">
              <w:rPr>
                <w:lang w:val="nl-BE"/>
              </w:rPr>
              <w:t>O</w:t>
            </w:r>
            <w:r w:rsidRPr="00FB3D27">
              <w:rPr>
                <w:lang w:val="nl-BE"/>
              </w:rPr>
              <w:t xml:space="preserve">penbare </w:t>
            </w:r>
            <w:r w:rsidR="004048D7">
              <w:rPr>
                <w:lang w:val="nl-BE"/>
              </w:rPr>
              <w:t>Vlaamse A</w:t>
            </w:r>
            <w:r w:rsidRPr="00FB3D27">
              <w:rPr>
                <w:lang w:val="nl-BE"/>
              </w:rPr>
              <w:t>fval</w:t>
            </w:r>
            <w:r w:rsidR="00B539B7">
              <w:rPr>
                <w:lang w:val="nl-BE"/>
              </w:rPr>
              <w:t>stoffen</w:t>
            </w:r>
            <w:r w:rsidR="004048D7">
              <w:rPr>
                <w:lang w:val="nl-BE"/>
              </w:rPr>
              <w:t>maatschappij</w:t>
            </w:r>
            <w:r w:rsidRPr="00FB3D27">
              <w:rPr>
                <w:lang w:val="nl-BE"/>
              </w:rPr>
              <w:t xml:space="preserve">, via </w:t>
            </w:r>
            <w:r w:rsidR="00955ACE">
              <w:rPr>
                <w:lang w:val="nl-BE"/>
              </w:rPr>
              <w:t xml:space="preserve">twee bevragingen. </w:t>
            </w:r>
          </w:p>
          <w:p w14:paraId="4D678324" w14:textId="39B72C98" w:rsidR="00765D70" w:rsidRDefault="009C4F92" w:rsidP="000A11F8">
            <w:pPr>
              <w:spacing w:before="40" w:after="100" w:line="240" w:lineRule="exact"/>
              <w:ind w:left="405" w:right="113"/>
              <w:jc w:val="both"/>
              <w:rPr>
                <w:lang w:val="nl-BE"/>
              </w:rPr>
            </w:pPr>
            <w:r>
              <w:rPr>
                <w:lang w:val="nl-BE"/>
              </w:rPr>
              <w:t xml:space="preserve">Via </w:t>
            </w:r>
            <w:r w:rsidR="00680133">
              <w:rPr>
                <w:lang w:val="nl-BE"/>
              </w:rPr>
              <w:t xml:space="preserve">het deelformulier afval van </w:t>
            </w:r>
            <w:r w:rsidR="004048D7">
              <w:rPr>
                <w:lang w:val="nl-BE"/>
              </w:rPr>
              <w:t>het</w:t>
            </w:r>
            <w:r w:rsidR="00FB3D27" w:rsidRPr="00FB3D27">
              <w:rPr>
                <w:lang w:val="nl-BE"/>
              </w:rPr>
              <w:t xml:space="preserve"> IMJV (zie hierboven), </w:t>
            </w:r>
            <w:r w:rsidR="00680133">
              <w:rPr>
                <w:lang w:val="nl-BE"/>
              </w:rPr>
              <w:t>w</w:t>
            </w:r>
            <w:r w:rsidR="000B493E">
              <w:rPr>
                <w:lang w:val="nl-BE"/>
              </w:rPr>
              <w:t>aren</w:t>
            </w:r>
            <w:r w:rsidR="00680133">
              <w:rPr>
                <w:lang w:val="nl-BE"/>
              </w:rPr>
              <w:t xml:space="preserve"> t</w:t>
            </w:r>
            <w:r w:rsidR="00FB3D27" w:rsidRPr="00FB3D27">
              <w:rPr>
                <w:lang w:val="nl-BE"/>
              </w:rPr>
              <w:t>wee (overlappende) groepen van bedrijven verplicht hun afvalgegevens</w:t>
            </w:r>
            <w:r w:rsidR="004048D7">
              <w:rPr>
                <w:lang w:val="nl-BE"/>
              </w:rPr>
              <w:t xml:space="preserve"> te rapporteren</w:t>
            </w:r>
            <w:r w:rsidR="00FB3D27" w:rsidRPr="00FB3D27">
              <w:rPr>
                <w:lang w:val="nl-BE"/>
              </w:rPr>
              <w:t xml:space="preserve">: </w:t>
            </w:r>
            <w:r w:rsidR="004048D7">
              <w:rPr>
                <w:lang w:val="nl-BE"/>
              </w:rPr>
              <w:t>enerzijds ongeveer</w:t>
            </w:r>
            <w:r w:rsidR="00FB3D27" w:rsidRPr="00FB3D27">
              <w:rPr>
                <w:lang w:val="nl-BE"/>
              </w:rPr>
              <w:t xml:space="preserve"> </w:t>
            </w:r>
            <w:r w:rsidR="00A30786">
              <w:rPr>
                <w:lang w:val="nl-BE"/>
              </w:rPr>
              <w:t>1.</w:t>
            </w:r>
            <w:r w:rsidR="00564F2B">
              <w:rPr>
                <w:lang w:val="nl-BE"/>
              </w:rPr>
              <w:t>7</w:t>
            </w:r>
            <w:r w:rsidR="00564F2B" w:rsidRPr="00FB3D27">
              <w:rPr>
                <w:lang w:val="nl-BE"/>
              </w:rPr>
              <w:t xml:space="preserve">00 </w:t>
            </w:r>
            <w:r w:rsidR="00FB3D27" w:rsidRPr="00FB3D27">
              <w:rPr>
                <w:lang w:val="nl-BE"/>
              </w:rPr>
              <w:t xml:space="preserve">(industriële) PRTR bedrijven, </w:t>
            </w:r>
            <w:r w:rsidR="004048D7">
              <w:rPr>
                <w:lang w:val="nl-BE"/>
              </w:rPr>
              <w:t>anderzijds</w:t>
            </w:r>
            <w:r w:rsidR="00252411">
              <w:rPr>
                <w:lang w:val="nl-BE"/>
              </w:rPr>
              <w:t xml:space="preserve"> –tweejaarlijks</w:t>
            </w:r>
            <w:r w:rsidR="00C668E6">
              <w:rPr>
                <w:lang w:val="nl-BE"/>
              </w:rPr>
              <w:t xml:space="preserve"> </w:t>
            </w:r>
            <w:r w:rsidR="00252411">
              <w:rPr>
                <w:lang w:val="nl-BE"/>
              </w:rPr>
              <w:t>–</w:t>
            </w:r>
            <w:r w:rsidR="00FB3D27" w:rsidRPr="00FB3D27">
              <w:rPr>
                <w:lang w:val="nl-BE"/>
              </w:rPr>
              <w:t xml:space="preserve"> een statistisch </w:t>
            </w:r>
            <w:r w:rsidR="004048D7" w:rsidRPr="00FB3D27">
              <w:rPr>
                <w:lang w:val="nl-BE"/>
              </w:rPr>
              <w:t>betrouwbare</w:t>
            </w:r>
            <w:r w:rsidR="00FB3D27" w:rsidRPr="00FB3D27">
              <w:rPr>
                <w:lang w:val="nl-BE"/>
              </w:rPr>
              <w:t xml:space="preserve"> selectie van alle </w:t>
            </w:r>
            <w:r w:rsidR="004048D7" w:rsidRPr="00FB3D27">
              <w:rPr>
                <w:lang w:val="nl-BE"/>
              </w:rPr>
              <w:t>industriële of niet</w:t>
            </w:r>
            <w:r w:rsidR="004048D7">
              <w:rPr>
                <w:lang w:val="nl-BE"/>
              </w:rPr>
              <w:t>-industriële</w:t>
            </w:r>
            <w:r w:rsidR="004048D7" w:rsidRPr="00FB3D27">
              <w:rPr>
                <w:lang w:val="nl-BE"/>
              </w:rPr>
              <w:t xml:space="preserve"> </w:t>
            </w:r>
            <w:r w:rsidR="00FB3D27" w:rsidRPr="00FB3D27">
              <w:rPr>
                <w:lang w:val="nl-BE"/>
              </w:rPr>
              <w:t>Vlaamse bedrijven die afval produceren</w:t>
            </w:r>
            <w:r w:rsidR="007653CE">
              <w:rPr>
                <w:lang w:val="nl-BE"/>
              </w:rPr>
              <w:t xml:space="preserve"> (zie ook artikels 3, 4 en 5, vraag (b))</w:t>
            </w:r>
            <w:r w:rsidR="00FB3D27" w:rsidRPr="00FB3D27">
              <w:rPr>
                <w:lang w:val="nl-BE"/>
              </w:rPr>
              <w:t xml:space="preserve">. </w:t>
            </w:r>
            <w:r w:rsidR="00444098">
              <w:rPr>
                <w:lang w:val="nl-BE"/>
              </w:rPr>
              <w:t xml:space="preserve">Deze laatste selectie werd voor het laatst bevraagd in 2021 (over de gegevens 2020). </w:t>
            </w:r>
          </w:p>
          <w:p w14:paraId="2BDCC4EA" w14:textId="50AAFB6E" w:rsidR="00DF7117" w:rsidRDefault="0031744F" w:rsidP="000A11F8">
            <w:pPr>
              <w:spacing w:before="40" w:after="100" w:line="240" w:lineRule="exact"/>
              <w:ind w:left="405" w:right="113"/>
              <w:jc w:val="both"/>
              <w:rPr>
                <w:lang w:val="nl-BE"/>
              </w:rPr>
            </w:pPr>
            <w:r>
              <w:rPr>
                <w:lang w:val="nl-BE"/>
              </w:rPr>
              <w:t xml:space="preserve">De </w:t>
            </w:r>
            <w:r w:rsidR="00DD15B1">
              <w:rPr>
                <w:lang w:val="nl-BE"/>
              </w:rPr>
              <w:t>tweede bevraging gebeurt via MATIS (</w:t>
            </w:r>
            <w:proofErr w:type="spellStart"/>
            <w:r w:rsidR="00DD15B1">
              <w:rPr>
                <w:lang w:val="nl-BE"/>
              </w:rPr>
              <w:t>M</w:t>
            </w:r>
            <w:r w:rsidR="00B35B69">
              <w:rPr>
                <w:lang w:val="nl-BE"/>
              </w:rPr>
              <w:t>AT</w:t>
            </w:r>
            <w:r w:rsidR="00DD15B1">
              <w:rPr>
                <w:lang w:val="nl-BE"/>
              </w:rPr>
              <w:t>eria</w:t>
            </w:r>
            <w:r w:rsidR="00B35B69">
              <w:rPr>
                <w:lang w:val="nl-BE"/>
              </w:rPr>
              <w:t>len</w:t>
            </w:r>
            <w:r w:rsidR="00DD15B1">
              <w:rPr>
                <w:lang w:val="nl-BE"/>
              </w:rPr>
              <w:t>InformatieSysteem</w:t>
            </w:r>
            <w:proofErr w:type="spellEnd"/>
            <w:r w:rsidR="00DD15B1">
              <w:rPr>
                <w:lang w:val="nl-BE"/>
              </w:rPr>
              <w:t>)</w:t>
            </w:r>
            <w:r w:rsidR="003462BD">
              <w:rPr>
                <w:lang w:val="nl-BE"/>
              </w:rPr>
              <w:t>,</w:t>
            </w:r>
            <w:r w:rsidR="000E7EE2">
              <w:rPr>
                <w:lang w:val="nl-BE"/>
              </w:rPr>
              <w:t xml:space="preserve"> dit werd voor het eerst in 2022 gebruikt voor afvalgegevens van 2021. </w:t>
            </w:r>
            <w:r w:rsidR="005C125E">
              <w:rPr>
                <w:lang w:val="nl-BE"/>
              </w:rPr>
              <w:t>Hierin melden</w:t>
            </w:r>
            <w:r w:rsidR="003462BD">
              <w:rPr>
                <w:lang w:val="nl-BE"/>
              </w:rPr>
              <w:t xml:space="preserve"> </w:t>
            </w:r>
            <w:r w:rsidR="000D5880">
              <w:rPr>
                <w:lang w:val="nl-BE"/>
              </w:rPr>
              <w:t>inzamelaars hun ingezamelde hoeveelheden afvalstoffen</w:t>
            </w:r>
            <w:r w:rsidR="006A466C">
              <w:rPr>
                <w:lang w:val="nl-BE"/>
              </w:rPr>
              <w:t xml:space="preserve"> </w:t>
            </w:r>
            <w:r w:rsidR="000D5880">
              <w:rPr>
                <w:lang w:val="nl-BE"/>
              </w:rPr>
              <w:t>en afvalverwerkers hun binnenkomende, interne en uitgaande afvalstromen.</w:t>
            </w:r>
            <w:r w:rsidR="005C125E">
              <w:rPr>
                <w:lang w:val="nl-BE"/>
              </w:rPr>
              <w:t xml:space="preserve"> </w:t>
            </w:r>
          </w:p>
          <w:p w14:paraId="37396E6A" w14:textId="6057D6C3" w:rsidR="00485096" w:rsidRPr="00066FF4" w:rsidRDefault="00711FB9" w:rsidP="000A11F8">
            <w:pPr>
              <w:spacing w:before="40" w:after="100" w:line="240" w:lineRule="exact"/>
              <w:ind w:left="405" w:right="113"/>
              <w:jc w:val="both"/>
              <w:rPr>
                <w:lang w:val="nl-BE"/>
              </w:rPr>
            </w:pPr>
            <w:r>
              <w:rPr>
                <w:lang w:val="nl-BE"/>
              </w:rPr>
              <w:t>De verplichting voor het rapporteren van afvalhoeveelheden</w:t>
            </w:r>
            <w:r w:rsidRPr="00FB3D27">
              <w:rPr>
                <w:lang w:val="nl-BE"/>
              </w:rPr>
              <w:t xml:space="preserve"> </w:t>
            </w:r>
            <w:r w:rsidR="00FB3D27" w:rsidRPr="00FB3D27">
              <w:rPr>
                <w:lang w:val="nl-BE"/>
              </w:rPr>
              <w:t>is opgenomen</w:t>
            </w:r>
            <w:r w:rsidR="00B439C6">
              <w:rPr>
                <w:lang w:val="nl-BE"/>
              </w:rPr>
              <w:t xml:space="preserve"> in VLAREMA</w:t>
            </w:r>
            <w:r w:rsidR="00FB3D27" w:rsidRPr="00FB3D27">
              <w:rPr>
                <w:lang w:val="nl-BE"/>
              </w:rPr>
              <w:t>, de Vlaamse afvalwetgeving.</w:t>
            </w:r>
            <w:r w:rsidR="004048D7">
              <w:rPr>
                <w:lang w:val="nl-BE"/>
              </w:rPr>
              <w:t xml:space="preserve"> </w:t>
            </w:r>
          </w:p>
        </w:tc>
      </w:tr>
    </w:tbl>
    <w:p w14:paraId="0C301879" w14:textId="77777777" w:rsidR="00393EBD" w:rsidRPr="00393EBD" w:rsidRDefault="00393EBD" w:rsidP="00393EBD">
      <w:pPr>
        <w:keepNext/>
        <w:keepLines/>
        <w:tabs>
          <w:tab w:val="right" w:pos="851"/>
        </w:tabs>
        <w:spacing w:before="240" w:after="120" w:line="240" w:lineRule="exact"/>
        <w:ind w:left="1134" w:right="1134" w:hanging="1134"/>
        <w:rPr>
          <w:b/>
        </w:rPr>
      </w:pPr>
      <w:r w:rsidRPr="00066FF4">
        <w:rPr>
          <w:b/>
          <w:lang w:val="nl-BE"/>
        </w:rPr>
        <w:lastRenderedPageBreak/>
        <w:tab/>
      </w:r>
      <w:r w:rsidRPr="00066FF4">
        <w:rPr>
          <w:b/>
          <w:lang w:val="nl-BE"/>
        </w:rPr>
        <w:tab/>
      </w:r>
      <w:r w:rsidRPr="00393EBD">
        <w:rPr>
          <w:b/>
        </w:rPr>
        <w:t>Arti</w:t>
      </w:r>
      <w:r w:rsidR="003B323C">
        <w:rPr>
          <w:b/>
        </w:rPr>
        <w:t>k</w:t>
      </w:r>
      <w:r w:rsidRPr="00393EBD">
        <w:rPr>
          <w:b/>
        </w:rPr>
        <w:t>e</w:t>
      </w:r>
      <w:r w:rsidR="003B323C">
        <w:rPr>
          <w:b/>
        </w:rPr>
        <w:t>l</w:t>
      </w:r>
      <w:r w:rsidRPr="00393EBD">
        <w:rPr>
          <w:b/>
        </w:rPr>
        <w:t xml:space="preserve"> 10</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0"/>
      </w:tblGrid>
      <w:tr w:rsidR="00393EBD" w:rsidRPr="00B43301" w14:paraId="067A9534" w14:textId="77777777" w:rsidTr="00774053">
        <w:tc>
          <w:tcPr>
            <w:tcW w:w="7370" w:type="dxa"/>
            <w:shd w:val="clear" w:color="auto" w:fill="auto"/>
            <w:vAlign w:val="bottom"/>
          </w:tcPr>
          <w:p w14:paraId="2C279B39" w14:textId="77777777" w:rsidR="00393EBD" w:rsidRPr="003B323C" w:rsidRDefault="00393EBD" w:rsidP="006E1174">
            <w:pPr>
              <w:keepNext/>
              <w:spacing w:before="40" w:after="120" w:line="240" w:lineRule="exact"/>
              <w:ind w:left="113" w:right="113"/>
              <w:jc w:val="both"/>
              <w:rPr>
                <w:i/>
                <w:sz w:val="16"/>
                <w:lang w:val="nl-BE"/>
              </w:rPr>
            </w:pPr>
            <w:r w:rsidRPr="003B323C">
              <w:rPr>
                <w:b/>
                <w:lang w:val="nl-BE"/>
              </w:rPr>
              <w:tab/>
            </w:r>
            <w:r w:rsidR="003B323C" w:rsidRPr="003B323C">
              <w:rPr>
                <w:b/>
                <w:lang w:val="nl-BE"/>
              </w:rPr>
              <w:t xml:space="preserve">Beschrijf de regels, procedures en mechanismen </w:t>
            </w:r>
            <w:r w:rsidR="003B323C">
              <w:rPr>
                <w:b/>
                <w:lang w:val="nl-BE"/>
              </w:rPr>
              <w:t>die</w:t>
            </w:r>
            <w:r w:rsidR="003B323C" w:rsidRPr="003B323C">
              <w:rPr>
                <w:b/>
                <w:lang w:val="nl-BE"/>
              </w:rPr>
              <w:t xml:space="preserve"> de kwaliteit </w:t>
            </w:r>
            <w:r w:rsidR="003B323C">
              <w:rPr>
                <w:b/>
                <w:lang w:val="nl-BE"/>
              </w:rPr>
              <w:t xml:space="preserve">waarborgen </w:t>
            </w:r>
            <w:r w:rsidR="003B323C" w:rsidRPr="003B323C">
              <w:rPr>
                <w:b/>
                <w:lang w:val="nl-BE"/>
              </w:rPr>
              <w:t>van de gegevens</w:t>
            </w:r>
            <w:r w:rsidR="003B323C">
              <w:rPr>
                <w:b/>
                <w:lang w:val="nl-BE"/>
              </w:rPr>
              <w:t xml:space="preserve"> die opgenomen zijn </w:t>
            </w:r>
            <w:r w:rsidR="003B323C" w:rsidRPr="003B323C">
              <w:rPr>
                <w:b/>
                <w:lang w:val="nl-BE"/>
              </w:rPr>
              <w:t xml:space="preserve">in </w:t>
            </w:r>
            <w:r w:rsidR="003B323C">
              <w:rPr>
                <w:b/>
                <w:lang w:val="nl-BE"/>
              </w:rPr>
              <w:t>het</w:t>
            </w:r>
            <w:r w:rsidR="003B323C" w:rsidRPr="003B323C">
              <w:rPr>
                <w:b/>
                <w:lang w:val="nl-BE"/>
              </w:rPr>
              <w:t xml:space="preserve"> nationale PRTR en wat deze </w:t>
            </w:r>
            <w:r w:rsidR="006E1174">
              <w:rPr>
                <w:b/>
                <w:lang w:val="nl-BE"/>
              </w:rPr>
              <w:t>uitgewezen</w:t>
            </w:r>
            <w:r w:rsidR="00C858AA">
              <w:rPr>
                <w:b/>
                <w:lang w:val="nl-BE"/>
              </w:rPr>
              <w:t xml:space="preserve"> hebben</w:t>
            </w:r>
            <w:r w:rsidR="003B323C" w:rsidRPr="003B323C">
              <w:rPr>
                <w:b/>
                <w:lang w:val="nl-BE"/>
              </w:rPr>
              <w:t xml:space="preserve"> over de kwaliteit van </w:t>
            </w:r>
            <w:r w:rsidR="00C858AA">
              <w:rPr>
                <w:b/>
                <w:lang w:val="nl-BE"/>
              </w:rPr>
              <w:t xml:space="preserve">de </w:t>
            </w:r>
            <w:r w:rsidR="00C858AA" w:rsidRPr="003B323C">
              <w:rPr>
                <w:b/>
                <w:lang w:val="nl-BE"/>
              </w:rPr>
              <w:t>gerapporteerd</w:t>
            </w:r>
            <w:r w:rsidR="00C858AA">
              <w:rPr>
                <w:b/>
                <w:lang w:val="nl-BE"/>
              </w:rPr>
              <w:t>e</w:t>
            </w:r>
            <w:r w:rsidR="00C858AA" w:rsidRPr="003B323C">
              <w:rPr>
                <w:b/>
                <w:lang w:val="nl-BE"/>
              </w:rPr>
              <w:t xml:space="preserve"> </w:t>
            </w:r>
            <w:r w:rsidR="003B323C" w:rsidRPr="003B323C">
              <w:rPr>
                <w:b/>
                <w:lang w:val="nl-BE"/>
              </w:rPr>
              <w:t>gegevens, gelet op de eisen van artikel 10 (kwaliteitsbeoordeling).</w:t>
            </w:r>
          </w:p>
        </w:tc>
      </w:tr>
      <w:tr w:rsidR="00393EBD" w:rsidRPr="00B43301" w14:paraId="259699F8" w14:textId="77777777" w:rsidTr="00774053">
        <w:tc>
          <w:tcPr>
            <w:tcW w:w="7370" w:type="dxa"/>
            <w:shd w:val="clear" w:color="auto" w:fill="auto"/>
          </w:tcPr>
          <w:p w14:paraId="27BAA7E9" w14:textId="77777777" w:rsidR="00393EBD" w:rsidRPr="001055ED" w:rsidRDefault="00C858AA" w:rsidP="00393EBD">
            <w:pPr>
              <w:spacing w:before="40" w:after="120" w:line="240" w:lineRule="exact"/>
              <w:ind w:left="113" w:right="113" w:firstLine="567"/>
              <w:jc w:val="both"/>
              <w:rPr>
                <w:i/>
                <w:lang w:val="nl-BE"/>
              </w:rPr>
            </w:pPr>
            <w:r w:rsidRPr="001055ED">
              <w:rPr>
                <w:i/>
                <w:lang w:val="nl-BE"/>
              </w:rPr>
              <w:t>Antwoord</w:t>
            </w:r>
            <w:r w:rsidR="00393EBD" w:rsidRPr="001055ED">
              <w:rPr>
                <w:i/>
                <w:lang w:val="nl-BE"/>
              </w:rPr>
              <w:t>:</w:t>
            </w:r>
          </w:p>
          <w:p w14:paraId="3EC85C14" w14:textId="77777777" w:rsidR="009645FE" w:rsidRDefault="009645FE" w:rsidP="00806985">
            <w:pPr>
              <w:spacing w:before="40" w:after="100" w:line="240" w:lineRule="exact"/>
              <w:ind w:left="405" w:right="113"/>
              <w:jc w:val="both"/>
              <w:rPr>
                <w:lang w:val="nl-BE"/>
              </w:rPr>
            </w:pPr>
            <w:r w:rsidRPr="009645FE">
              <w:rPr>
                <w:lang w:val="nl-BE"/>
              </w:rPr>
              <w:t>Zoals reeds werd besproken (artikel</w:t>
            </w:r>
            <w:r>
              <w:rPr>
                <w:lang w:val="nl-BE"/>
              </w:rPr>
              <w:t>s</w:t>
            </w:r>
            <w:r w:rsidRPr="009645FE">
              <w:rPr>
                <w:lang w:val="nl-BE"/>
              </w:rPr>
              <w:t xml:space="preserve"> 3, 4 en 5), wordt de meeste informatie op </w:t>
            </w:r>
            <w:r>
              <w:rPr>
                <w:lang w:val="nl-BE"/>
              </w:rPr>
              <w:t>bedrijfs</w:t>
            </w:r>
            <w:r w:rsidRPr="009645FE">
              <w:rPr>
                <w:lang w:val="nl-BE"/>
              </w:rPr>
              <w:t xml:space="preserve">niveau (emissies naar lucht en water, afvalgegevens) geleverd </w:t>
            </w:r>
            <w:r w:rsidR="001055ED">
              <w:rPr>
                <w:lang w:val="nl-BE"/>
              </w:rPr>
              <w:t>via</w:t>
            </w:r>
            <w:r w:rsidRPr="009645FE">
              <w:rPr>
                <w:lang w:val="nl-BE"/>
              </w:rPr>
              <w:t xml:space="preserve"> </w:t>
            </w:r>
            <w:r>
              <w:rPr>
                <w:lang w:val="nl-BE"/>
              </w:rPr>
              <w:t>het</w:t>
            </w:r>
            <w:r w:rsidRPr="009645FE">
              <w:rPr>
                <w:lang w:val="nl-BE"/>
              </w:rPr>
              <w:t xml:space="preserve"> IMJV. Inspanningen </w:t>
            </w:r>
            <w:r>
              <w:rPr>
                <w:lang w:val="nl-BE"/>
              </w:rPr>
              <w:t>worden geleverd</w:t>
            </w:r>
            <w:r w:rsidRPr="009645FE">
              <w:rPr>
                <w:lang w:val="nl-BE"/>
              </w:rPr>
              <w:t xml:space="preserve"> om een rapport</w:t>
            </w:r>
            <w:r>
              <w:rPr>
                <w:lang w:val="nl-BE"/>
              </w:rPr>
              <w:t>ering</w:t>
            </w:r>
            <w:r w:rsidRPr="009645FE">
              <w:rPr>
                <w:lang w:val="nl-BE"/>
              </w:rPr>
              <w:t xml:space="preserve"> 'op maat' (gepersonaliseerd per </w:t>
            </w:r>
            <w:r w:rsidR="00CA0D5B">
              <w:rPr>
                <w:lang w:val="nl-BE"/>
              </w:rPr>
              <w:t>bedrijf</w:t>
            </w:r>
            <w:r w:rsidRPr="009645FE">
              <w:rPr>
                <w:lang w:val="nl-BE"/>
              </w:rPr>
              <w:t xml:space="preserve">, met inbegrip van de </w:t>
            </w:r>
            <w:r w:rsidR="00CA0D5B">
              <w:rPr>
                <w:lang w:val="nl-BE"/>
              </w:rPr>
              <w:t>bedrijfs</w:t>
            </w:r>
            <w:r w:rsidRPr="009645FE">
              <w:rPr>
                <w:lang w:val="nl-BE"/>
              </w:rPr>
              <w:t xml:space="preserve">specifieke activiteiten en processen </w:t>
            </w:r>
            <w:r w:rsidR="00CA0D5B">
              <w:rPr>
                <w:lang w:val="nl-BE"/>
              </w:rPr>
              <w:t xml:space="preserve">die </w:t>
            </w:r>
            <w:r w:rsidRPr="009645FE">
              <w:rPr>
                <w:lang w:val="nl-BE"/>
              </w:rPr>
              <w:t>emissies en/of afval</w:t>
            </w:r>
            <w:r w:rsidR="00CA0D5B" w:rsidRPr="009645FE">
              <w:rPr>
                <w:lang w:val="nl-BE"/>
              </w:rPr>
              <w:t xml:space="preserve"> veroorzaken</w:t>
            </w:r>
            <w:r w:rsidR="00806985">
              <w:rPr>
                <w:lang w:val="nl-BE"/>
              </w:rPr>
              <w:t>) aan het bedrijf aan te bieden</w:t>
            </w:r>
            <w:r w:rsidRPr="009645FE">
              <w:rPr>
                <w:lang w:val="nl-BE"/>
              </w:rPr>
              <w:t xml:space="preserve">. Gegevens </w:t>
            </w:r>
            <w:r w:rsidR="00CA0D5B">
              <w:rPr>
                <w:lang w:val="nl-BE"/>
              </w:rPr>
              <w:t>kunnen</w:t>
            </w:r>
            <w:r w:rsidRPr="009645FE">
              <w:rPr>
                <w:lang w:val="nl-BE"/>
              </w:rPr>
              <w:t xml:space="preserve"> interactief worden ingevuld via een internet</w:t>
            </w:r>
            <w:r w:rsidR="00CA0D5B">
              <w:rPr>
                <w:lang w:val="nl-BE"/>
              </w:rPr>
              <w:t>loket</w:t>
            </w:r>
            <w:r w:rsidRPr="009645FE">
              <w:rPr>
                <w:lang w:val="nl-BE"/>
              </w:rPr>
              <w:t xml:space="preserve">. </w:t>
            </w:r>
            <w:r w:rsidR="00CA0D5B">
              <w:rPr>
                <w:lang w:val="nl-BE"/>
              </w:rPr>
              <w:t>Wanneer het loket open is</w:t>
            </w:r>
            <w:r w:rsidRPr="009645FE">
              <w:rPr>
                <w:lang w:val="nl-BE"/>
              </w:rPr>
              <w:t>, kan een helpdesk worden gecontacteerd.</w:t>
            </w:r>
          </w:p>
          <w:p w14:paraId="27813B37" w14:textId="77777777" w:rsidR="00CA0D5B" w:rsidRDefault="00806985" w:rsidP="007653CE">
            <w:pPr>
              <w:numPr>
                <w:ilvl w:val="0"/>
                <w:numId w:val="10"/>
              </w:numPr>
              <w:spacing w:after="120" w:line="240" w:lineRule="exact"/>
              <w:ind w:right="113" w:hanging="6"/>
              <w:jc w:val="both"/>
              <w:rPr>
                <w:lang w:val="nl-BE"/>
              </w:rPr>
            </w:pPr>
            <w:r>
              <w:rPr>
                <w:lang w:val="nl-BE"/>
              </w:rPr>
              <w:t>Lucht</w:t>
            </w:r>
          </w:p>
          <w:p w14:paraId="23C97F8E" w14:textId="044564AE" w:rsidR="000215D4" w:rsidRDefault="00CA0D5B" w:rsidP="00806985">
            <w:pPr>
              <w:spacing w:before="40" w:after="100" w:line="240" w:lineRule="exact"/>
              <w:ind w:left="405" w:right="113"/>
              <w:jc w:val="both"/>
              <w:rPr>
                <w:lang w:val="nl-BE"/>
              </w:rPr>
            </w:pPr>
            <w:r>
              <w:rPr>
                <w:lang w:val="nl-BE"/>
              </w:rPr>
              <w:t>Zoals is bepaald in het EMEP/EE</w:t>
            </w:r>
            <w:r w:rsidRPr="00CA0D5B">
              <w:rPr>
                <w:lang w:val="nl-BE"/>
              </w:rPr>
              <w:t xml:space="preserve">A </w:t>
            </w:r>
            <w:proofErr w:type="spellStart"/>
            <w:r>
              <w:rPr>
                <w:lang w:val="nl-BE"/>
              </w:rPr>
              <w:t>Emission</w:t>
            </w:r>
            <w:proofErr w:type="spellEnd"/>
            <w:r>
              <w:rPr>
                <w:lang w:val="nl-BE"/>
              </w:rPr>
              <w:t xml:space="preserve"> Inventory </w:t>
            </w:r>
            <w:proofErr w:type="spellStart"/>
            <w:r>
              <w:rPr>
                <w:lang w:val="nl-BE"/>
              </w:rPr>
              <w:t>Guidebook</w:t>
            </w:r>
            <w:proofErr w:type="spellEnd"/>
            <w:r>
              <w:rPr>
                <w:lang w:val="nl-BE"/>
              </w:rPr>
              <w:t xml:space="preserve"> </w:t>
            </w:r>
            <w:r w:rsidRPr="00607FFB">
              <w:rPr>
                <w:lang w:val="nl-BE"/>
              </w:rPr>
              <w:t>20</w:t>
            </w:r>
            <w:r w:rsidR="00C605B4" w:rsidRPr="00607FFB">
              <w:rPr>
                <w:lang w:val="nl-BE"/>
              </w:rPr>
              <w:t>13</w:t>
            </w:r>
            <w:r>
              <w:rPr>
                <w:lang w:val="nl-BE"/>
              </w:rPr>
              <w:t xml:space="preserve"> (</w:t>
            </w:r>
            <w:hyperlink r:id="rId45" w:history="1">
              <w:r w:rsidR="00C56382" w:rsidRPr="008A7BC5">
                <w:rPr>
                  <w:rStyle w:val="Hyperlink"/>
                  <w:rFonts w:ascii="Times New Roman" w:hAnsi="Times New Roman"/>
                  <w:lang w:val="nl-BE"/>
                </w:rPr>
                <w:t>http://www.eea.europa.eu/publications/emep-eea-guidebook-2013</w:t>
              </w:r>
            </w:hyperlink>
            <w:r>
              <w:rPr>
                <w:lang w:val="nl-BE"/>
              </w:rPr>
              <w:t>)</w:t>
            </w:r>
            <w:r w:rsidRPr="00CA0D5B">
              <w:rPr>
                <w:lang w:val="nl-BE"/>
              </w:rPr>
              <w:t xml:space="preserve">, dient een </w:t>
            </w:r>
            <w:r w:rsidR="003D3E5D">
              <w:rPr>
                <w:lang w:val="nl-BE"/>
              </w:rPr>
              <w:t>kwaliteitssysteem voor de emissie-</w:t>
            </w:r>
            <w:r w:rsidRPr="00CA0D5B">
              <w:rPr>
                <w:lang w:val="nl-BE"/>
              </w:rPr>
              <w:t>inventaris</w:t>
            </w:r>
            <w:r w:rsidR="003D3E5D">
              <w:rPr>
                <w:lang w:val="nl-BE"/>
              </w:rPr>
              <w:t xml:space="preserve"> een duidelijk inventaris</w:t>
            </w:r>
            <w:r w:rsidR="003D3E5D" w:rsidRPr="00CA0D5B">
              <w:rPr>
                <w:lang w:val="nl-BE"/>
              </w:rPr>
              <w:t>proces (artikel</w:t>
            </w:r>
            <w:r w:rsidR="00806985">
              <w:rPr>
                <w:lang w:val="nl-BE"/>
              </w:rPr>
              <w:t xml:space="preserve"> </w:t>
            </w:r>
            <w:r w:rsidR="003D3E5D" w:rsidRPr="00CA0D5B">
              <w:rPr>
                <w:lang w:val="nl-BE"/>
              </w:rPr>
              <w:t>9)</w:t>
            </w:r>
            <w:r w:rsidR="003D3E5D">
              <w:rPr>
                <w:lang w:val="nl-BE"/>
              </w:rPr>
              <w:t xml:space="preserve">, </w:t>
            </w:r>
            <w:r w:rsidR="003D3E5D" w:rsidRPr="00CA0D5B">
              <w:rPr>
                <w:lang w:val="nl-BE"/>
              </w:rPr>
              <w:t>institutionele regelingen (artikelen 3, 4 en 5) en een kwaliteits</w:t>
            </w:r>
            <w:r w:rsidR="003D3E5D">
              <w:rPr>
                <w:lang w:val="nl-BE"/>
              </w:rPr>
              <w:t>plan te bevatten. Het systeem garandeert hierbij op een efficiënte en tijdige manier data van hoge kwaliteit</w:t>
            </w:r>
            <w:r w:rsidR="001055ED">
              <w:rPr>
                <w:lang w:val="nl-BE"/>
              </w:rPr>
              <w:t>.</w:t>
            </w:r>
            <w:r w:rsidRPr="00CA0D5B">
              <w:rPr>
                <w:lang w:val="nl-BE"/>
              </w:rPr>
              <w:t xml:space="preserve"> </w:t>
            </w:r>
          </w:p>
          <w:p w14:paraId="042F2482" w14:textId="77777777" w:rsidR="00CA0D5B" w:rsidRDefault="005D561D" w:rsidP="00806985">
            <w:pPr>
              <w:spacing w:before="40" w:after="100" w:line="240" w:lineRule="exact"/>
              <w:ind w:left="405" w:right="113"/>
              <w:jc w:val="both"/>
              <w:rPr>
                <w:lang w:val="nl-BE"/>
              </w:rPr>
            </w:pPr>
            <w:r>
              <w:rPr>
                <w:lang w:val="nl-BE"/>
              </w:rPr>
              <w:t>De code van</w:t>
            </w:r>
            <w:r w:rsidR="00CA0D5B" w:rsidRPr="00CA0D5B">
              <w:rPr>
                <w:lang w:val="nl-BE"/>
              </w:rPr>
              <w:t xml:space="preserve"> </w:t>
            </w:r>
            <w:r w:rsidR="000215D4">
              <w:rPr>
                <w:lang w:val="nl-BE"/>
              </w:rPr>
              <w:t>de goede praktijk</w:t>
            </w:r>
            <w:r w:rsidR="00CA0D5B" w:rsidRPr="00CA0D5B">
              <w:rPr>
                <w:lang w:val="nl-BE"/>
              </w:rPr>
              <w:t xml:space="preserve"> voor de inventaris </w:t>
            </w:r>
            <w:r>
              <w:rPr>
                <w:lang w:val="nl-BE"/>
              </w:rPr>
              <w:t xml:space="preserve">gebiedt </w:t>
            </w:r>
            <w:r w:rsidR="000215D4">
              <w:rPr>
                <w:lang w:val="nl-BE"/>
              </w:rPr>
              <w:t>om te voldoen aan volgende hoedanigheden</w:t>
            </w:r>
            <w:r w:rsidR="00CA0D5B" w:rsidRPr="00CA0D5B">
              <w:rPr>
                <w:lang w:val="nl-BE"/>
              </w:rPr>
              <w:t>:</w:t>
            </w:r>
          </w:p>
          <w:p w14:paraId="1F98525D" w14:textId="77777777" w:rsidR="000215D4" w:rsidRPr="000215D4" w:rsidRDefault="000215D4" w:rsidP="00806985">
            <w:pPr>
              <w:numPr>
                <w:ilvl w:val="0"/>
                <w:numId w:val="11"/>
              </w:numPr>
              <w:spacing w:before="40" w:after="100" w:line="240" w:lineRule="exact"/>
              <w:ind w:right="113"/>
              <w:jc w:val="both"/>
              <w:rPr>
                <w:lang w:val="nl-BE"/>
              </w:rPr>
            </w:pPr>
            <w:r w:rsidRPr="000215D4">
              <w:rPr>
                <w:lang w:val="nl-BE"/>
              </w:rPr>
              <w:t>Consistent</w:t>
            </w:r>
            <w:r w:rsidR="005D561D">
              <w:rPr>
                <w:lang w:val="nl-BE"/>
              </w:rPr>
              <w:t>ie</w:t>
            </w:r>
            <w:r w:rsidRPr="000215D4">
              <w:rPr>
                <w:lang w:val="nl-BE"/>
              </w:rPr>
              <w:t xml:space="preserve">: de Vlaamse emissie-inventaris lucht heeft een lange geschiedenis van </w:t>
            </w:r>
            <w:r>
              <w:rPr>
                <w:lang w:val="nl-BE"/>
              </w:rPr>
              <w:t>data</w:t>
            </w:r>
            <w:r w:rsidRPr="000215D4">
              <w:rPr>
                <w:lang w:val="nl-BE"/>
              </w:rPr>
              <w:t>verzamel</w:t>
            </w:r>
            <w:r>
              <w:rPr>
                <w:lang w:val="nl-BE"/>
              </w:rPr>
              <w:t>ing</w:t>
            </w:r>
            <w:r w:rsidRPr="000215D4">
              <w:rPr>
                <w:lang w:val="nl-BE"/>
              </w:rPr>
              <w:t xml:space="preserve"> en evalu</w:t>
            </w:r>
            <w:r>
              <w:rPr>
                <w:lang w:val="nl-BE"/>
              </w:rPr>
              <w:t>atie</w:t>
            </w:r>
            <w:r w:rsidRPr="000215D4">
              <w:rPr>
                <w:lang w:val="nl-BE"/>
              </w:rPr>
              <w:t xml:space="preserve"> van (industriële) emissiegegevens. Voor de belangrijkste verontreinigende stoffen kunnen algemene trends worden </w:t>
            </w:r>
            <w:r>
              <w:rPr>
                <w:lang w:val="nl-BE"/>
              </w:rPr>
              <w:t>afgeleid</w:t>
            </w:r>
            <w:r w:rsidRPr="000215D4">
              <w:rPr>
                <w:lang w:val="nl-BE"/>
              </w:rPr>
              <w:t xml:space="preserve"> van</w:t>
            </w:r>
            <w:r>
              <w:rPr>
                <w:lang w:val="nl-BE"/>
              </w:rPr>
              <w:t>af</w:t>
            </w:r>
            <w:r w:rsidRPr="000215D4">
              <w:rPr>
                <w:lang w:val="nl-BE"/>
              </w:rPr>
              <w:t xml:space="preserve"> 1980. Voor andere verontreinigende stoffen zijn betrouwbare gegevens beschikbaar </w:t>
            </w:r>
            <w:r>
              <w:rPr>
                <w:lang w:val="nl-BE"/>
              </w:rPr>
              <w:t>vanaf</w:t>
            </w:r>
            <w:r w:rsidRPr="000215D4">
              <w:rPr>
                <w:lang w:val="nl-BE"/>
              </w:rPr>
              <w:t xml:space="preserve"> 1996. Deze lange tijdreeksen van emissiegegevens </w:t>
            </w:r>
            <w:r>
              <w:rPr>
                <w:lang w:val="nl-BE"/>
              </w:rPr>
              <w:t xml:space="preserve">op </w:t>
            </w:r>
            <w:r w:rsidRPr="000215D4">
              <w:rPr>
                <w:lang w:val="nl-BE"/>
              </w:rPr>
              <w:t xml:space="preserve">installatieniveau </w:t>
            </w:r>
            <w:r>
              <w:rPr>
                <w:lang w:val="nl-BE"/>
              </w:rPr>
              <w:t>lat</w:t>
            </w:r>
            <w:r w:rsidR="00806985">
              <w:rPr>
                <w:lang w:val="nl-BE"/>
              </w:rPr>
              <w:t>en</w:t>
            </w:r>
            <w:r>
              <w:rPr>
                <w:lang w:val="nl-BE"/>
              </w:rPr>
              <w:t xml:space="preserve"> ons toe</w:t>
            </w:r>
            <w:r w:rsidRPr="000215D4">
              <w:rPr>
                <w:lang w:val="nl-BE"/>
              </w:rPr>
              <w:t xml:space="preserve"> een </w:t>
            </w:r>
            <w:r>
              <w:rPr>
                <w:lang w:val="nl-BE"/>
              </w:rPr>
              <w:t>betrouwbare</w:t>
            </w:r>
            <w:r w:rsidRPr="000215D4">
              <w:rPr>
                <w:lang w:val="nl-BE"/>
              </w:rPr>
              <w:t xml:space="preserve"> trendanalyse per verontreinigende stof en per </w:t>
            </w:r>
            <w:r>
              <w:rPr>
                <w:lang w:val="nl-BE"/>
              </w:rPr>
              <w:t>bedrijf</w:t>
            </w:r>
            <w:r w:rsidRPr="000215D4">
              <w:rPr>
                <w:lang w:val="nl-BE"/>
              </w:rPr>
              <w:t xml:space="preserve"> uit te voeren. De database fungeert als een basis voor alle internationale rapporteringen (met uitzondering van ETS). </w:t>
            </w:r>
            <w:r>
              <w:rPr>
                <w:lang w:val="nl-BE"/>
              </w:rPr>
              <w:t xml:space="preserve"> </w:t>
            </w:r>
          </w:p>
          <w:p w14:paraId="319C8A09" w14:textId="77777777" w:rsidR="000215D4" w:rsidRDefault="000215D4" w:rsidP="00806985">
            <w:pPr>
              <w:numPr>
                <w:ilvl w:val="0"/>
                <w:numId w:val="11"/>
              </w:numPr>
              <w:spacing w:before="40" w:after="100" w:line="240" w:lineRule="exact"/>
              <w:ind w:right="113"/>
              <w:jc w:val="both"/>
              <w:rPr>
                <w:lang w:val="nl-BE"/>
              </w:rPr>
            </w:pPr>
            <w:r w:rsidRPr="000215D4">
              <w:rPr>
                <w:lang w:val="nl-BE"/>
              </w:rPr>
              <w:t>Vergelijkbaar</w:t>
            </w:r>
            <w:r w:rsidR="005D561D">
              <w:rPr>
                <w:lang w:val="nl-BE"/>
              </w:rPr>
              <w:t>heid</w:t>
            </w:r>
            <w:r w:rsidRPr="000215D4">
              <w:rPr>
                <w:lang w:val="nl-BE"/>
              </w:rPr>
              <w:t xml:space="preserve">: emissiegegevens worden weergegeven volgens de vereisten zoals bepaald door </w:t>
            </w:r>
            <w:r>
              <w:rPr>
                <w:lang w:val="nl-BE"/>
              </w:rPr>
              <w:t>het</w:t>
            </w:r>
            <w:r w:rsidRPr="000215D4">
              <w:rPr>
                <w:lang w:val="nl-BE"/>
              </w:rPr>
              <w:t xml:space="preserve"> PRTR</w:t>
            </w:r>
            <w:r w:rsidR="00806985">
              <w:rPr>
                <w:lang w:val="nl-BE"/>
              </w:rPr>
              <w:t>-</w:t>
            </w:r>
            <w:r w:rsidRPr="000215D4">
              <w:rPr>
                <w:lang w:val="nl-BE"/>
              </w:rPr>
              <w:t xml:space="preserve">Protocol, </w:t>
            </w:r>
            <w:r>
              <w:rPr>
                <w:lang w:val="nl-BE"/>
              </w:rPr>
              <w:t xml:space="preserve">zodat de data </w:t>
            </w:r>
            <w:r w:rsidRPr="000215D4">
              <w:rPr>
                <w:lang w:val="nl-BE"/>
              </w:rPr>
              <w:t>vergelijkbaar</w:t>
            </w:r>
            <w:r>
              <w:rPr>
                <w:lang w:val="nl-BE"/>
              </w:rPr>
              <w:t xml:space="preserve"> zijn</w:t>
            </w:r>
            <w:r w:rsidRPr="000215D4">
              <w:rPr>
                <w:lang w:val="nl-BE"/>
              </w:rPr>
              <w:t xml:space="preserve"> met nationale inventarissen van andere </w:t>
            </w:r>
            <w:r>
              <w:rPr>
                <w:lang w:val="nl-BE"/>
              </w:rPr>
              <w:t>P</w:t>
            </w:r>
            <w:r w:rsidRPr="000215D4">
              <w:rPr>
                <w:lang w:val="nl-BE"/>
              </w:rPr>
              <w:t>artijen.</w:t>
            </w:r>
          </w:p>
          <w:p w14:paraId="5D684359" w14:textId="5BFD7796" w:rsidR="000215D4" w:rsidRPr="000215D4" w:rsidRDefault="000215D4" w:rsidP="00806985">
            <w:pPr>
              <w:numPr>
                <w:ilvl w:val="0"/>
                <w:numId w:val="11"/>
              </w:numPr>
              <w:spacing w:before="40" w:after="100" w:line="240" w:lineRule="exact"/>
              <w:ind w:right="113"/>
              <w:jc w:val="both"/>
              <w:rPr>
                <w:lang w:val="nl-BE"/>
              </w:rPr>
            </w:pPr>
            <w:r w:rsidRPr="000215D4">
              <w:rPr>
                <w:lang w:val="nl-BE"/>
              </w:rPr>
              <w:t>Volledig</w:t>
            </w:r>
            <w:r w:rsidR="005D561D">
              <w:rPr>
                <w:lang w:val="nl-BE"/>
              </w:rPr>
              <w:t>heid</w:t>
            </w:r>
            <w:r w:rsidRPr="000215D4">
              <w:rPr>
                <w:lang w:val="nl-BE"/>
              </w:rPr>
              <w:t xml:space="preserve">: ontbrekende </w:t>
            </w:r>
            <w:r w:rsidR="00F316B0">
              <w:rPr>
                <w:lang w:val="nl-BE"/>
              </w:rPr>
              <w:t>emissies</w:t>
            </w:r>
            <w:r w:rsidRPr="000215D4">
              <w:rPr>
                <w:lang w:val="nl-BE"/>
              </w:rPr>
              <w:t xml:space="preserve"> </w:t>
            </w:r>
            <w:r w:rsidR="00F316B0">
              <w:rPr>
                <w:lang w:val="nl-BE"/>
              </w:rPr>
              <w:t>kunnen</w:t>
            </w:r>
            <w:r w:rsidRPr="000215D4">
              <w:rPr>
                <w:lang w:val="nl-BE"/>
              </w:rPr>
              <w:t xml:space="preserve"> worden opgespoord door middel </w:t>
            </w:r>
            <w:r w:rsidR="00806985">
              <w:rPr>
                <w:lang w:val="nl-BE"/>
              </w:rPr>
              <w:t xml:space="preserve">van </w:t>
            </w:r>
            <w:r w:rsidR="00F316B0">
              <w:rPr>
                <w:lang w:val="nl-BE"/>
              </w:rPr>
              <w:t>een</w:t>
            </w:r>
            <w:r w:rsidRPr="000215D4">
              <w:rPr>
                <w:lang w:val="nl-BE"/>
              </w:rPr>
              <w:t xml:space="preserve"> trendanalyse. Het is echter niet eenvoudig </w:t>
            </w:r>
            <w:r w:rsidR="00F316B0">
              <w:rPr>
                <w:lang w:val="nl-BE"/>
              </w:rPr>
              <w:t xml:space="preserve">om </w:t>
            </w:r>
            <w:r w:rsidR="00F316B0" w:rsidRPr="000215D4">
              <w:rPr>
                <w:lang w:val="nl-BE"/>
              </w:rPr>
              <w:t xml:space="preserve">ontbrekende </w:t>
            </w:r>
            <w:r w:rsidR="00F316B0">
              <w:rPr>
                <w:lang w:val="nl-BE"/>
              </w:rPr>
              <w:t>bedrijven op</w:t>
            </w:r>
            <w:r w:rsidR="00F316B0" w:rsidRPr="000215D4">
              <w:rPr>
                <w:lang w:val="nl-BE"/>
              </w:rPr>
              <w:t xml:space="preserve"> </w:t>
            </w:r>
            <w:r w:rsidRPr="000215D4">
              <w:rPr>
                <w:lang w:val="nl-BE"/>
              </w:rPr>
              <w:t xml:space="preserve">te sporen die verplicht </w:t>
            </w:r>
            <w:r w:rsidR="00F316B0" w:rsidRPr="000215D4">
              <w:rPr>
                <w:lang w:val="nl-BE"/>
              </w:rPr>
              <w:t xml:space="preserve">zijn </w:t>
            </w:r>
            <w:r w:rsidRPr="000215D4">
              <w:rPr>
                <w:lang w:val="nl-BE"/>
              </w:rPr>
              <w:t>emissiegegevens</w:t>
            </w:r>
            <w:r w:rsidR="00F316B0">
              <w:rPr>
                <w:lang w:val="nl-BE"/>
              </w:rPr>
              <w:t xml:space="preserve"> te rapporteren</w:t>
            </w:r>
            <w:r w:rsidRPr="000215D4">
              <w:rPr>
                <w:lang w:val="nl-BE"/>
              </w:rPr>
              <w:t xml:space="preserve">. Een </w:t>
            </w:r>
            <w:r w:rsidR="00F316B0" w:rsidRPr="000215D4">
              <w:rPr>
                <w:lang w:val="nl-BE"/>
              </w:rPr>
              <w:t>diepgaand</w:t>
            </w:r>
            <w:r w:rsidRPr="000215D4">
              <w:rPr>
                <w:lang w:val="nl-BE"/>
              </w:rPr>
              <w:t xml:space="preserve"> </w:t>
            </w:r>
            <w:r w:rsidR="00F316B0">
              <w:rPr>
                <w:lang w:val="nl-BE"/>
              </w:rPr>
              <w:t>overleg</w:t>
            </w:r>
            <w:r w:rsidRPr="000215D4">
              <w:rPr>
                <w:lang w:val="nl-BE"/>
              </w:rPr>
              <w:t xml:space="preserve"> tussen </w:t>
            </w:r>
            <w:r w:rsidR="006E0D5A">
              <w:rPr>
                <w:lang w:val="nl-BE"/>
              </w:rPr>
              <w:t>het</w:t>
            </w:r>
            <w:r w:rsidRPr="000215D4">
              <w:rPr>
                <w:lang w:val="nl-BE"/>
              </w:rPr>
              <w:t xml:space="preserve"> </w:t>
            </w:r>
            <w:r w:rsidR="00F316B0">
              <w:rPr>
                <w:lang w:val="nl-BE"/>
              </w:rPr>
              <w:t>Team E</w:t>
            </w:r>
            <w:r w:rsidRPr="000215D4">
              <w:rPr>
                <w:lang w:val="nl-BE"/>
              </w:rPr>
              <w:t xml:space="preserve">missie-inventaris </w:t>
            </w:r>
            <w:r w:rsidR="00F316B0">
              <w:rPr>
                <w:lang w:val="nl-BE"/>
              </w:rPr>
              <w:t>L</w:t>
            </w:r>
            <w:r w:rsidR="00F316B0" w:rsidRPr="000215D4">
              <w:rPr>
                <w:lang w:val="nl-BE"/>
              </w:rPr>
              <w:t xml:space="preserve">ucht </w:t>
            </w:r>
            <w:r w:rsidRPr="000215D4">
              <w:rPr>
                <w:lang w:val="nl-BE"/>
              </w:rPr>
              <w:t xml:space="preserve">en </w:t>
            </w:r>
            <w:r w:rsidR="006E0D5A">
              <w:rPr>
                <w:lang w:val="nl-BE"/>
              </w:rPr>
              <w:t xml:space="preserve">het </w:t>
            </w:r>
            <w:r w:rsidR="00F316B0">
              <w:rPr>
                <w:lang w:val="nl-BE"/>
              </w:rPr>
              <w:t>D</w:t>
            </w:r>
            <w:r w:rsidR="00F316B0" w:rsidRPr="000215D4">
              <w:rPr>
                <w:lang w:val="nl-BE"/>
              </w:rPr>
              <w:t xml:space="preserve">epartement </w:t>
            </w:r>
            <w:r w:rsidR="005E5008">
              <w:rPr>
                <w:lang w:val="nl-BE"/>
              </w:rPr>
              <w:t>Omgeving</w:t>
            </w:r>
            <w:r w:rsidRPr="000215D4">
              <w:rPr>
                <w:lang w:val="nl-BE"/>
              </w:rPr>
              <w:t xml:space="preserve"> heeft tot doel </w:t>
            </w:r>
            <w:r w:rsidR="006E0D5A">
              <w:rPr>
                <w:lang w:val="nl-BE"/>
              </w:rPr>
              <w:t xml:space="preserve">de ontbrekende gegevens in </w:t>
            </w:r>
            <w:r w:rsidRPr="000215D4">
              <w:rPr>
                <w:lang w:val="nl-BE"/>
              </w:rPr>
              <w:t xml:space="preserve">te vullen. Verbetering en volledigheid van de emissie-inventaris blijft een </w:t>
            </w:r>
            <w:r w:rsidR="006E0D5A" w:rsidRPr="000215D4">
              <w:rPr>
                <w:lang w:val="nl-BE"/>
              </w:rPr>
              <w:t>doorlopend</w:t>
            </w:r>
            <w:r w:rsidR="006E0D5A">
              <w:rPr>
                <w:lang w:val="nl-BE"/>
              </w:rPr>
              <w:t>e</w:t>
            </w:r>
            <w:r w:rsidRPr="000215D4">
              <w:rPr>
                <w:lang w:val="nl-BE"/>
              </w:rPr>
              <w:t xml:space="preserve"> taak voor alle betrokken partijen. Indien nodig, wordt ontbrekende informatie (bijvoorbeeld </w:t>
            </w:r>
            <w:r w:rsidR="006E0D5A">
              <w:rPr>
                <w:lang w:val="nl-BE"/>
              </w:rPr>
              <w:t>ontbrekende</w:t>
            </w:r>
            <w:r w:rsidRPr="000215D4">
              <w:rPr>
                <w:lang w:val="nl-BE"/>
              </w:rPr>
              <w:t xml:space="preserve"> uitstoot</w:t>
            </w:r>
            <w:r w:rsidR="006E0D5A">
              <w:rPr>
                <w:lang w:val="nl-BE"/>
              </w:rPr>
              <w:t xml:space="preserve"> van een sector</w:t>
            </w:r>
            <w:r w:rsidRPr="000215D4">
              <w:rPr>
                <w:lang w:val="nl-BE"/>
              </w:rPr>
              <w:t xml:space="preserve">) </w:t>
            </w:r>
            <w:r w:rsidR="006E0D5A">
              <w:rPr>
                <w:lang w:val="nl-BE"/>
              </w:rPr>
              <w:t>op</w:t>
            </w:r>
            <w:r w:rsidRPr="000215D4">
              <w:rPr>
                <w:lang w:val="nl-BE"/>
              </w:rPr>
              <w:t xml:space="preserve">gevuld door specifieke studies. </w:t>
            </w:r>
            <w:r w:rsidR="006E0D5A">
              <w:rPr>
                <w:lang w:val="nl-BE"/>
              </w:rPr>
              <w:t xml:space="preserve"> </w:t>
            </w:r>
          </w:p>
          <w:p w14:paraId="03ECA37F" w14:textId="77777777" w:rsidR="000215D4" w:rsidRDefault="000215D4" w:rsidP="00806985">
            <w:pPr>
              <w:numPr>
                <w:ilvl w:val="0"/>
                <w:numId w:val="11"/>
              </w:numPr>
              <w:spacing w:before="40" w:after="100" w:line="240" w:lineRule="exact"/>
              <w:ind w:right="113"/>
              <w:jc w:val="both"/>
              <w:rPr>
                <w:lang w:val="nl-BE"/>
              </w:rPr>
            </w:pPr>
            <w:r w:rsidRPr="000215D4">
              <w:rPr>
                <w:lang w:val="nl-BE"/>
              </w:rPr>
              <w:t>Accura</w:t>
            </w:r>
            <w:r w:rsidR="006E0D5A">
              <w:rPr>
                <w:lang w:val="nl-BE"/>
              </w:rPr>
              <w:t>a</w:t>
            </w:r>
            <w:r w:rsidRPr="000215D4">
              <w:rPr>
                <w:lang w:val="nl-BE"/>
              </w:rPr>
              <w:t>t</w:t>
            </w:r>
            <w:r w:rsidR="005D561D">
              <w:rPr>
                <w:lang w:val="nl-BE"/>
              </w:rPr>
              <w:t>heid</w:t>
            </w:r>
            <w:r w:rsidRPr="000215D4">
              <w:rPr>
                <w:lang w:val="nl-BE"/>
              </w:rPr>
              <w:t xml:space="preserve">: wanneer gegevens </w:t>
            </w:r>
            <w:r w:rsidR="00C96A13">
              <w:rPr>
                <w:lang w:val="nl-BE"/>
              </w:rPr>
              <w:t>afwijken van de verwachte trend</w:t>
            </w:r>
            <w:r w:rsidRPr="000215D4">
              <w:rPr>
                <w:lang w:val="nl-BE"/>
              </w:rPr>
              <w:t xml:space="preserve"> (en een uitleg kan niet gevonden </w:t>
            </w:r>
            <w:r w:rsidR="00C96A13" w:rsidRPr="000215D4">
              <w:rPr>
                <w:lang w:val="nl-BE"/>
              </w:rPr>
              <w:t xml:space="preserve">worden </w:t>
            </w:r>
            <w:r w:rsidRPr="000215D4">
              <w:rPr>
                <w:lang w:val="nl-BE"/>
              </w:rPr>
              <w:t xml:space="preserve">in </w:t>
            </w:r>
            <w:r w:rsidR="006E0D5A">
              <w:rPr>
                <w:lang w:val="nl-BE"/>
              </w:rPr>
              <w:t>het</w:t>
            </w:r>
            <w:r w:rsidRPr="000215D4">
              <w:rPr>
                <w:lang w:val="nl-BE"/>
              </w:rPr>
              <w:t xml:space="preserve"> IMJV), </w:t>
            </w:r>
            <w:r w:rsidR="006E0D5A" w:rsidRPr="000215D4">
              <w:rPr>
                <w:lang w:val="nl-BE"/>
              </w:rPr>
              <w:t xml:space="preserve">wordt </w:t>
            </w:r>
            <w:r w:rsidRPr="000215D4">
              <w:rPr>
                <w:lang w:val="nl-BE"/>
              </w:rPr>
              <w:t xml:space="preserve">de </w:t>
            </w:r>
            <w:r w:rsidR="006E0D5A">
              <w:rPr>
                <w:lang w:val="nl-BE"/>
              </w:rPr>
              <w:t>verantwoordelijke bij het bedrijf</w:t>
            </w:r>
            <w:r w:rsidRPr="000215D4">
              <w:rPr>
                <w:lang w:val="nl-BE"/>
              </w:rPr>
              <w:t xml:space="preserve"> benaderd om </w:t>
            </w:r>
            <w:r w:rsidR="006E0D5A" w:rsidRPr="000215D4">
              <w:rPr>
                <w:lang w:val="nl-BE"/>
              </w:rPr>
              <w:t xml:space="preserve">de gegevens </w:t>
            </w:r>
            <w:r w:rsidRPr="000215D4">
              <w:rPr>
                <w:lang w:val="nl-BE"/>
              </w:rPr>
              <w:t>te controleren. Indien nodig worden de gegevens in de databa</w:t>
            </w:r>
            <w:r w:rsidR="00C96A13">
              <w:rPr>
                <w:lang w:val="nl-BE"/>
              </w:rPr>
              <w:t>nk</w:t>
            </w:r>
            <w:r w:rsidRPr="000215D4">
              <w:rPr>
                <w:lang w:val="nl-BE"/>
              </w:rPr>
              <w:t xml:space="preserve"> gecorrigeerd.</w:t>
            </w:r>
          </w:p>
          <w:p w14:paraId="284903C6" w14:textId="77777777" w:rsidR="00C96A13" w:rsidRPr="00C96A13" w:rsidRDefault="00C96A13" w:rsidP="00806985">
            <w:pPr>
              <w:numPr>
                <w:ilvl w:val="0"/>
                <w:numId w:val="11"/>
              </w:numPr>
              <w:spacing w:before="40" w:after="100" w:line="240" w:lineRule="exact"/>
              <w:ind w:right="113"/>
              <w:jc w:val="both"/>
              <w:rPr>
                <w:lang w:val="nl-BE"/>
              </w:rPr>
            </w:pPr>
            <w:r w:rsidRPr="00C96A13">
              <w:rPr>
                <w:lang w:val="nl-BE"/>
              </w:rPr>
              <w:t>Transparant</w:t>
            </w:r>
            <w:r w:rsidR="005D561D">
              <w:rPr>
                <w:lang w:val="nl-BE"/>
              </w:rPr>
              <w:t>ie</w:t>
            </w:r>
            <w:r w:rsidRPr="00C96A13">
              <w:rPr>
                <w:lang w:val="nl-BE"/>
              </w:rPr>
              <w:t>:</w:t>
            </w:r>
            <w:r w:rsidR="00D558DA">
              <w:rPr>
                <w:lang w:val="nl-BE"/>
              </w:rPr>
              <w:t xml:space="preserve"> een</w:t>
            </w:r>
            <w:r w:rsidRPr="00C96A13">
              <w:rPr>
                <w:lang w:val="nl-BE"/>
              </w:rPr>
              <w:t xml:space="preserve"> gedetailleerde gegevens</w:t>
            </w:r>
            <w:r w:rsidR="00D558DA">
              <w:rPr>
                <w:lang w:val="nl-BE"/>
              </w:rPr>
              <w:t>inzameling</w:t>
            </w:r>
            <w:r w:rsidRPr="00C96A13">
              <w:rPr>
                <w:lang w:val="nl-BE"/>
              </w:rPr>
              <w:t xml:space="preserve"> op installatieniveau in </w:t>
            </w:r>
            <w:r w:rsidR="00D558DA">
              <w:rPr>
                <w:lang w:val="nl-BE"/>
              </w:rPr>
              <w:t>het</w:t>
            </w:r>
            <w:r w:rsidRPr="00C96A13">
              <w:rPr>
                <w:lang w:val="nl-BE"/>
              </w:rPr>
              <w:t xml:space="preserve"> IMJV zorgt voor een duidelijk begrip van de </w:t>
            </w:r>
            <w:r w:rsidR="00D558DA" w:rsidRPr="00C96A13">
              <w:rPr>
                <w:lang w:val="nl-BE"/>
              </w:rPr>
              <w:t>emissie</w:t>
            </w:r>
            <w:r w:rsidRPr="00C96A13">
              <w:rPr>
                <w:lang w:val="nl-BE"/>
              </w:rPr>
              <w:t xml:space="preserve">berekening </w:t>
            </w:r>
            <w:r w:rsidR="00D558DA">
              <w:rPr>
                <w:lang w:val="nl-BE"/>
              </w:rPr>
              <w:t>op bedrijfs</w:t>
            </w:r>
            <w:r w:rsidR="00D558DA" w:rsidRPr="00C96A13">
              <w:rPr>
                <w:lang w:val="nl-BE"/>
              </w:rPr>
              <w:t>niveau</w:t>
            </w:r>
            <w:r w:rsidRPr="00C96A13">
              <w:rPr>
                <w:lang w:val="nl-BE"/>
              </w:rPr>
              <w:t xml:space="preserve">. </w:t>
            </w:r>
            <w:r w:rsidR="00D558DA">
              <w:rPr>
                <w:lang w:val="nl-BE"/>
              </w:rPr>
              <w:t>On</w:t>
            </w:r>
            <w:r w:rsidRPr="00C96A13">
              <w:rPr>
                <w:lang w:val="nl-BE"/>
              </w:rPr>
              <w:t>duidelijkhe</w:t>
            </w:r>
            <w:r w:rsidR="00D558DA">
              <w:rPr>
                <w:lang w:val="nl-BE"/>
              </w:rPr>
              <w:t>den</w:t>
            </w:r>
            <w:r w:rsidRPr="00C96A13">
              <w:rPr>
                <w:lang w:val="nl-BE"/>
              </w:rPr>
              <w:t xml:space="preserve"> </w:t>
            </w:r>
            <w:r w:rsidR="00D558DA">
              <w:rPr>
                <w:lang w:val="nl-BE"/>
              </w:rPr>
              <w:t>worden opgehelderd</w:t>
            </w:r>
            <w:r w:rsidRPr="00C96A13">
              <w:rPr>
                <w:lang w:val="nl-BE"/>
              </w:rPr>
              <w:t xml:space="preserve"> door contact met </w:t>
            </w:r>
            <w:r w:rsidR="00D558DA">
              <w:rPr>
                <w:lang w:val="nl-BE"/>
              </w:rPr>
              <w:t>het bedrijf</w:t>
            </w:r>
            <w:r w:rsidRPr="00C96A13">
              <w:rPr>
                <w:lang w:val="nl-BE"/>
              </w:rPr>
              <w:t xml:space="preserve">. Alle correspondentie wordt gearchiveerd om </w:t>
            </w:r>
            <w:r w:rsidR="002E7EC6" w:rsidRPr="00C96A13">
              <w:rPr>
                <w:lang w:val="nl-BE"/>
              </w:rPr>
              <w:t xml:space="preserve">alle wijzigingen </w:t>
            </w:r>
            <w:r w:rsidRPr="00C96A13">
              <w:rPr>
                <w:lang w:val="nl-BE"/>
              </w:rPr>
              <w:t xml:space="preserve">te kunnen traceren. </w:t>
            </w:r>
          </w:p>
          <w:p w14:paraId="5523EDF8" w14:textId="6B6F471E" w:rsidR="00C83B20" w:rsidRPr="00607FFB" w:rsidRDefault="002E7EC6" w:rsidP="00C83B20">
            <w:pPr>
              <w:spacing w:line="240" w:lineRule="exact"/>
              <w:ind w:left="403" w:right="113"/>
              <w:jc w:val="both"/>
              <w:rPr>
                <w:lang w:val="nl-BE"/>
              </w:rPr>
            </w:pPr>
            <w:r>
              <w:rPr>
                <w:lang w:val="nl-BE"/>
              </w:rPr>
              <w:lastRenderedPageBreak/>
              <w:t>E</w:t>
            </w:r>
            <w:r w:rsidRPr="00C96A13">
              <w:rPr>
                <w:lang w:val="nl-BE"/>
              </w:rPr>
              <w:t xml:space="preserve">en uitgebreide set van </w:t>
            </w:r>
            <w:r>
              <w:rPr>
                <w:lang w:val="nl-BE"/>
              </w:rPr>
              <w:t>verwerkte emissie</w:t>
            </w:r>
            <w:r w:rsidRPr="00C96A13">
              <w:rPr>
                <w:lang w:val="nl-BE"/>
              </w:rPr>
              <w:t xml:space="preserve">gegevens </w:t>
            </w:r>
            <w:r>
              <w:rPr>
                <w:lang w:val="nl-BE"/>
              </w:rPr>
              <w:t xml:space="preserve">wordt </w:t>
            </w:r>
            <w:r w:rsidR="00C96A13" w:rsidRPr="00C96A13">
              <w:rPr>
                <w:lang w:val="nl-BE"/>
              </w:rPr>
              <w:t xml:space="preserve">jaarlijks </w:t>
            </w:r>
            <w:r>
              <w:rPr>
                <w:lang w:val="nl-BE"/>
              </w:rPr>
              <w:t xml:space="preserve">gepubliceerd en </w:t>
            </w:r>
            <w:r w:rsidR="00806985">
              <w:rPr>
                <w:lang w:val="nl-BE"/>
              </w:rPr>
              <w:t>geduid</w:t>
            </w:r>
            <w:r>
              <w:rPr>
                <w:lang w:val="nl-BE"/>
              </w:rPr>
              <w:t xml:space="preserve">, en is </w:t>
            </w:r>
            <w:r w:rsidR="00C96A13" w:rsidRPr="00C96A13">
              <w:rPr>
                <w:lang w:val="nl-BE"/>
              </w:rPr>
              <w:t xml:space="preserve">beschikbaar voor alle </w:t>
            </w:r>
            <w:r>
              <w:rPr>
                <w:lang w:val="nl-BE"/>
              </w:rPr>
              <w:t>geïnteresseerden</w:t>
            </w:r>
            <w:r w:rsidR="00C96A13" w:rsidRPr="00C96A13">
              <w:rPr>
                <w:lang w:val="nl-BE"/>
              </w:rPr>
              <w:t>. Bovendien</w:t>
            </w:r>
            <w:r w:rsidRPr="00C96A13">
              <w:rPr>
                <w:lang w:val="nl-BE"/>
              </w:rPr>
              <w:t xml:space="preserve"> </w:t>
            </w:r>
            <w:r>
              <w:rPr>
                <w:lang w:val="nl-BE"/>
              </w:rPr>
              <w:t>is</w:t>
            </w:r>
            <w:r w:rsidR="00C96A13" w:rsidRPr="00C96A13">
              <w:rPr>
                <w:lang w:val="nl-BE"/>
              </w:rPr>
              <w:t xml:space="preserve"> de emissie-inventaris </w:t>
            </w:r>
            <w:r w:rsidRPr="00C96A13">
              <w:rPr>
                <w:lang w:val="nl-BE"/>
              </w:rPr>
              <w:t xml:space="preserve">lucht </w:t>
            </w:r>
            <w:r>
              <w:rPr>
                <w:lang w:val="nl-BE"/>
              </w:rPr>
              <w:t>één van de auteurs van</w:t>
            </w:r>
            <w:r w:rsidR="00C96A13" w:rsidRPr="00C96A13">
              <w:rPr>
                <w:lang w:val="nl-BE"/>
              </w:rPr>
              <w:t xml:space="preserve"> een uitgebreid</w:t>
            </w:r>
            <w:r>
              <w:rPr>
                <w:lang w:val="nl-BE"/>
              </w:rPr>
              <w:t xml:space="preserve"> National Inventory Report</w:t>
            </w:r>
            <w:r w:rsidR="00C96A13" w:rsidRPr="00C96A13">
              <w:rPr>
                <w:lang w:val="nl-BE"/>
              </w:rPr>
              <w:t xml:space="preserve"> (NIR</w:t>
            </w:r>
            <w:r w:rsidR="00D10E26">
              <w:rPr>
                <w:lang w:val="nl-BE"/>
              </w:rPr>
              <w:t>)</w:t>
            </w:r>
            <w:r w:rsidR="00C96A13" w:rsidRPr="00C96A13">
              <w:rPr>
                <w:lang w:val="nl-BE"/>
              </w:rPr>
              <w:t xml:space="preserve">, </w:t>
            </w:r>
            <w:r w:rsidR="00185446">
              <w:rPr>
                <w:lang w:val="nl-BE"/>
              </w:rPr>
              <w:t xml:space="preserve">in het kader van de </w:t>
            </w:r>
            <w:r w:rsidR="00D10E26">
              <w:rPr>
                <w:lang w:val="nl-BE"/>
              </w:rPr>
              <w:t xml:space="preserve">MMR-rapportering (Verordening (EU) Monitoring </w:t>
            </w:r>
            <w:proofErr w:type="spellStart"/>
            <w:r w:rsidR="00D10E26">
              <w:rPr>
                <w:lang w:val="nl-BE"/>
              </w:rPr>
              <w:t>Mechanism</w:t>
            </w:r>
            <w:proofErr w:type="spellEnd"/>
            <w:r w:rsidR="00D10E26">
              <w:rPr>
                <w:lang w:val="nl-BE"/>
              </w:rPr>
              <w:t xml:space="preserve"> </w:t>
            </w:r>
            <w:proofErr w:type="spellStart"/>
            <w:r w:rsidR="00D10E26">
              <w:rPr>
                <w:lang w:val="nl-BE"/>
              </w:rPr>
              <w:t>Regulation</w:t>
            </w:r>
            <w:proofErr w:type="spellEnd"/>
            <w:r w:rsidR="00D10E26">
              <w:rPr>
                <w:lang w:val="nl-BE"/>
              </w:rPr>
              <w:t xml:space="preserve"> nr. 525/2013</w:t>
            </w:r>
            <w:r w:rsidR="00C83B20">
              <w:rPr>
                <w:lang w:val="nl-BE"/>
              </w:rPr>
              <w:t>)</w:t>
            </w:r>
            <w:r w:rsidR="00D10E26">
              <w:rPr>
                <w:lang w:val="nl-BE"/>
              </w:rPr>
              <w:t xml:space="preserve"> en van</w:t>
            </w:r>
            <w:r w:rsidR="00C96A13" w:rsidRPr="00C96A13">
              <w:rPr>
                <w:lang w:val="nl-BE"/>
              </w:rPr>
              <w:t xml:space="preserve"> </w:t>
            </w:r>
            <w:r w:rsidR="00C96A13" w:rsidRPr="00607FFB">
              <w:rPr>
                <w:lang w:val="nl-BE"/>
              </w:rPr>
              <w:t>UNFCCC)</w:t>
            </w:r>
            <w:r w:rsidR="00063349" w:rsidRPr="00607FFB">
              <w:rPr>
                <w:lang w:val="nl-BE"/>
              </w:rPr>
              <w:t xml:space="preserve"> (</w:t>
            </w:r>
            <w:hyperlink r:id="rId46" w:history="1">
              <w:r w:rsidR="00063349" w:rsidRPr="001D5EAA">
                <w:rPr>
                  <w:rStyle w:val="Hyperlink"/>
                  <w:rFonts w:ascii="Times New Roman" w:hAnsi="Times New Roman"/>
                  <w:lang w:val="nl-BE"/>
                </w:rPr>
                <w:t>https://unfccc.int/ghg-inventories-anniex-i-parties/2020</w:t>
              </w:r>
            </w:hyperlink>
            <w:r w:rsidR="00063349" w:rsidRPr="001D5EAA">
              <w:rPr>
                <w:rFonts w:ascii="Verdana" w:hAnsi="Verdana"/>
                <w:lang w:val="nl-BE"/>
              </w:rPr>
              <w:t xml:space="preserve">) </w:t>
            </w:r>
            <w:r w:rsidR="00C96A13" w:rsidRPr="00607FFB">
              <w:rPr>
                <w:lang w:val="nl-BE"/>
              </w:rPr>
              <w:t xml:space="preserve">met </w:t>
            </w:r>
            <w:r w:rsidRPr="00607FFB">
              <w:rPr>
                <w:lang w:val="nl-BE"/>
              </w:rPr>
              <w:t>algemene</w:t>
            </w:r>
            <w:r w:rsidR="00C96A13" w:rsidRPr="00607FFB">
              <w:rPr>
                <w:lang w:val="nl-BE"/>
              </w:rPr>
              <w:t xml:space="preserve"> en </w:t>
            </w:r>
            <w:r w:rsidRPr="00607FFB">
              <w:rPr>
                <w:lang w:val="nl-BE"/>
              </w:rPr>
              <w:t>s</w:t>
            </w:r>
            <w:r w:rsidR="00C96A13" w:rsidRPr="00607FFB">
              <w:rPr>
                <w:lang w:val="nl-BE"/>
              </w:rPr>
              <w:t xml:space="preserve">ectorinformatie </w:t>
            </w:r>
            <w:r w:rsidR="00806985" w:rsidRPr="00607FFB">
              <w:rPr>
                <w:lang w:val="nl-BE"/>
              </w:rPr>
              <w:t>die gebruikt is voor de opmaak</w:t>
            </w:r>
            <w:r w:rsidR="00C96A13" w:rsidRPr="00607FFB">
              <w:rPr>
                <w:lang w:val="nl-BE"/>
              </w:rPr>
              <w:t xml:space="preserve"> van de inventaris en de </w:t>
            </w:r>
            <w:proofErr w:type="spellStart"/>
            <w:r w:rsidR="00C96A13" w:rsidRPr="00607FFB">
              <w:rPr>
                <w:lang w:val="nl-BE"/>
              </w:rPr>
              <w:t>activiteits</w:t>
            </w:r>
            <w:r w:rsidRPr="00607FFB">
              <w:rPr>
                <w:lang w:val="nl-BE"/>
              </w:rPr>
              <w:t>data</w:t>
            </w:r>
            <w:proofErr w:type="spellEnd"/>
            <w:r w:rsidR="00C96A13" w:rsidRPr="00607FFB">
              <w:rPr>
                <w:lang w:val="nl-BE"/>
              </w:rPr>
              <w:t xml:space="preserve"> die zijn gebruikt voor de berekening van de emissie</w:t>
            </w:r>
            <w:r w:rsidR="00806985" w:rsidRPr="00607FFB">
              <w:rPr>
                <w:lang w:val="nl-BE"/>
              </w:rPr>
              <w:t>s</w:t>
            </w:r>
            <w:r w:rsidR="00C96A13" w:rsidRPr="00607FFB">
              <w:rPr>
                <w:lang w:val="nl-BE"/>
              </w:rPr>
              <w:t xml:space="preserve"> van broeikasgassen, trends, herberekeningen en verbeteringen</w:t>
            </w:r>
            <w:r w:rsidR="00C83B20" w:rsidRPr="00607FFB">
              <w:rPr>
                <w:lang w:val="nl-BE"/>
              </w:rPr>
              <w:t xml:space="preserve"> (respectievelijk </w:t>
            </w:r>
            <w:hyperlink r:id="rId47" w:history="1">
              <w:r w:rsidR="00C83B20" w:rsidRPr="001D5EAA">
                <w:rPr>
                  <w:rStyle w:val="Hyperlink"/>
                  <w:rFonts w:ascii="Times New Roman" w:hAnsi="Times New Roman"/>
                  <w:lang w:val="nl-BE"/>
                </w:rPr>
                <w:t>http://cdr.eionet.europa.eu/be/eu/mmr/art07_inventory/ghg_inventory/envxm3wfw</w:t>
              </w:r>
            </w:hyperlink>
            <w:r w:rsidR="00C83B20" w:rsidRPr="001D5EAA">
              <w:rPr>
                <w:lang w:val="nl-BE"/>
              </w:rPr>
              <w:t xml:space="preserve"> en  </w:t>
            </w:r>
            <w:hyperlink r:id="rId48" w:history="1">
              <w:r w:rsidR="00C83B20" w:rsidRPr="001D5EAA">
                <w:rPr>
                  <w:rStyle w:val="Hyperlink"/>
                  <w:rFonts w:ascii="Times New Roman" w:hAnsi="Times New Roman"/>
                  <w:lang w:val="nl-BE"/>
                </w:rPr>
                <w:t>https://unfccc.int/documents/224891</w:t>
              </w:r>
            </w:hyperlink>
            <w:r w:rsidR="00C83B20" w:rsidRPr="001D5EAA">
              <w:rPr>
                <w:lang w:val="nl-BE"/>
              </w:rPr>
              <w:t>)</w:t>
            </w:r>
            <w:r w:rsidR="00C96A13" w:rsidRPr="00607FFB">
              <w:rPr>
                <w:lang w:val="nl-BE"/>
              </w:rPr>
              <w:t>.</w:t>
            </w:r>
          </w:p>
          <w:p w14:paraId="63CF5F19" w14:textId="1C50FB0F" w:rsidR="00C96A13" w:rsidRDefault="00C96A13" w:rsidP="001D5EAA">
            <w:pPr>
              <w:spacing w:line="240" w:lineRule="exact"/>
              <w:ind w:left="403" w:right="113"/>
              <w:jc w:val="both"/>
              <w:rPr>
                <w:lang w:val="nl-BE"/>
              </w:rPr>
            </w:pPr>
            <w:r w:rsidRPr="00607FFB">
              <w:rPr>
                <w:lang w:val="nl-BE"/>
              </w:rPr>
              <w:t xml:space="preserve">Het Belgische </w:t>
            </w:r>
            <w:proofErr w:type="spellStart"/>
            <w:r w:rsidR="009C52AE" w:rsidRPr="00607FFB">
              <w:rPr>
                <w:lang w:val="nl-BE"/>
              </w:rPr>
              <w:t>Informative</w:t>
            </w:r>
            <w:proofErr w:type="spellEnd"/>
            <w:r w:rsidR="009C52AE" w:rsidRPr="00607FFB">
              <w:rPr>
                <w:lang w:val="nl-BE"/>
              </w:rPr>
              <w:t xml:space="preserve"> Inventory Report</w:t>
            </w:r>
            <w:r w:rsidR="00185446" w:rsidRPr="00607FFB">
              <w:rPr>
                <w:lang w:val="nl-BE"/>
              </w:rPr>
              <w:t xml:space="preserve"> (IIR, in het kader van de </w:t>
            </w:r>
            <w:r w:rsidRPr="00607FFB">
              <w:rPr>
                <w:lang w:val="nl-BE"/>
              </w:rPr>
              <w:t>EMEP/LRTAP</w:t>
            </w:r>
            <w:r w:rsidR="00185446" w:rsidRPr="00607FFB">
              <w:rPr>
                <w:lang w:val="nl-BE"/>
              </w:rPr>
              <w:t>-rapportering, UNECE</w:t>
            </w:r>
            <w:r w:rsidRPr="00607FFB">
              <w:rPr>
                <w:lang w:val="nl-BE"/>
              </w:rPr>
              <w:t>)</w:t>
            </w:r>
            <w:r w:rsidR="00C83B20" w:rsidRPr="00607FFB">
              <w:rPr>
                <w:lang w:val="nl-BE"/>
              </w:rPr>
              <w:t xml:space="preserve"> </w:t>
            </w:r>
            <w:r w:rsidR="00185446" w:rsidRPr="00607FFB">
              <w:rPr>
                <w:lang w:val="nl-BE"/>
              </w:rPr>
              <w:t>(</w:t>
            </w:r>
            <w:hyperlink r:id="rId49" w:history="1">
              <w:r w:rsidR="00063349" w:rsidRPr="00BF1C1A">
                <w:rPr>
                  <w:rStyle w:val="Hyperlink"/>
                  <w:rFonts w:ascii="Times New Roman" w:hAnsi="Times New Roman"/>
                  <w:lang w:val="nl-BE"/>
                </w:rPr>
                <w:t>https://cdr.eionet.europa.be/be/un/clrtap/inventories</w:t>
              </w:r>
            </w:hyperlink>
            <w:r w:rsidR="00185446" w:rsidRPr="00607FFB">
              <w:rPr>
                <w:lang w:val="nl-BE"/>
              </w:rPr>
              <w:t>)</w:t>
            </w:r>
            <w:r w:rsidRPr="00607FFB">
              <w:rPr>
                <w:lang w:val="nl-BE"/>
              </w:rPr>
              <w:t xml:space="preserve"> bevat</w:t>
            </w:r>
            <w:r w:rsidRPr="00C96A13">
              <w:rPr>
                <w:lang w:val="nl-BE"/>
              </w:rPr>
              <w:t xml:space="preserve"> soortgelijke informatie voor de belangrijkste verontreinigende stoffen</w:t>
            </w:r>
            <w:r w:rsidR="00C605B4">
              <w:rPr>
                <w:lang w:val="nl-BE"/>
              </w:rPr>
              <w:t>,</w:t>
            </w:r>
            <w:r w:rsidRPr="00C96A13">
              <w:rPr>
                <w:lang w:val="nl-BE"/>
              </w:rPr>
              <w:t xml:space="preserve"> zware metalen en persistente organische verontreinigende stoffen. In het kader van de Europese en internationale verplichtingen met betrekking tot de </w:t>
            </w:r>
            <w:r w:rsidR="009C52AE">
              <w:rPr>
                <w:lang w:val="nl-BE"/>
              </w:rPr>
              <w:t>broeikasgas</w:t>
            </w:r>
            <w:r w:rsidRPr="00C96A13">
              <w:rPr>
                <w:lang w:val="nl-BE"/>
              </w:rPr>
              <w:t>emissie-inventaris heeft België een QA/QC-plan</w:t>
            </w:r>
            <w:r w:rsidR="009C52AE">
              <w:rPr>
                <w:lang w:val="nl-BE"/>
              </w:rPr>
              <w:t xml:space="preserve"> (</w:t>
            </w:r>
            <w:proofErr w:type="spellStart"/>
            <w:r w:rsidR="009C52AE">
              <w:rPr>
                <w:lang w:val="nl-BE"/>
              </w:rPr>
              <w:t>quality</w:t>
            </w:r>
            <w:proofErr w:type="spellEnd"/>
            <w:r w:rsidR="009C52AE">
              <w:rPr>
                <w:lang w:val="nl-BE"/>
              </w:rPr>
              <w:t xml:space="preserve"> assessment/</w:t>
            </w:r>
            <w:proofErr w:type="spellStart"/>
            <w:r w:rsidR="009C52AE">
              <w:rPr>
                <w:lang w:val="nl-BE"/>
              </w:rPr>
              <w:t>quality</w:t>
            </w:r>
            <w:proofErr w:type="spellEnd"/>
            <w:r w:rsidR="009C52AE">
              <w:rPr>
                <w:lang w:val="nl-BE"/>
              </w:rPr>
              <w:t xml:space="preserve"> control)</w:t>
            </w:r>
            <w:r w:rsidRPr="00C96A13">
              <w:rPr>
                <w:lang w:val="nl-BE"/>
              </w:rPr>
              <w:t xml:space="preserve"> ontwikkeld. Hoewel dit plan is gericht op de uitstoot van broeikasgassen, </w:t>
            </w:r>
            <w:r w:rsidR="009C52AE" w:rsidRPr="00C96A13">
              <w:rPr>
                <w:lang w:val="nl-BE"/>
              </w:rPr>
              <w:t xml:space="preserve">zijn </w:t>
            </w:r>
            <w:r w:rsidRPr="00C96A13">
              <w:rPr>
                <w:lang w:val="nl-BE"/>
              </w:rPr>
              <w:t xml:space="preserve">veel van deze </w:t>
            </w:r>
            <w:r w:rsidR="009C52AE">
              <w:rPr>
                <w:lang w:val="nl-BE"/>
              </w:rPr>
              <w:t>zaken</w:t>
            </w:r>
            <w:r w:rsidRPr="00C96A13">
              <w:rPr>
                <w:lang w:val="nl-BE"/>
              </w:rPr>
              <w:t xml:space="preserve"> ook geschikt voor de luchtverontreinigende stoffen. Informatie over het QA/QC-plan </w:t>
            </w:r>
            <w:r w:rsidR="009C52AE">
              <w:rPr>
                <w:lang w:val="nl-BE"/>
              </w:rPr>
              <w:t>van</w:t>
            </w:r>
            <w:r w:rsidRPr="00C96A13">
              <w:rPr>
                <w:lang w:val="nl-BE"/>
              </w:rPr>
              <w:t xml:space="preserve"> België en </w:t>
            </w:r>
            <w:r w:rsidR="009C52AE">
              <w:rPr>
                <w:lang w:val="nl-BE"/>
              </w:rPr>
              <w:t>van</w:t>
            </w:r>
            <w:r w:rsidRPr="00C96A13">
              <w:rPr>
                <w:lang w:val="nl-BE"/>
              </w:rPr>
              <w:t xml:space="preserve"> de regio's en alle procedures kan worden gevonden in het NIR, in het bijzonder in hoofdstuk 1.6. "Informatie over </w:t>
            </w:r>
            <w:r w:rsidR="009C52AE">
              <w:rPr>
                <w:lang w:val="nl-BE"/>
              </w:rPr>
              <w:t>het</w:t>
            </w:r>
            <w:r w:rsidRPr="00C96A13">
              <w:rPr>
                <w:lang w:val="nl-BE"/>
              </w:rPr>
              <w:t xml:space="preserve"> QA/QC-plan met inbegrip van controle en behandeling van vertrouwelijkheidskwesties in voorkomend </w:t>
            </w:r>
            <w:r w:rsidR="00D348CE">
              <w:rPr>
                <w:lang w:val="nl-BE"/>
              </w:rPr>
              <w:t>geval"</w:t>
            </w:r>
            <w:r w:rsidR="00185446">
              <w:rPr>
                <w:lang w:val="nl-BE"/>
              </w:rPr>
              <w:t>.</w:t>
            </w:r>
            <w:r w:rsidR="00D348CE">
              <w:rPr>
                <w:lang w:val="nl-BE"/>
              </w:rPr>
              <w:t xml:space="preserve"> </w:t>
            </w:r>
          </w:p>
          <w:p w14:paraId="25803360" w14:textId="77777777" w:rsidR="00D348CE" w:rsidRPr="007653CE" w:rsidRDefault="00D348CE" w:rsidP="007653CE">
            <w:pPr>
              <w:numPr>
                <w:ilvl w:val="0"/>
                <w:numId w:val="10"/>
              </w:numPr>
              <w:spacing w:after="120" w:line="240" w:lineRule="exact"/>
              <w:ind w:right="113" w:hanging="6"/>
              <w:jc w:val="both"/>
              <w:rPr>
                <w:lang w:val="nl-BE"/>
              </w:rPr>
            </w:pPr>
            <w:r w:rsidRPr="007653CE">
              <w:rPr>
                <w:lang w:val="nl-BE"/>
              </w:rPr>
              <w:t xml:space="preserve">Water </w:t>
            </w:r>
          </w:p>
          <w:p w14:paraId="423FB5ED" w14:textId="77777777" w:rsidR="00D348CE" w:rsidRPr="00D348CE" w:rsidRDefault="00D348CE" w:rsidP="00806985">
            <w:pPr>
              <w:spacing w:before="40" w:after="100" w:line="240" w:lineRule="exact"/>
              <w:ind w:left="405" w:right="113"/>
              <w:jc w:val="both"/>
              <w:rPr>
                <w:lang w:val="nl-BE"/>
              </w:rPr>
            </w:pPr>
            <w:r w:rsidRPr="00D348CE">
              <w:rPr>
                <w:lang w:val="nl-BE"/>
              </w:rPr>
              <w:t>Kwaliteit</w:t>
            </w:r>
            <w:r>
              <w:rPr>
                <w:lang w:val="nl-BE"/>
              </w:rPr>
              <w:t>sborging</w:t>
            </w:r>
            <w:r w:rsidRPr="00D348CE">
              <w:rPr>
                <w:lang w:val="nl-BE"/>
              </w:rPr>
              <w:t xml:space="preserve"> voor </w:t>
            </w:r>
            <w:r w:rsidR="00E45B0D">
              <w:rPr>
                <w:lang w:val="nl-BE"/>
              </w:rPr>
              <w:t>de rapportering van emissies naar water en overbrenging</w:t>
            </w:r>
            <w:r w:rsidRPr="00D348CE">
              <w:rPr>
                <w:lang w:val="nl-BE"/>
              </w:rPr>
              <w:t xml:space="preserve"> wordt gegarandeerd op twee niveaus, namelijk in </w:t>
            </w:r>
            <w:r w:rsidR="00E45B0D">
              <w:rPr>
                <w:lang w:val="nl-BE"/>
              </w:rPr>
              <w:t>het internetloket</w:t>
            </w:r>
            <w:r w:rsidRPr="00D348CE">
              <w:rPr>
                <w:lang w:val="nl-BE"/>
              </w:rPr>
              <w:t xml:space="preserve"> en in de registratiedataba</w:t>
            </w:r>
            <w:r w:rsidR="00E45B0D">
              <w:rPr>
                <w:lang w:val="nl-BE"/>
              </w:rPr>
              <w:t>nk</w:t>
            </w:r>
            <w:r w:rsidRPr="00D348CE">
              <w:rPr>
                <w:lang w:val="nl-BE"/>
              </w:rPr>
              <w:t xml:space="preserve"> van de emissie</w:t>
            </w:r>
            <w:r w:rsidR="00E45B0D">
              <w:rPr>
                <w:lang w:val="nl-BE"/>
              </w:rPr>
              <w:t>s</w:t>
            </w:r>
            <w:r w:rsidRPr="00D348CE">
              <w:rPr>
                <w:lang w:val="nl-BE"/>
              </w:rPr>
              <w:t xml:space="preserve">. </w:t>
            </w:r>
          </w:p>
          <w:p w14:paraId="21332CF3" w14:textId="77777777" w:rsidR="00D348CE" w:rsidRPr="00D348CE" w:rsidRDefault="00D348CE" w:rsidP="00806985">
            <w:pPr>
              <w:spacing w:before="40" w:after="100" w:line="240" w:lineRule="exact"/>
              <w:ind w:left="405" w:right="113"/>
              <w:jc w:val="both"/>
              <w:rPr>
                <w:lang w:val="nl-BE"/>
              </w:rPr>
            </w:pPr>
            <w:r w:rsidRPr="00D348CE">
              <w:rPr>
                <w:lang w:val="nl-BE"/>
              </w:rPr>
              <w:t xml:space="preserve">In </w:t>
            </w:r>
            <w:r w:rsidR="00E45B0D">
              <w:rPr>
                <w:lang w:val="nl-BE"/>
              </w:rPr>
              <w:t>het</w:t>
            </w:r>
            <w:r w:rsidRPr="00D348CE">
              <w:rPr>
                <w:lang w:val="nl-BE"/>
              </w:rPr>
              <w:t xml:space="preserve"> internet</w:t>
            </w:r>
            <w:r w:rsidR="00E45B0D">
              <w:rPr>
                <w:lang w:val="nl-BE"/>
              </w:rPr>
              <w:t>loket</w:t>
            </w:r>
            <w:r w:rsidRPr="00D348CE">
              <w:rPr>
                <w:lang w:val="nl-BE"/>
              </w:rPr>
              <w:t xml:space="preserve"> </w:t>
            </w:r>
            <w:r w:rsidR="00E45B0D" w:rsidRPr="00D348CE">
              <w:rPr>
                <w:lang w:val="nl-BE"/>
              </w:rPr>
              <w:t xml:space="preserve">zijn </w:t>
            </w:r>
            <w:r w:rsidRPr="00D348CE">
              <w:rPr>
                <w:lang w:val="nl-BE"/>
              </w:rPr>
              <w:t>verschillende mechanisme</w:t>
            </w:r>
            <w:r w:rsidR="00E45B0D">
              <w:rPr>
                <w:lang w:val="nl-BE"/>
              </w:rPr>
              <w:t>n</w:t>
            </w:r>
            <w:r w:rsidRPr="00D348CE">
              <w:rPr>
                <w:lang w:val="nl-BE"/>
              </w:rPr>
              <w:t xml:space="preserve"> ter verbetering van de kwaliteit van de gegevens </w:t>
            </w:r>
            <w:r w:rsidR="00E45B0D">
              <w:rPr>
                <w:lang w:val="nl-BE"/>
              </w:rPr>
              <w:t>ingebouwd</w:t>
            </w:r>
            <w:r w:rsidRPr="00D348CE">
              <w:rPr>
                <w:lang w:val="nl-BE"/>
              </w:rPr>
              <w:t>. Ten eerste</w:t>
            </w:r>
            <w:r w:rsidR="009F079A">
              <w:rPr>
                <w:lang w:val="nl-BE"/>
              </w:rPr>
              <w:t xml:space="preserve"> worden</w:t>
            </w:r>
            <w:r w:rsidRPr="00D348CE">
              <w:rPr>
                <w:lang w:val="nl-BE"/>
              </w:rPr>
              <w:t xml:space="preserve"> de gegevens </w:t>
            </w:r>
            <w:r w:rsidR="00E45B0D">
              <w:rPr>
                <w:lang w:val="nl-BE"/>
              </w:rPr>
              <w:t xml:space="preserve">die </w:t>
            </w:r>
            <w:r w:rsidRPr="00D348CE">
              <w:rPr>
                <w:lang w:val="nl-BE"/>
              </w:rPr>
              <w:t xml:space="preserve">al bekend </w:t>
            </w:r>
            <w:r w:rsidR="00235D91">
              <w:rPr>
                <w:lang w:val="nl-BE"/>
              </w:rPr>
              <w:t xml:space="preserve">zijn </w:t>
            </w:r>
            <w:r w:rsidR="00E45B0D">
              <w:rPr>
                <w:lang w:val="nl-BE"/>
              </w:rPr>
              <w:t xml:space="preserve">bij </w:t>
            </w:r>
            <w:r w:rsidRPr="00D348CE">
              <w:rPr>
                <w:lang w:val="nl-BE"/>
              </w:rPr>
              <w:t xml:space="preserve">de autoriteiten reeds beschikbaar </w:t>
            </w:r>
            <w:r w:rsidR="009F079A">
              <w:rPr>
                <w:lang w:val="nl-BE"/>
              </w:rPr>
              <w:t xml:space="preserve">gesteld </w:t>
            </w:r>
            <w:r w:rsidRPr="00D348CE">
              <w:rPr>
                <w:lang w:val="nl-BE"/>
              </w:rPr>
              <w:t xml:space="preserve">in </w:t>
            </w:r>
            <w:r w:rsidR="00E45B0D">
              <w:rPr>
                <w:lang w:val="nl-BE"/>
              </w:rPr>
              <w:t>het</w:t>
            </w:r>
            <w:r w:rsidRPr="00D348CE">
              <w:rPr>
                <w:lang w:val="nl-BE"/>
              </w:rPr>
              <w:t xml:space="preserve"> rapport</w:t>
            </w:r>
            <w:r w:rsidR="00E45B0D">
              <w:rPr>
                <w:lang w:val="nl-BE"/>
              </w:rPr>
              <w:t>erings</w:t>
            </w:r>
            <w:r w:rsidRPr="00D348CE">
              <w:rPr>
                <w:lang w:val="nl-BE"/>
              </w:rPr>
              <w:t>instrument (b</w:t>
            </w:r>
            <w:r w:rsidR="00235D91">
              <w:rPr>
                <w:lang w:val="nl-BE"/>
              </w:rPr>
              <w:t>ij</w:t>
            </w:r>
            <w:r w:rsidRPr="00D348CE">
              <w:rPr>
                <w:lang w:val="nl-BE"/>
              </w:rPr>
              <w:t xml:space="preserve">v. </w:t>
            </w:r>
            <w:proofErr w:type="spellStart"/>
            <w:r w:rsidRPr="00D348CE">
              <w:rPr>
                <w:lang w:val="nl-BE"/>
              </w:rPr>
              <w:t>activiteit</w:t>
            </w:r>
            <w:r w:rsidR="00E45B0D">
              <w:rPr>
                <w:lang w:val="nl-BE"/>
              </w:rPr>
              <w:t>s</w:t>
            </w:r>
            <w:r w:rsidRPr="00D348CE">
              <w:rPr>
                <w:lang w:val="nl-BE"/>
              </w:rPr>
              <w:t>codes</w:t>
            </w:r>
            <w:proofErr w:type="spellEnd"/>
            <w:r w:rsidRPr="00D348CE">
              <w:rPr>
                <w:lang w:val="nl-BE"/>
              </w:rPr>
              <w:t>, emissiepunten, installaties, enz.). Op deze manier worden meer consistente tijdreeks</w:t>
            </w:r>
            <w:r w:rsidR="00E45B0D">
              <w:rPr>
                <w:lang w:val="nl-BE"/>
              </w:rPr>
              <w:t>en</w:t>
            </w:r>
            <w:r w:rsidRPr="00D348CE">
              <w:rPr>
                <w:lang w:val="nl-BE"/>
              </w:rPr>
              <w:t xml:space="preserve"> van gegevens verkregen. </w:t>
            </w:r>
            <w:r w:rsidR="00E45B0D">
              <w:rPr>
                <w:lang w:val="nl-BE"/>
              </w:rPr>
              <w:t xml:space="preserve">Vervolgens </w:t>
            </w:r>
            <w:r w:rsidR="00E45B0D" w:rsidRPr="00D348CE">
              <w:rPr>
                <w:lang w:val="nl-BE"/>
              </w:rPr>
              <w:t xml:space="preserve">worden </w:t>
            </w:r>
            <w:r w:rsidRPr="00D348CE">
              <w:rPr>
                <w:lang w:val="nl-BE"/>
              </w:rPr>
              <w:t>onmogelijk</w:t>
            </w:r>
            <w:r w:rsidR="00E45B0D">
              <w:rPr>
                <w:lang w:val="nl-BE"/>
              </w:rPr>
              <w:t>e</w:t>
            </w:r>
            <w:r w:rsidRPr="00D348CE">
              <w:rPr>
                <w:lang w:val="nl-BE"/>
              </w:rPr>
              <w:t xml:space="preserve"> gegevens geweigerd door de rapporteringsmodule (bijvoorbeeld 0 &lt; pH &lt; 14). </w:t>
            </w:r>
            <w:r w:rsidR="00E45B0D">
              <w:rPr>
                <w:lang w:val="nl-BE"/>
              </w:rPr>
              <w:t>Tenslotte</w:t>
            </w:r>
            <w:r w:rsidR="009F079A" w:rsidRPr="00D348CE">
              <w:rPr>
                <w:lang w:val="nl-BE"/>
              </w:rPr>
              <w:t xml:space="preserve"> worden</w:t>
            </w:r>
            <w:r w:rsidRPr="00D348CE">
              <w:rPr>
                <w:lang w:val="nl-BE"/>
              </w:rPr>
              <w:t xml:space="preserve"> </w:t>
            </w:r>
            <w:r w:rsidR="009F079A">
              <w:rPr>
                <w:lang w:val="nl-BE"/>
              </w:rPr>
              <w:t>bedrijfs</w:t>
            </w:r>
            <w:r w:rsidRPr="00D348CE">
              <w:rPr>
                <w:lang w:val="nl-BE"/>
              </w:rPr>
              <w:t xml:space="preserve">totalen berekend door de rapporteringsmodule, </w:t>
            </w:r>
            <w:r w:rsidR="009F079A">
              <w:rPr>
                <w:lang w:val="nl-BE"/>
              </w:rPr>
              <w:t xml:space="preserve">om </w:t>
            </w:r>
            <w:r w:rsidRPr="00D348CE">
              <w:rPr>
                <w:lang w:val="nl-BE"/>
              </w:rPr>
              <w:t>berekening</w:t>
            </w:r>
            <w:r w:rsidR="009F079A">
              <w:rPr>
                <w:lang w:val="nl-BE"/>
              </w:rPr>
              <w:t>s-</w:t>
            </w:r>
            <w:r w:rsidRPr="00D348CE">
              <w:rPr>
                <w:lang w:val="nl-BE"/>
              </w:rPr>
              <w:t xml:space="preserve"> en over</w:t>
            </w:r>
            <w:r w:rsidR="009F079A">
              <w:rPr>
                <w:lang w:val="nl-BE"/>
              </w:rPr>
              <w:t>schrijffouten</w:t>
            </w:r>
            <w:r w:rsidRPr="00D348CE">
              <w:rPr>
                <w:lang w:val="nl-BE"/>
              </w:rPr>
              <w:t xml:space="preserve"> door de verslaggevers te voorkomen. </w:t>
            </w:r>
          </w:p>
          <w:p w14:paraId="435036AD" w14:textId="67BF12B0" w:rsidR="00D348CE" w:rsidRDefault="00D348CE" w:rsidP="00806985">
            <w:pPr>
              <w:spacing w:before="40" w:after="100" w:line="240" w:lineRule="exact"/>
              <w:ind w:left="405" w:right="113"/>
              <w:jc w:val="both"/>
              <w:rPr>
                <w:lang w:val="nl-BE"/>
              </w:rPr>
            </w:pPr>
            <w:r w:rsidRPr="00D348CE">
              <w:rPr>
                <w:lang w:val="nl-BE"/>
              </w:rPr>
              <w:t xml:space="preserve">In de </w:t>
            </w:r>
            <w:proofErr w:type="spellStart"/>
            <w:r w:rsidR="008E4097" w:rsidRPr="00D348CE">
              <w:rPr>
                <w:lang w:val="nl-BE"/>
              </w:rPr>
              <w:t>emissie</w:t>
            </w:r>
            <w:r w:rsidRPr="00D348CE">
              <w:rPr>
                <w:lang w:val="nl-BE"/>
              </w:rPr>
              <w:t>registratiedataba</w:t>
            </w:r>
            <w:r w:rsidR="008E4097">
              <w:rPr>
                <w:lang w:val="nl-BE"/>
              </w:rPr>
              <w:t>nk</w:t>
            </w:r>
            <w:proofErr w:type="spellEnd"/>
            <w:r w:rsidRPr="00D348CE">
              <w:rPr>
                <w:lang w:val="nl-BE"/>
              </w:rPr>
              <w:t xml:space="preserve"> </w:t>
            </w:r>
            <w:r w:rsidR="008E4097">
              <w:rPr>
                <w:lang w:val="nl-BE"/>
              </w:rPr>
              <w:t xml:space="preserve">worden </w:t>
            </w:r>
            <w:r w:rsidRPr="00D348CE">
              <w:rPr>
                <w:lang w:val="nl-BE"/>
              </w:rPr>
              <w:t xml:space="preserve">emissies </w:t>
            </w:r>
            <w:r w:rsidR="008E4097">
              <w:rPr>
                <w:lang w:val="nl-BE"/>
              </w:rPr>
              <w:t xml:space="preserve">naar </w:t>
            </w:r>
            <w:r w:rsidR="008E4097" w:rsidRPr="00D348CE">
              <w:rPr>
                <w:lang w:val="nl-BE"/>
              </w:rPr>
              <w:t xml:space="preserve">water </w:t>
            </w:r>
            <w:r w:rsidRPr="00D348CE">
              <w:rPr>
                <w:lang w:val="nl-BE"/>
              </w:rPr>
              <w:t xml:space="preserve">vergeleken met </w:t>
            </w:r>
            <w:r w:rsidR="008E4097">
              <w:rPr>
                <w:lang w:val="nl-BE"/>
              </w:rPr>
              <w:t>zowel</w:t>
            </w:r>
            <w:r w:rsidRPr="00D348CE">
              <w:rPr>
                <w:lang w:val="nl-BE"/>
              </w:rPr>
              <w:t xml:space="preserve"> de gegevens van </w:t>
            </w:r>
            <w:r w:rsidR="008E4097">
              <w:rPr>
                <w:lang w:val="nl-BE"/>
              </w:rPr>
              <w:t>het</w:t>
            </w:r>
            <w:r w:rsidRPr="00D348CE">
              <w:rPr>
                <w:lang w:val="nl-BE"/>
              </w:rPr>
              <w:t xml:space="preserve"> vorige </w:t>
            </w:r>
            <w:r w:rsidR="008E4097">
              <w:rPr>
                <w:lang w:val="nl-BE"/>
              </w:rPr>
              <w:t>rapporterings</w:t>
            </w:r>
            <w:r w:rsidRPr="00D348CE">
              <w:rPr>
                <w:lang w:val="nl-BE"/>
              </w:rPr>
              <w:t xml:space="preserve">jaar </w:t>
            </w:r>
            <w:r w:rsidR="008E4097" w:rsidRPr="00D348CE">
              <w:rPr>
                <w:lang w:val="nl-BE"/>
              </w:rPr>
              <w:t xml:space="preserve">(indien beschikbaar) </w:t>
            </w:r>
            <w:r w:rsidR="0081035A">
              <w:rPr>
                <w:lang w:val="nl-BE"/>
              </w:rPr>
              <w:t>als</w:t>
            </w:r>
            <w:r w:rsidRPr="00D348CE">
              <w:rPr>
                <w:lang w:val="nl-BE"/>
              </w:rPr>
              <w:t xml:space="preserve"> </w:t>
            </w:r>
            <w:r w:rsidR="008E4097">
              <w:rPr>
                <w:lang w:val="nl-BE"/>
              </w:rPr>
              <w:t>de controleresultaten van afvalwater, verkregen</w:t>
            </w:r>
            <w:r w:rsidRPr="00D348CE">
              <w:rPr>
                <w:lang w:val="nl-BE"/>
              </w:rPr>
              <w:t xml:space="preserve"> door </w:t>
            </w:r>
            <w:r w:rsidR="008E4097">
              <w:rPr>
                <w:lang w:val="nl-BE"/>
              </w:rPr>
              <w:t>het controleprogramma van de</w:t>
            </w:r>
            <w:r w:rsidRPr="00D348CE">
              <w:rPr>
                <w:lang w:val="nl-BE"/>
              </w:rPr>
              <w:t xml:space="preserve"> Vlaams</w:t>
            </w:r>
            <w:r w:rsidR="008E4097">
              <w:rPr>
                <w:lang w:val="nl-BE"/>
              </w:rPr>
              <w:t>e</w:t>
            </w:r>
            <w:r w:rsidRPr="00D348CE">
              <w:rPr>
                <w:lang w:val="nl-BE"/>
              </w:rPr>
              <w:t xml:space="preserve"> Milieu</w:t>
            </w:r>
            <w:r w:rsidR="008E4097">
              <w:rPr>
                <w:lang w:val="nl-BE"/>
              </w:rPr>
              <w:t>maatschappij</w:t>
            </w:r>
            <w:r w:rsidRPr="00D348CE">
              <w:rPr>
                <w:lang w:val="nl-BE"/>
              </w:rPr>
              <w:t xml:space="preserve">. Als er grote verschillen </w:t>
            </w:r>
            <w:r w:rsidR="008E4097">
              <w:rPr>
                <w:lang w:val="nl-BE"/>
              </w:rPr>
              <w:t>worden</w:t>
            </w:r>
            <w:r w:rsidRPr="00D348CE">
              <w:rPr>
                <w:lang w:val="nl-BE"/>
              </w:rPr>
              <w:t xml:space="preserve"> gevonden (bijvoorbeeld meer dan 100% verschil), worden deze </w:t>
            </w:r>
            <w:r w:rsidR="008E4097">
              <w:rPr>
                <w:lang w:val="nl-BE"/>
              </w:rPr>
              <w:t xml:space="preserve">data </w:t>
            </w:r>
            <w:r w:rsidRPr="00D348CE">
              <w:rPr>
                <w:lang w:val="nl-BE"/>
              </w:rPr>
              <w:t xml:space="preserve">extra gecontroleerd. Als </w:t>
            </w:r>
            <w:r w:rsidR="00235D91">
              <w:rPr>
                <w:lang w:val="nl-BE"/>
              </w:rPr>
              <w:t>men voor</w:t>
            </w:r>
            <w:r w:rsidR="0081035A">
              <w:rPr>
                <w:lang w:val="nl-BE"/>
              </w:rPr>
              <w:t xml:space="preserve"> die grote verschillen</w:t>
            </w:r>
            <w:r w:rsidRPr="00D348CE">
              <w:rPr>
                <w:lang w:val="nl-BE"/>
              </w:rPr>
              <w:t xml:space="preserve"> geen verklaring kan </w:t>
            </w:r>
            <w:r w:rsidR="00235D91">
              <w:rPr>
                <w:lang w:val="nl-BE"/>
              </w:rPr>
              <w:t>vinden</w:t>
            </w:r>
            <w:r w:rsidRPr="00D348CE">
              <w:rPr>
                <w:lang w:val="nl-BE"/>
              </w:rPr>
              <w:t xml:space="preserve">, </w:t>
            </w:r>
            <w:r w:rsidR="0081035A" w:rsidRPr="0081035A">
              <w:rPr>
                <w:lang w:val="nl-BE"/>
              </w:rPr>
              <w:t>kan uiteindelijk de verantwoordelijke bij het bedrijf gecontacteerd worden om de gegevens te controleren en/of om een verklaring te geven. Indien nodig worden de gegevens in de databank gecorrigeerd.</w:t>
            </w:r>
          </w:p>
          <w:p w14:paraId="774E60DD" w14:textId="77777777" w:rsidR="003810D9" w:rsidRDefault="003810D9" w:rsidP="008E4097">
            <w:pPr>
              <w:spacing w:before="40" w:after="120" w:line="240" w:lineRule="exact"/>
              <w:ind w:left="113" w:right="113" w:firstLine="567"/>
              <w:jc w:val="both"/>
              <w:rPr>
                <w:lang w:val="nl-BE"/>
              </w:rPr>
            </w:pPr>
          </w:p>
          <w:p w14:paraId="14E6EC35" w14:textId="77777777" w:rsidR="003810D9" w:rsidRDefault="003810D9" w:rsidP="007653CE">
            <w:pPr>
              <w:numPr>
                <w:ilvl w:val="0"/>
                <w:numId w:val="10"/>
              </w:numPr>
              <w:spacing w:after="120" w:line="240" w:lineRule="exact"/>
              <w:ind w:right="113" w:hanging="6"/>
              <w:jc w:val="both"/>
              <w:rPr>
                <w:lang w:val="nl-BE"/>
              </w:rPr>
            </w:pPr>
            <w:r>
              <w:rPr>
                <w:lang w:val="nl-BE"/>
              </w:rPr>
              <w:t>Afval</w:t>
            </w:r>
          </w:p>
          <w:p w14:paraId="7A0072B6" w14:textId="77777777" w:rsidR="003810D9" w:rsidRDefault="003810D9" w:rsidP="00806985">
            <w:pPr>
              <w:spacing w:before="40" w:after="100" w:line="240" w:lineRule="exact"/>
              <w:ind w:left="405" w:right="113"/>
              <w:jc w:val="both"/>
              <w:rPr>
                <w:lang w:val="nl-BE"/>
              </w:rPr>
            </w:pPr>
            <w:r w:rsidRPr="003810D9">
              <w:rPr>
                <w:lang w:val="nl-BE"/>
              </w:rPr>
              <w:t>De kwaliteit van Vlaamse afvalgegevens word</w:t>
            </w:r>
            <w:r>
              <w:rPr>
                <w:lang w:val="nl-BE"/>
              </w:rPr>
              <w:t>t getoetst aan de hand van</w:t>
            </w:r>
            <w:r w:rsidRPr="003810D9">
              <w:rPr>
                <w:lang w:val="nl-BE"/>
              </w:rPr>
              <w:t xml:space="preserve"> de volgende controles (in geval van afwijkingen): </w:t>
            </w:r>
          </w:p>
          <w:p w14:paraId="7E3D9890" w14:textId="77777777" w:rsidR="003810D9" w:rsidRPr="003810D9" w:rsidRDefault="00235D91" w:rsidP="00235D91">
            <w:pPr>
              <w:numPr>
                <w:ilvl w:val="0"/>
                <w:numId w:val="11"/>
              </w:numPr>
              <w:spacing w:before="40" w:after="100" w:line="240" w:lineRule="exact"/>
              <w:ind w:right="113"/>
              <w:jc w:val="both"/>
              <w:rPr>
                <w:lang w:val="nl-BE"/>
              </w:rPr>
            </w:pPr>
            <w:r>
              <w:rPr>
                <w:lang w:val="nl-BE"/>
              </w:rPr>
              <w:t>D</w:t>
            </w:r>
            <w:r w:rsidR="003810D9" w:rsidRPr="003810D9">
              <w:rPr>
                <w:lang w:val="nl-BE"/>
              </w:rPr>
              <w:t>e hoeveelheid afval</w:t>
            </w:r>
            <w:r>
              <w:rPr>
                <w:lang w:val="nl-BE"/>
              </w:rPr>
              <w:t>,</w:t>
            </w:r>
            <w:r w:rsidR="003810D9" w:rsidRPr="003810D9">
              <w:rPr>
                <w:lang w:val="nl-BE"/>
              </w:rPr>
              <w:t xml:space="preserve"> geproduceerd door een </w:t>
            </w:r>
            <w:r w:rsidR="003810D9">
              <w:rPr>
                <w:lang w:val="nl-BE"/>
              </w:rPr>
              <w:t>bedrijf</w:t>
            </w:r>
            <w:r w:rsidR="003810D9" w:rsidRPr="003810D9">
              <w:rPr>
                <w:lang w:val="nl-BE"/>
              </w:rPr>
              <w:t xml:space="preserve"> in het huidige </w:t>
            </w:r>
            <w:r w:rsidR="003810D9">
              <w:rPr>
                <w:lang w:val="nl-BE"/>
              </w:rPr>
              <w:t>rapporterings</w:t>
            </w:r>
            <w:r w:rsidR="003810D9" w:rsidRPr="003810D9">
              <w:rPr>
                <w:lang w:val="nl-BE"/>
              </w:rPr>
              <w:t>jaar</w:t>
            </w:r>
            <w:r>
              <w:rPr>
                <w:lang w:val="nl-BE"/>
              </w:rPr>
              <w:t>,</w:t>
            </w:r>
            <w:r w:rsidR="003810D9" w:rsidRPr="003810D9">
              <w:rPr>
                <w:lang w:val="nl-BE"/>
              </w:rPr>
              <w:t xml:space="preserve"> </w:t>
            </w:r>
            <w:r w:rsidR="00BC3143">
              <w:rPr>
                <w:lang w:val="nl-BE"/>
              </w:rPr>
              <w:t>wordt</w:t>
            </w:r>
            <w:r w:rsidR="003810D9" w:rsidRPr="003810D9">
              <w:rPr>
                <w:lang w:val="nl-BE"/>
              </w:rPr>
              <w:t xml:space="preserve"> vergel</w:t>
            </w:r>
            <w:r w:rsidR="00BC3143">
              <w:rPr>
                <w:lang w:val="nl-BE"/>
              </w:rPr>
              <w:t>e</w:t>
            </w:r>
            <w:r w:rsidR="00FF1CE4">
              <w:rPr>
                <w:lang w:val="nl-BE"/>
              </w:rPr>
              <w:t>ke</w:t>
            </w:r>
            <w:r w:rsidR="00BC3143">
              <w:rPr>
                <w:lang w:val="nl-BE"/>
              </w:rPr>
              <w:t>n</w:t>
            </w:r>
            <w:r w:rsidR="003810D9" w:rsidRPr="003810D9">
              <w:rPr>
                <w:lang w:val="nl-BE"/>
              </w:rPr>
              <w:t xml:space="preserve"> met de hoeveelheid afval</w:t>
            </w:r>
            <w:r>
              <w:rPr>
                <w:lang w:val="nl-BE"/>
              </w:rPr>
              <w:t>,</w:t>
            </w:r>
            <w:r w:rsidR="003810D9" w:rsidRPr="003810D9">
              <w:rPr>
                <w:lang w:val="nl-BE"/>
              </w:rPr>
              <w:t xml:space="preserve"> geproduceerd door hetzelfde bedrijf in voorgaande jaren (meestal</w:t>
            </w:r>
            <w:r w:rsidR="00B911FB">
              <w:rPr>
                <w:lang w:val="nl-BE"/>
              </w:rPr>
              <w:t xml:space="preserve"> </w:t>
            </w:r>
            <w:r w:rsidR="003810D9" w:rsidRPr="003810D9">
              <w:rPr>
                <w:lang w:val="nl-BE"/>
              </w:rPr>
              <w:t xml:space="preserve">2004-heden, maar gegevens zijn verzameld sinds 1992). </w:t>
            </w:r>
          </w:p>
          <w:p w14:paraId="1C12D49C" w14:textId="77777777" w:rsidR="003810D9" w:rsidRPr="003810D9" w:rsidRDefault="003810D9" w:rsidP="00235D91">
            <w:pPr>
              <w:numPr>
                <w:ilvl w:val="0"/>
                <w:numId w:val="11"/>
              </w:numPr>
              <w:spacing w:before="40" w:after="100" w:line="240" w:lineRule="exact"/>
              <w:ind w:right="113"/>
              <w:jc w:val="both"/>
              <w:rPr>
                <w:lang w:val="nl-BE"/>
              </w:rPr>
            </w:pPr>
            <w:r w:rsidRPr="003810D9">
              <w:rPr>
                <w:lang w:val="nl-BE"/>
              </w:rPr>
              <w:t xml:space="preserve">De hoeveelheid afval geproduceerd door een </w:t>
            </w:r>
            <w:r w:rsidR="00BC3143">
              <w:rPr>
                <w:lang w:val="nl-BE"/>
              </w:rPr>
              <w:t>bedrijf</w:t>
            </w:r>
            <w:r w:rsidRPr="003810D9">
              <w:rPr>
                <w:lang w:val="nl-BE"/>
              </w:rPr>
              <w:t xml:space="preserve"> wordt vergeleken met de hoeveelheden afval geproduceerd door andere ondernemingen in dezelfde industriële sector. </w:t>
            </w:r>
          </w:p>
          <w:p w14:paraId="197327BC" w14:textId="77777777" w:rsidR="003810D9" w:rsidRPr="003810D9" w:rsidRDefault="003810D9" w:rsidP="00235D91">
            <w:pPr>
              <w:numPr>
                <w:ilvl w:val="0"/>
                <w:numId w:val="11"/>
              </w:numPr>
              <w:spacing w:before="40" w:after="100" w:line="240" w:lineRule="exact"/>
              <w:ind w:right="113"/>
              <w:jc w:val="both"/>
              <w:rPr>
                <w:lang w:val="nl-BE"/>
              </w:rPr>
            </w:pPr>
            <w:r w:rsidRPr="003810D9">
              <w:rPr>
                <w:lang w:val="nl-BE"/>
              </w:rPr>
              <w:lastRenderedPageBreak/>
              <w:t>Het juiste gebruik van combinaties van afval</w:t>
            </w:r>
            <w:r w:rsidR="00FF1CE4">
              <w:rPr>
                <w:lang w:val="nl-BE"/>
              </w:rPr>
              <w:t>type/afvalbehandeling</w:t>
            </w:r>
            <w:r w:rsidRPr="003810D9">
              <w:rPr>
                <w:lang w:val="nl-BE"/>
              </w:rPr>
              <w:t>/</w:t>
            </w:r>
            <w:r w:rsidR="00FF1CE4">
              <w:rPr>
                <w:lang w:val="nl-BE"/>
              </w:rPr>
              <w:t>afvalverwerker</w:t>
            </w:r>
            <w:r w:rsidRPr="003810D9">
              <w:rPr>
                <w:lang w:val="nl-BE"/>
              </w:rPr>
              <w:t>/... word</w:t>
            </w:r>
            <w:r w:rsidR="00235D91">
              <w:rPr>
                <w:lang w:val="nl-BE"/>
              </w:rPr>
              <w:t>t</w:t>
            </w:r>
            <w:r w:rsidRPr="003810D9">
              <w:rPr>
                <w:lang w:val="nl-BE"/>
              </w:rPr>
              <w:t xml:space="preserve"> gevalideerd. </w:t>
            </w:r>
          </w:p>
          <w:p w14:paraId="71C82093" w14:textId="77777777" w:rsidR="008E4097" w:rsidRPr="009645FE" w:rsidRDefault="003810D9" w:rsidP="00806985">
            <w:pPr>
              <w:spacing w:before="40" w:after="100" w:line="240" w:lineRule="exact"/>
              <w:ind w:left="405" w:right="113"/>
              <w:jc w:val="both"/>
              <w:rPr>
                <w:lang w:val="nl-BE"/>
              </w:rPr>
            </w:pPr>
            <w:r w:rsidRPr="003810D9">
              <w:rPr>
                <w:lang w:val="nl-BE"/>
              </w:rPr>
              <w:t xml:space="preserve">Wijzigingen worden aangebracht door de bevoegde </w:t>
            </w:r>
            <w:r w:rsidR="00FF1CE4">
              <w:rPr>
                <w:lang w:val="nl-BE"/>
              </w:rPr>
              <w:t>instantie</w:t>
            </w:r>
            <w:r w:rsidRPr="003810D9">
              <w:rPr>
                <w:lang w:val="nl-BE"/>
              </w:rPr>
              <w:t xml:space="preserve"> en/of </w:t>
            </w:r>
            <w:r w:rsidR="00FF1CE4">
              <w:rPr>
                <w:lang w:val="nl-BE"/>
              </w:rPr>
              <w:t>bedrijven</w:t>
            </w:r>
            <w:r w:rsidRPr="003810D9">
              <w:rPr>
                <w:lang w:val="nl-BE"/>
              </w:rPr>
              <w:t xml:space="preserve"> worden gecontacteerd.</w:t>
            </w:r>
          </w:p>
        </w:tc>
      </w:tr>
    </w:tbl>
    <w:p w14:paraId="1D9D8E98" w14:textId="77777777" w:rsidR="00393EBD" w:rsidRPr="00393EBD" w:rsidRDefault="00393EBD" w:rsidP="00393EBD">
      <w:pPr>
        <w:keepNext/>
        <w:keepLines/>
        <w:tabs>
          <w:tab w:val="right" w:pos="851"/>
        </w:tabs>
        <w:spacing w:before="240" w:after="120" w:line="240" w:lineRule="exact"/>
        <w:ind w:left="1134" w:right="1134" w:hanging="1134"/>
        <w:rPr>
          <w:b/>
        </w:rPr>
      </w:pPr>
      <w:r w:rsidRPr="009645FE">
        <w:rPr>
          <w:b/>
          <w:lang w:val="nl-BE"/>
        </w:rPr>
        <w:lastRenderedPageBreak/>
        <w:tab/>
      </w:r>
      <w:r w:rsidRPr="009645FE">
        <w:rPr>
          <w:b/>
          <w:lang w:val="nl-BE"/>
        </w:rPr>
        <w:tab/>
      </w:r>
      <w:r w:rsidRPr="00393EBD">
        <w:rPr>
          <w:b/>
        </w:rPr>
        <w:t>Arti</w:t>
      </w:r>
      <w:r w:rsidR="00C858AA">
        <w:rPr>
          <w:b/>
        </w:rPr>
        <w:t>k</w:t>
      </w:r>
      <w:r w:rsidRPr="00393EBD">
        <w:rPr>
          <w:b/>
        </w:rPr>
        <w:t>e</w:t>
      </w:r>
      <w:r w:rsidR="00C858AA">
        <w:rPr>
          <w:b/>
        </w:rPr>
        <w:t>l</w:t>
      </w:r>
      <w:r w:rsidRPr="00393EBD">
        <w:rPr>
          <w:b/>
        </w:rPr>
        <w:t xml:space="preserve"> 11</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0"/>
      </w:tblGrid>
      <w:tr w:rsidR="00393EBD" w:rsidRPr="00B43301" w14:paraId="43D5FE9D" w14:textId="77777777" w:rsidTr="65919FAA">
        <w:tc>
          <w:tcPr>
            <w:tcW w:w="9855" w:type="dxa"/>
            <w:shd w:val="clear" w:color="auto" w:fill="auto"/>
            <w:vAlign w:val="bottom"/>
          </w:tcPr>
          <w:p w14:paraId="40742C58" w14:textId="77777777" w:rsidR="00393EBD" w:rsidRPr="00C858AA" w:rsidRDefault="00393EBD" w:rsidP="00C858AA">
            <w:pPr>
              <w:spacing w:before="40" w:after="120" w:line="240" w:lineRule="exact"/>
              <w:ind w:left="113" w:right="113"/>
              <w:jc w:val="both"/>
              <w:rPr>
                <w:i/>
                <w:sz w:val="16"/>
                <w:lang w:val="nl-BE"/>
              </w:rPr>
            </w:pPr>
            <w:r w:rsidRPr="00C858AA">
              <w:rPr>
                <w:b/>
                <w:lang w:val="nl-BE"/>
              </w:rPr>
              <w:tab/>
            </w:r>
            <w:r w:rsidR="00C858AA" w:rsidRPr="00C858AA">
              <w:rPr>
                <w:b/>
                <w:lang w:val="nl-BE"/>
              </w:rPr>
              <w:t>Beschrij</w:t>
            </w:r>
            <w:r w:rsidR="00C858AA">
              <w:rPr>
                <w:b/>
                <w:lang w:val="nl-BE"/>
              </w:rPr>
              <w:t>f</w:t>
            </w:r>
            <w:r w:rsidR="00C858AA" w:rsidRPr="00C858AA">
              <w:rPr>
                <w:b/>
                <w:lang w:val="nl-BE"/>
              </w:rPr>
              <w:t xml:space="preserve"> </w:t>
            </w:r>
            <w:r w:rsidR="00C858AA">
              <w:rPr>
                <w:b/>
                <w:lang w:val="nl-BE"/>
              </w:rPr>
              <w:t xml:space="preserve">hoe </w:t>
            </w:r>
            <w:r w:rsidR="00C858AA" w:rsidRPr="00C858AA">
              <w:rPr>
                <w:b/>
                <w:lang w:val="nl-BE"/>
              </w:rPr>
              <w:t>de toegang van het publiek tot de informatie</w:t>
            </w:r>
            <w:r w:rsidR="00177544">
              <w:rPr>
                <w:b/>
                <w:lang w:val="nl-BE"/>
              </w:rPr>
              <w:t>,</w:t>
            </w:r>
            <w:r w:rsidR="00C858AA" w:rsidRPr="00C858AA">
              <w:rPr>
                <w:b/>
                <w:lang w:val="nl-BE"/>
              </w:rPr>
              <w:t xml:space="preserve"> </w:t>
            </w:r>
            <w:r w:rsidR="00177544">
              <w:rPr>
                <w:b/>
                <w:lang w:val="nl-BE"/>
              </w:rPr>
              <w:t xml:space="preserve">die is opgenomen </w:t>
            </w:r>
            <w:r w:rsidR="00C858AA" w:rsidRPr="00C858AA">
              <w:rPr>
                <w:b/>
                <w:lang w:val="nl-BE"/>
              </w:rPr>
              <w:t>in het register</w:t>
            </w:r>
            <w:r w:rsidR="00177544">
              <w:rPr>
                <w:b/>
                <w:lang w:val="nl-BE"/>
              </w:rPr>
              <w:t>,</w:t>
            </w:r>
            <w:r w:rsidR="00C858AA" w:rsidRPr="00C858AA">
              <w:rPr>
                <w:b/>
                <w:lang w:val="nl-BE"/>
              </w:rPr>
              <w:t xml:space="preserve"> wordt vergemakkelijkt, gelet op de eisen van artikel 11 (toegang van het publiek tot informatie).</w:t>
            </w:r>
          </w:p>
        </w:tc>
      </w:tr>
      <w:tr w:rsidR="00393EBD" w:rsidRPr="00B43301" w14:paraId="5EE8AFC4" w14:textId="77777777" w:rsidTr="65919FAA">
        <w:tc>
          <w:tcPr>
            <w:tcW w:w="9855" w:type="dxa"/>
            <w:shd w:val="clear" w:color="auto" w:fill="auto"/>
          </w:tcPr>
          <w:p w14:paraId="0395B44A" w14:textId="77777777" w:rsidR="00393EBD" w:rsidRPr="000A77D0" w:rsidRDefault="00C858AA" w:rsidP="00393EBD">
            <w:pPr>
              <w:spacing w:before="40" w:after="120" w:line="240" w:lineRule="exact"/>
              <w:ind w:left="113" w:right="113" w:firstLine="567"/>
              <w:jc w:val="both"/>
              <w:rPr>
                <w:i/>
                <w:lang w:val="nl-BE"/>
              </w:rPr>
            </w:pPr>
            <w:r w:rsidRPr="000A77D0">
              <w:rPr>
                <w:i/>
                <w:lang w:val="nl-BE"/>
              </w:rPr>
              <w:t>Antwoord</w:t>
            </w:r>
            <w:r w:rsidR="00393EBD" w:rsidRPr="000A77D0">
              <w:rPr>
                <w:i/>
                <w:lang w:val="nl-BE"/>
              </w:rPr>
              <w:t>:</w:t>
            </w:r>
          </w:p>
          <w:p w14:paraId="213239E6" w14:textId="00DCAB70" w:rsidR="00ED3649" w:rsidRPr="00ED3649" w:rsidRDefault="1385E7FC" w:rsidP="69F1A6FF">
            <w:pPr>
              <w:spacing w:before="40" w:after="100" w:line="240" w:lineRule="exact"/>
              <w:ind w:left="405" w:right="113"/>
              <w:jc w:val="both"/>
              <w:rPr>
                <w:lang w:val="nl-BE"/>
              </w:rPr>
            </w:pPr>
            <w:r w:rsidRPr="65919FAA">
              <w:rPr>
                <w:lang w:val="nl-BE"/>
              </w:rPr>
              <w:t>Het Vlaamse PRTR</w:t>
            </w:r>
            <w:r w:rsidR="3D06A600" w:rsidRPr="65919FAA">
              <w:rPr>
                <w:lang w:val="nl-BE"/>
              </w:rPr>
              <w:t>-</w:t>
            </w:r>
            <w:r w:rsidRPr="65919FAA">
              <w:rPr>
                <w:lang w:val="nl-BE"/>
              </w:rPr>
              <w:t xml:space="preserve">register is overal onmiddellijk elektronisch </w:t>
            </w:r>
            <w:r w:rsidR="3D06A600" w:rsidRPr="65919FAA">
              <w:rPr>
                <w:lang w:val="nl-BE"/>
              </w:rPr>
              <w:t xml:space="preserve">toegankelijk voor het publiek </w:t>
            </w:r>
            <w:r w:rsidR="69B9A83E" w:rsidRPr="65919FAA">
              <w:rPr>
                <w:lang w:val="nl-BE"/>
              </w:rPr>
              <w:t>(</w:t>
            </w:r>
            <w:r w:rsidR="7D3F10DA" w:rsidRPr="65919FAA">
              <w:rPr>
                <w:rStyle w:val="Hyperlink"/>
                <w:rFonts w:ascii="Times New Roman" w:hAnsi="Times New Roman"/>
                <w:lang w:val="nl-BE"/>
              </w:rPr>
              <w:t xml:space="preserve"> </w:t>
            </w:r>
            <w:hyperlink r:id="rId50" w:history="1">
              <w:r w:rsidR="7D3F10DA" w:rsidRPr="65919FAA">
                <w:rPr>
                  <w:rStyle w:val="Hyperlink"/>
                  <w:rFonts w:ascii="Times New Roman" w:hAnsi="Times New Roman"/>
                  <w:lang w:val="nl-BE"/>
                </w:rPr>
                <w:t>https://prtr.omgeving.vlaanderen.be/prtr/website</w:t>
              </w:r>
            </w:hyperlink>
            <w:r w:rsidR="69B9A83E" w:rsidRPr="65919FAA">
              <w:rPr>
                <w:lang w:val="nl-BE"/>
              </w:rPr>
              <w:t>)</w:t>
            </w:r>
            <w:r w:rsidR="3D06A600" w:rsidRPr="65919FAA">
              <w:rPr>
                <w:lang w:val="nl-BE"/>
              </w:rPr>
              <w:t xml:space="preserve">. </w:t>
            </w:r>
            <w:r w:rsidRPr="65919FAA">
              <w:rPr>
                <w:lang w:val="nl-BE"/>
              </w:rPr>
              <w:t>Binnen de werkingssfeer van e-</w:t>
            </w:r>
            <w:proofErr w:type="spellStart"/>
            <w:r w:rsidRPr="65919FAA">
              <w:rPr>
                <w:lang w:val="nl-BE"/>
              </w:rPr>
              <w:t>government</w:t>
            </w:r>
            <w:proofErr w:type="spellEnd"/>
            <w:r w:rsidRPr="65919FAA">
              <w:rPr>
                <w:lang w:val="nl-BE"/>
              </w:rPr>
              <w:t xml:space="preserve"> is een </w:t>
            </w:r>
            <w:proofErr w:type="spellStart"/>
            <w:r w:rsidRPr="65919FAA">
              <w:rPr>
                <w:lang w:val="nl-BE"/>
              </w:rPr>
              <w:t>meerkanaalstoegang</w:t>
            </w:r>
            <w:proofErr w:type="spellEnd"/>
            <w:r w:rsidRPr="65919FAA">
              <w:rPr>
                <w:lang w:val="nl-BE"/>
              </w:rPr>
              <w:t xml:space="preserve"> tot elektronische overheidsdiensten ontwikkeld (bijvoorbeeld afzonderlijke computers, mobiele terminals, openbare internettoegang,...). In België heeft </w:t>
            </w:r>
            <w:r w:rsidR="535DDB51" w:rsidRPr="65919FAA">
              <w:rPr>
                <w:lang w:val="nl-BE"/>
              </w:rPr>
              <w:t xml:space="preserve">94 </w:t>
            </w:r>
            <w:r w:rsidRPr="65919FAA">
              <w:rPr>
                <w:lang w:val="nl-BE"/>
              </w:rPr>
              <w:t>% van de huishoudens toegang tot internet thuis (</w:t>
            </w:r>
            <w:hyperlink r:id="rId51" w:history="1">
              <w:r w:rsidR="00A30222" w:rsidRPr="65919FAA">
                <w:rPr>
                  <w:rStyle w:val="Hyperlink"/>
                  <w:rFonts w:ascii="Times New Roman" w:hAnsi="Times New Roman"/>
                </w:rPr>
                <w:t>https://statbel.fgov.be/nl/nieuws/toegang-huishoudens-en-gebruik-internet-liggen-op-94</w:t>
              </w:r>
            </w:hyperlink>
            <w:r w:rsidR="54927B1A" w:rsidRPr="65919FAA">
              <w:rPr>
                <w:lang w:val="nl-BE"/>
              </w:rPr>
              <w:t>)</w:t>
            </w:r>
            <w:r w:rsidRPr="65919FAA">
              <w:rPr>
                <w:lang w:val="nl-BE"/>
              </w:rPr>
              <w:t>. De internet</w:t>
            </w:r>
            <w:r w:rsidR="3D06A600" w:rsidRPr="65919FAA">
              <w:rPr>
                <w:lang w:val="nl-BE"/>
              </w:rPr>
              <w:t>portaal</w:t>
            </w:r>
            <w:r w:rsidRPr="65919FAA">
              <w:rPr>
                <w:lang w:val="nl-BE"/>
              </w:rPr>
              <w:t xml:space="preserve">site </w:t>
            </w:r>
            <w:hyperlink r:id="rId52">
              <w:r w:rsidRPr="65919FAA">
                <w:rPr>
                  <w:rStyle w:val="Hyperlink"/>
                  <w:rFonts w:ascii="Times New Roman" w:hAnsi="Times New Roman"/>
                  <w:lang w:val="nl-BE"/>
                </w:rPr>
                <w:t>Aarhus.be</w:t>
              </w:r>
            </w:hyperlink>
            <w:r w:rsidRPr="65919FAA">
              <w:rPr>
                <w:lang w:val="nl-BE"/>
              </w:rPr>
              <w:t xml:space="preserve"> biedt algemene informatie over het Verdrag van Aarhus, met inbegrip van contacten op region</w:t>
            </w:r>
            <w:r w:rsidR="1B8CCE62" w:rsidRPr="65919FAA">
              <w:rPr>
                <w:lang w:val="nl-BE"/>
              </w:rPr>
              <w:t>a</w:t>
            </w:r>
            <w:r w:rsidRPr="65919FAA">
              <w:rPr>
                <w:lang w:val="nl-BE"/>
              </w:rPr>
              <w:t>al en federa</w:t>
            </w:r>
            <w:r w:rsidR="1B8CCE62" w:rsidRPr="65919FAA">
              <w:rPr>
                <w:lang w:val="nl-BE"/>
              </w:rPr>
              <w:t>a</w:t>
            </w:r>
            <w:r w:rsidRPr="65919FAA">
              <w:rPr>
                <w:lang w:val="nl-BE"/>
              </w:rPr>
              <w:t xml:space="preserve">l niveau. </w:t>
            </w:r>
          </w:p>
          <w:p w14:paraId="1EE3FD2E" w14:textId="10716A1D" w:rsidR="00ED3649" w:rsidRDefault="299F30BC" w:rsidP="005D561D">
            <w:pPr>
              <w:spacing w:before="40" w:after="100" w:line="240" w:lineRule="exact"/>
              <w:ind w:left="405" w:right="113"/>
              <w:jc w:val="both"/>
              <w:rPr>
                <w:lang w:val="nl-BE"/>
              </w:rPr>
            </w:pPr>
            <w:r w:rsidRPr="69F1A6FF">
              <w:rPr>
                <w:lang w:val="nl-BE"/>
              </w:rPr>
              <w:t xml:space="preserve">Op dit moment heeft </w:t>
            </w:r>
            <w:r w:rsidR="1334493A" w:rsidRPr="69F1A6FF">
              <w:rPr>
                <w:lang w:val="nl-BE"/>
              </w:rPr>
              <w:t>Vlaanderen</w:t>
            </w:r>
            <w:r w:rsidRPr="69F1A6FF">
              <w:rPr>
                <w:lang w:val="nl-BE"/>
              </w:rPr>
              <w:t xml:space="preserve"> gedetailleerde PRTR</w:t>
            </w:r>
            <w:r w:rsidR="1334493A" w:rsidRPr="69F1A6FF">
              <w:rPr>
                <w:lang w:val="nl-BE"/>
              </w:rPr>
              <w:t>-</w:t>
            </w:r>
            <w:r w:rsidRPr="69F1A6FF">
              <w:rPr>
                <w:lang w:val="nl-BE"/>
              </w:rPr>
              <w:t xml:space="preserve">gegevens van 2010 </w:t>
            </w:r>
            <w:r w:rsidR="62E5F01D" w:rsidRPr="69F1A6FF">
              <w:rPr>
                <w:lang w:val="nl-BE"/>
              </w:rPr>
              <w:t xml:space="preserve">tot </w:t>
            </w:r>
            <w:r w:rsidRPr="69F1A6FF">
              <w:rPr>
                <w:lang w:val="nl-BE"/>
              </w:rPr>
              <w:t>en</w:t>
            </w:r>
            <w:r w:rsidR="62E5F01D" w:rsidRPr="69F1A6FF">
              <w:rPr>
                <w:lang w:val="nl-BE"/>
              </w:rPr>
              <w:t xml:space="preserve"> met </w:t>
            </w:r>
            <w:r w:rsidRPr="69F1A6FF">
              <w:rPr>
                <w:lang w:val="nl-BE"/>
              </w:rPr>
              <w:t xml:space="preserve"> 20</w:t>
            </w:r>
            <w:r w:rsidR="0E3E9B98" w:rsidRPr="69F1A6FF">
              <w:rPr>
                <w:lang w:val="nl-BE"/>
              </w:rPr>
              <w:t>22</w:t>
            </w:r>
            <w:r w:rsidR="1334493A" w:rsidRPr="69F1A6FF">
              <w:rPr>
                <w:lang w:val="nl-BE"/>
              </w:rPr>
              <w:t xml:space="preserve"> gepubliceerd</w:t>
            </w:r>
            <w:r w:rsidRPr="69F1A6FF">
              <w:rPr>
                <w:lang w:val="nl-BE"/>
              </w:rPr>
              <w:t xml:space="preserve">, zoals bepaald in het </w:t>
            </w:r>
            <w:r w:rsidR="1334493A" w:rsidRPr="69F1A6FF">
              <w:rPr>
                <w:lang w:val="nl-BE"/>
              </w:rPr>
              <w:t>geratificeerde PRTR</w:t>
            </w:r>
            <w:r w:rsidR="23FE1B69" w:rsidRPr="69F1A6FF">
              <w:rPr>
                <w:lang w:val="nl-BE"/>
              </w:rPr>
              <w:t>-</w:t>
            </w:r>
            <w:r w:rsidRPr="69F1A6FF">
              <w:rPr>
                <w:lang w:val="nl-BE"/>
              </w:rPr>
              <w:t xml:space="preserve">Protocol. </w:t>
            </w:r>
            <w:r w:rsidR="3BE5538B" w:rsidRPr="69F1A6FF">
              <w:rPr>
                <w:lang w:val="nl-BE"/>
              </w:rPr>
              <w:t xml:space="preserve">Verwijzingen </w:t>
            </w:r>
            <w:r w:rsidRPr="69F1A6FF">
              <w:rPr>
                <w:lang w:val="nl-BE"/>
              </w:rPr>
              <w:t xml:space="preserve">naar de regionale websites, alsmede naar de E-PRTR </w:t>
            </w:r>
            <w:r w:rsidR="3BE5538B" w:rsidRPr="69F1A6FF">
              <w:rPr>
                <w:lang w:val="nl-BE"/>
              </w:rPr>
              <w:t xml:space="preserve">website </w:t>
            </w:r>
            <w:r w:rsidRPr="69F1A6FF">
              <w:rPr>
                <w:lang w:val="nl-BE"/>
              </w:rPr>
              <w:t>voor een Belgisch overzicht, zijn beschikbaar op de Belgische Aarhus</w:t>
            </w:r>
            <w:r w:rsidR="23FE1B69" w:rsidRPr="69F1A6FF">
              <w:rPr>
                <w:lang w:val="nl-BE"/>
              </w:rPr>
              <w:t>-</w:t>
            </w:r>
            <w:r w:rsidR="3BE5538B" w:rsidRPr="69F1A6FF">
              <w:rPr>
                <w:lang w:val="nl-BE"/>
              </w:rPr>
              <w:t>website</w:t>
            </w:r>
            <w:r w:rsidRPr="69F1A6FF">
              <w:rPr>
                <w:lang w:val="nl-BE"/>
              </w:rPr>
              <w:t>.</w:t>
            </w:r>
          </w:p>
          <w:p w14:paraId="69E954A6" w14:textId="6EC7D9EB" w:rsidR="361836B6" w:rsidRDefault="361836B6" w:rsidP="00D13AB4">
            <w:pPr>
              <w:shd w:val="clear" w:color="auto" w:fill="FFFFFF" w:themeFill="background1"/>
              <w:spacing w:beforeAutospacing="1" w:afterAutospacing="1" w:line="256" w:lineRule="atLeast"/>
              <w:ind w:left="405"/>
              <w:rPr>
                <w:lang w:val="nl-BE" w:eastAsia="zh-CN"/>
              </w:rPr>
            </w:pPr>
          </w:p>
          <w:p w14:paraId="4CAC0AAD" w14:textId="0B3811F8" w:rsidR="0062672F" w:rsidRPr="0062672F" w:rsidRDefault="10AB5915" w:rsidP="00D13AB4">
            <w:pPr>
              <w:pStyle w:val="Lijstalinea"/>
              <w:numPr>
                <w:ilvl w:val="0"/>
                <w:numId w:val="3"/>
              </w:numPr>
              <w:spacing w:before="40" w:after="100" w:line="240" w:lineRule="exact"/>
              <w:ind w:right="113"/>
              <w:rPr>
                <w:color w:val="000000" w:themeColor="text1"/>
                <w:lang w:val="nl-BE" w:eastAsia="en-GB"/>
              </w:rPr>
            </w:pPr>
            <w:r w:rsidRPr="0A046807">
              <w:rPr>
                <w:lang w:val="nl-BE"/>
              </w:rPr>
              <w:t>Om te voldoen aan de vraag naar aanvullende milieu-informatie (gegevens van vóór 2010 en emissies onder de PRTR-drempels) worden industriële emissies naar lucht en water op bedrijfsniveau vanaf 2004 jaarlijks gepubliceerd en geactualiseerd op de VMM website (</w:t>
            </w:r>
            <w:hyperlink r:id="rId53">
              <w:r w:rsidR="221E9AB3" w:rsidRPr="0A046807">
                <w:rPr>
                  <w:rStyle w:val="Hyperlink"/>
                  <w:rFonts w:ascii="Times New Roman" w:hAnsi="Times New Roman"/>
                  <w:lang w:val="nl-BE"/>
                </w:rPr>
                <w:t>https://www.vmm.be/data/imjv-databestand/imjv</w:t>
              </w:r>
            </w:hyperlink>
            <w:r w:rsidRPr="0A046807">
              <w:rPr>
                <w:lang w:val="nl-BE"/>
              </w:rPr>
              <w:t>).</w:t>
            </w:r>
            <w:r w:rsidR="14B55A04" w:rsidRPr="0A046807">
              <w:rPr>
                <w:lang w:val="nl-BE"/>
              </w:rPr>
              <w:t xml:space="preserve"> </w:t>
            </w:r>
            <w:r w:rsidR="04C3CABD" w:rsidRPr="3DF9FF55">
              <w:rPr>
                <w:lang w:val="nl-BE"/>
              </w:rPr>
              <w:t xml:space="preserve">en </w:t>
            </w:r>
            <w:r w:rsidR="6981E079" w:rsidRPr="0A046807">
              <w:rPr>
                <w:lang w:val="nl-BE"/>
              </w:rPr>
              <w:t xml:space="preserve"> </w:t>
            </w:r>
            <w:r w:rsidR="0B0731FA" w:rsidRPr="3DF9FF55">
              <w:rPr>
                <w:color w:val="000000" w:themeColor="text1"/>
                <w:lang w:val="nl-BE" w:eastAsia="en-GB"/>
              </w:rPr>
              <w:t>Een compleet overzicht van alle emissies (puntbronnen en diffuse emissies) naar lucht wordt weergegeven op de VMM-website via de milieudata (</w:t>
            </w:r>
            <w:hyperlink r:id="rId54" w:history="1">
              <w:r w:rsidR="00FB1105" w:rsidRPr="00AB10B9">
                <w:rPr>
                  <w:rStyle w:val="Hyperlink"/>
                  <w:rFonts w:ascii="Times New Roman" w:hAnsi="Times New Roman"/>
                  <w:lang w:val="nl-BE" w:eastAsia="en-GB"/>
                </w:rPr>
                <w:t>https://www.vmm.be/data/milieudata</w:t>
              </w:r>
            </w:hyperlink>
            <w:r w:rsidR="0B0731FA" w:rsidRPr="3DF9FF55">
              <w:rPr>
                <w:color w:val="000000" w:themeColor="text1"/>
                <w:lang w:val="nl-BE" w:eastAsia="en-GB"/>
              </w:rPr>
              <w:t>) en via de indicatoren (</w:t>
            </w:r>
            <w:hyperlink r:id="rId55" w:history="1">
              <w:r w:rsidR="0049034F" w:rsidRPr="00AB10B9">
                <w:rPr>
                  <w:rStyle w:val="Hyperlink"/>
                  <w:rFonts w:ascii="Times New Roman" w:hAnsi="Times New Roman"/>
                  <w:lang w:val="nl-BE" w:eastAsia="en-GB"/>
                </w:rPr>
                <w:t>https://www.vmm.be/lucht</w:t>
              </w:r>
            </w:hyperlink>
            <w:r w:rsidR="0B0731FA" w:rsidRPr="3DF9FF55">
              <w:rPr>
                <w:lang w:val="nl-BE"/>
              </w:rPr>
              <w:t>)</w:t>
            </w:r>
            <w:r w:rsidR="0B0731FA" w:rsidRPr="3DF9FF55">
              <w:rPr>
                <w:color w:val="000000" w:themeColor="text1"/>
                <w:lang w:val="nl-BE" w:eastAsia="en-GB"/>
              </w:rPr>
              <w:t xml:space="preserve"> en naar water via de indicatoren (bereikbaar via </w:t>
            </w:r>
            <w:hyperlink r:id="rId56" w:history="1">
              <w:r w:rsidR="0049034F" w:rsidRPr="00AB10B9">
                <w:rPr>
                  <w:rStyle w:val="Hyperlink"/>
                  <w:rFonts w:ascii="Times New Roman" w:hAnsi="Times New Roman"/>
                  <w:lang w:val="nl-BE" w:eastAsia="en-GB"/>
                </w:rPr>
                <w:t>https://www.vmm.be/water/kwaliteit-waterlopen</w:t>
              </w:r>
            </w:hyperlink>
            <w:r w:rsidR="0B0731FA" w:rsidRPr="3DF9FF55">
              <w:rPr>
                <w:color w:val="000000" w:themeColor="text1"/>
                <w:lang w:val="nl-BE" w:eastAsia="en-GB"/>
              </w:rPr>
              <w:t xml:space="preserve"> en </w:t>
            </w:r>
            <w:hyperlink r:id="rId57" w:history="1">
              <w:r w:rsidR="0049034F" w:rsidRPr="00AB10B9">
                <w:rPr>
                  <w:rStyle w:val="Hyperlink"/>
                  <w:rFonts w:ascii="Times New Roman" w:hAnsi="Times New Roman"/>
                  <w:lang w:val="nl-BE" w:eastAsia="en-GB"/>
                </w:rPr>
                <w:t>https://www.vmm.be/water/riolering</w:t>
              </w:r>
            </w:hyperlink>
            <w:r w:rsidR="0B0731FA" w:rsidRPr="3DF9FF55">
              <w:rPr>
                <w:color w:val="000000" w:themeColor="text1"/>
                <w:lang w:val="nl-BE" w:eastAsia="en-GB"/>
              </w:rPr>
              <w:t xml:space="preserve">) en </w:t>
            </w:r>
            <w:hyperlink w:history="1">
              <w:hyperlink r:id="rId58" w:history="1"/>
            </w:hyperlink>
            <w:r w:rsidR="0B0731FA" w:rsidRPr="3DF9FF55">
              <w:rPr>
                <w:color w:val="000000" w:themeColor="text1"/>
                <w:lang w:val="nl-BE" w:eastAsia="en-GB"/>
              </w:rPr>
              <w:t xml:space="preserve"> </w:t>
            </w:r>
            <w:hyperlink r:id="rId59" w:history="1">
              <w:r w:rsidR="0061727B" w:rsidRPr="00D33C0F">
                <w:rPr>
                  <w:color w:val="000000" w:themeColor="text1"/>
                </w:rPr>
                <w:t>het overzicht van de emissie inventaris water</w:t>
              </w:r>
            </w:hyperlink>
            <w:r w:rsidR="0061727B">
              <w:rPr>
                <w:color w:val="000000" w:themeColor="text1"/>
                <w:lang w:val="nl-BE" w:eastAsia="en-GB"/>
              </w:rPr>
              <w:t xml:space="preserve"> </w:t>
            </w:r>
            <w:r w:rsidR="00225DE8">
              <w:rPr>
                <w:color w:val="000000" w:themeColor="text1"/>
                <w:lang w:val="nl-BE" w:eastAsia="en-GB"/>
              </w:rPr>
              <w:t>(</w:t>
            </w:r>
            <w:hyperlink r:id="rId60" w:history="1">
              <w:r w:rsidR="00225DE8" w:rsidRPr="00AB10B9">
                <w:rPr>
                  <w:rStyle w:val="Hyperlink"/>
                  <w:rFonts w:ascii="Times New Roman" w:hAnsi="Times New Roman"/>
                  <w:lang w:val="nl-BE" w:eastAsia="en-GB"/>
                </w:rPr>
                <w:t>https://www.vmm.be/data/emissie-inventaris-water/overzicht</w:t>
              </w:r>
            </w:hyperlink>
            <w:r w:rsidR="00225DE8">
              <w:rPr>
                <w:color w:val="000000" w:themeColor="text1"/>
                <w:lang w:val="nl-BE" w:eastAsia="en-GB"/>
              </w:rPr>
              <w:t>)</w:t>
            </w:r>
            <w:r w:rsidR="0B0731FA" w:rsidRPr="00764689">
              <w:rPr>
                <w:color w:val="000000" w:themeColor="text1"/>
                <w:lang w:val="nl-BE" w:eastAsia="en-GB"/>
              </w:rPr>
              <w:t>.</w:t>
            </w:r>
          </w:p>
          <w:p w14:paraId="321C42A0" w14:textId="7230344D" w:rsidR="0062672F" w:rsidRPr="0062672F" w:rsidRDefault="3D3892C4" w:rsidP="1CE02754">
            <w:pPr>
              <w:spacing w:before="40" w:after="100" w:line="240" w:lineRule="exact"/>
              <w:ind w:left="405" w:right="113"/>
              <w:rPr>
                <w:lang w:val="nl-BE"/>
              </w:rPr>
            </w:pPr>
            <w:r w:rsidRPr="0A046807">
              <w:rPr>
                <w:lang w:val="nl-BE"/>
              </w:rPr>
              <w:t xml:space="preserve"> </w:t>
            </w:r>
            <w:r w:rsidR="10AB5915" w:rsidRPr="3DF9FF55">
              <w:rPr>
                <w:lang w:val="nl-BE"/>
              </w:rPr>
              <w:t xml:space="preserve">Vlaamse afvalgegevens zijn beschikbaar (totale </w:t>
            </w:r>
            <w:r w:rsidR="10AB5915" w:rsidRPr="0A046807">
              <w:rPr>
                <w:lang w:val="nl-BE"/>
              </w:rPr>
              <w:t xml:space="preserve">hoeveelheid, hoeveelheden per sector, per afvalstroom, per </w:t>
            </w:r>
            <w:r w:rsidR="5F2FBADC" w:rsidRPr="0A046807">
              <w:rPr>
                <w:lang w:val="nl-BE"/>
              </w:rPr>
              <w:t>verwerkingswijze</w:t>
            </w:r>
            <w:r w:rsidR="10AB5915" w:rsidRPr="0A046807">
              <w:rPr>
                <w:lang w:val="nl-BE"/>
              </w:rPr>
              <w:t>,...</w:t>
            </w:r>
            <w:hyperlink>
              <w:r w:rsidR="10AB5915" w:rsidRPr="3DF9FF55">
                <w:rPr>
                  <w:lang w:val="nl-BE"/>
                </w:rPr>
                <w:t xml:space="preserve">) op </w:t>
              </w:r>
            </w:hyperlink>
            <w:hyperlink r:id="rId61" w:history="1">
              <w:r w:rsidR="00EF6E77" w:rsidRPr="00AB10B9">
                <w:rPr>
                  <w:rStyle w:val="Hyperlink"/>
                  <w:rFonts w:ascii="Times New Roman" w:hAnsi="Times New Roman"/>
                  <w:lang w:val="nl-BE"/>
                </w:rPr>
                <w:t>https://ovam.vlaanderen.be/bedrijfsafvalstoffen</w:t>
              </w:r>
            </w:hyperlink>
            <w:r w:rsidR="10AB5915" w:rsidRPr="3DF9FF55">
              <w:rPr>
                <w:lang w:val="nl-BE"/>
              </w:rPr>
              <w:t xml:space="preserve">. </w:t>
            </w:r>
          </w:p>
          <w:p w14:paraId="0134BAA3" w14:textId="6C609061" w:rsidR="0062672F" w:rsidRPr="00ED3649" w:rsidRDefault="0062672F" w:rsidP="005D561D">
            <w:pPr>
              <w:spacing w:before="40" w:after="100" w:line="240" w:lineRule="exact"/>
              <w:ind w:left="405" w:right="113"/>
              <w:jc w:val="both"/>
              <w:rPr>
                <w:lang w:val="nl-BE"/>
              </w:rPr>
            </w:pPr>
            <w:r w:rsidRPr="0062672F">
              <w:rPr>
                <w:lang w:val="nl-BE"/>
              </w:rPr>
              <w:t xml:space="preserve">Alle gegevens </w:t>
            </w:r>
            <w:r>
              <w:rPr>
                <w:lang w:val="nl-BE"/>
              </w:rPr>
              <w:t>kunnen</w:t>
            </w:r>
            <w:r w:rsidRPr="0062672F">
              <w:rPr>
                <w:lang w:val="nl-BE"/>
              </w:rPr>
              <w:t xml:space="preserve"> kosteloos </w:t>
            </w:r>
            <w:r>
              <w:rPr>
                <w:lang w:val="nl-BE"/>
              </w:rPr>
              <w:t xml:space="preserve">verkregen worden bij </w:t>
            </w:r>
            <w:r w:rsidRPr="0062672F">
              <w:rPr>
                <w:lang w:val="nl-BE"/>
              </w:rPr>
              <w:t xml:space="preserve">de bevoegde </w:t>
            </w:r>
            <w:r>
              <w:rPr>
                <w:lang w:val="nl-BE"/>
              </w:rPr>
              <w:t>instanties</w:t>
            </w:r>
            <w:r w:rsidRPr="0062672F">
              <w:rPr>
                <w:lang w:val="nl-BE"/>
              </w:rPr>
              <w:t xml:space="preserve"> per post, per telefoon</w:t>
            </w:r>
            <w:r w:rsidR="005E5008">
              <w:rPr>
                <w:lang w:val="nl-BE"/>
              </w:rPr>
              <w:t>, per e-mail</w:t>
            </w:r>
            <w:r w:rsidRPr="0062672F">
              <w:rPr>
                <w:lang w:val="nl-BE"/>
              </w:rPr>
              <w:t>,...; gegevens kunnen elektronisch of op papier worden afgeleverd.</w:t>
            </w:r>
          </w:p>
        </w:tc>
      </w:tr>
    </w:tbl>
    <w:p w14:paraId="1FABE705" w14:textId="77777777" w:rsidR="00393EBD" w:rsidRPr="00393EBD" w:rsidRDefault="00393EBD" w:rsidP="00393EBD">
      <w:pPr>
        <w:keepNext/>
        <w:keepLines/>
        <w:tabs>
          <w:tab w:val="right" w:pos="851"/>
        </w:tabs>
        <w:spacing w:before="240" w:after="120" w:line="240" w:lineRule="exact"/>
        <w:ind w:left="1134" w:right="1134" w:hanging="1134"/>
        <w:rPr>
          <w:b/>
          <w:smallCaps/>
        </w:rPr>
      </w:pPr>
      <w:r w:rsidRPr="00ED3649">
        <w:rPr>
          <w:b/>
          <w:lang w:val="nl-BE"/>
        </w:rPr>
        <w:tab/>
      </w:r>
      <w:r w:rsidRPr="00ED3649">
        <w:rPr>
          <w:b/>
          <w:lang w:val="nl-BE"/>
        </w:rPr>
        <w:tab/>
      </w:r>
      <w:r w:rsidRPr="00393EBD">
        <w:rPr>
          <w:b/>
        </w:rPr>
        <w:t>Arti</w:t>
      </w:r>
      <w:r w:rsidR="00C858AA">
        <w:rPr>
          <w:b/>
        </w:rPr>
        <w:t>k</w:t>
      </w:r>
      <w:r w:rsidRPr="00393EBD">
        <w:rPr>
          <w:b/>
        </w:rPr>
        <w:t>e</w:t>
      </w:r>
      <w:r w:rsidR="00C858AA">
        <w:rPr>
          <w:b/>
        </w:rPr>
        <w:t>l</w:t>
      </w:r>
      <w:r w:rsidRPr="00393EBD">
        <w:rPr>
          <w:b/>
        </w:rPr>
        <w:t xml:space="preserve"> 12</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0"/>
      </w:tblGrid>
      <w:tr w:rsidR="00393EBD" w:rsidRPr="00B43301" w14:paraId="114D955E" w14:textId="77777777" w:rsidTr="3DF9FF55">
        <w:tc>
          <w:tcPr>
            <w:tcW w:w="7370" w:type="dxa"/>
            <w:shd w:val="clear" w:color="auto" w:fill="auto"/>
          </w:tcPr>
          <w:p w14:paraId="20CA7094" w14:textId="77777777" w:rsidR="00393EBD" w:rsidRPr="00C858AA" w:rsidRDefault="00393EBD" w:rsidP="004A22D2">
            <w:pPr>
              <w:keepNext/>
              <w:keepLines/>
              <w:spacing w:before="40" w:after="120"/>
              <w:ind w:left="113" w:right="113"/>
              <w:jc w:val="both"/>
              <w:rPr>
                <w:b/>
                <w:lang w:val="nl-BE"/>
              </w:rPr>
            </w:pPr>
            <w:r w:rsidRPr="00C858AA">
              <w:rPr>
                <w:b/>
                <w:lang w:val="nl-BE"/>
              </w:rPr>
              <w:tab/>
            </w:r>
            <w:r w:rsidR="00177544">
              <w:rPr>
                <w:b/>
                <w:lang w:val="nl-BE"/>
              </w:rPr>
              <w:t>Waar</w:t>
            </w:r>
            <w:r w:rsidR="00C858AA" w:rsidRPr="00C858AA">
              <w:rPr>
                <w:b/>
                <w:lang w:val="nl-BE"/>
              </w:rPr>
              <w:t xml:space="preserve"> informatie in het register vertrouwelijk</w:t>
            </w:r>
            <w:r w:rsidR="006E1174" w:rsidRPr="00C858AA">
              <w:rPr>
                <w:b/>
                <w:lang w:val="nl-BE"/>
              </w:rPr>
              <w:t xml:space="preserve"> </w:t>
            </w:r>
            <w:r w:rsidR="00177544">
              <w:rPr>
                <w:b/>
                <w:lang w:val="nl-BE"/>
              </w:rPr>
              <w:t>wordt gehouden</w:t>
            </w:r>
            <w:r w:rsidR="00C858AA" w:rsidRPr="00C858AA">
              <w:rPr>
                <w:b/>
                <w:lang w:val="nl-BE"/>
              </w:rPr>
              <w:t xml:space="preserve">, </w:t>
            </w:r>
            <w:r w:rsidR="00177544">
              <w:rPr>
                <w:b/>
                <w:lang w:val="nl-BE"/>
              </w:rPr>
              <w:t>duid aan welk</w:t>
            </w:r>
            <w:r w:rsidR="00C858AA" w:rsidRPr="00C858AA">
              <w:rPr>
                <w:b/>
                <w:lang w:val="nl-BE"/>
              </w:rPr>
              <w:t xml:space="preserve"> </w:t>
            </w:r>
            <w:r w:rsidR="00177544">
              <w:rPr>
                <w:b/>
                <w:lang w:val="nl-BE"/>
              </w:rPr>
              <w:t>soort</w:t>
            </w:r>
            <w:r w:rsidR="00C858AA" w:rsidRPr="00C858AA">
              <w:rPr>
                <w:b/>
                <w:lang w:val="nl-BE"/>
              </w:rPr>
              <w:t xml:space="preserve"> informatie </w:t>
            </w:r>
            <w:r w:rsidR="006E1174">
              <w:rPr>
                <w:b/>
                <w:lang w:val="nl-BE"/>
              </w:rPr>
              <w:t>achterwege is gelaten</w:t>
            </w:r>
            <w:r w:rsidR="00C858AA" w:rsidRPr="00C858AA">
              <w:rPr>
                <w:b/>
                <w:lang w:val="nl-BE"/>
              </w:rPr>
              <w:t xml:space="preserve"> en de frequentie waarmee het is </w:t>
            </w:r>
            <w:r w:rsidR="006E1174">
              <w:rPr>
                <w:b/>
                <w:lang w:val="nl-BE"/>
              </w:rPr>
              <w:t>achterwege gelaten</w:t>
            </w:r>
            <w:r w:rsidR="00C858AA" w:rsidRPr="00C858AA">
              <w:rPr>
                <w:b/>
                <w:lang w:val="nl-BE"/>
              </w:rPr>
              <w:t xml:space="preserve">, gelet op de eisen van artikel 12 (vertrouwelijkheid). </w:t>
            </w:r>
            <w:r w:rsidR="004A22D2">
              <w:rPr>
                <w:b/>
                <w:lang w:val="nl-BE"/>
              </w:rPr>
              <w:t xml:space="preserve">Gelieve </w:t>
            </w:r>
            <w:r w:rsidR="006E1174">
              <w:rPr>
                <w:b/>
                <w:lang w:val="nl-BE"/>
              </w:rPr>
              <w:t>commentaar</w:t>
            </w:r>
            <w:r w:rsidR="00C858AA" w:rsidRPr="00C858AA">
              <w:rPr>
                <w:b/>
                <w:lang w:val="nl-BE"/>
              </w:rPr>
              <w:t xml:space="preserve"> </w:t>
            </w:r>
            <w:r w:rsidR="004A22D2">
              <w:rPr>
                <w:b/>
                <w:lang w:val="nl-BE"/>
              </w:rPr>
              <w:t xml:space="preserve">te geven </w:t>
            </w:r>
            <w:r w:rsidR="00C858AA" w:rsidRPr="00C858AA">
              <w:rPr>
                <w:b/>
                <w:lang w:val="nl-BE"/>
              </w:rPr>
              <w:t>over praktische ervaring</w:t>
            </w:r>
            <w:r w:rsidR="006E1174">
              <w:rPr>
                <w:b/>
                <w:lang w:val="nl-BE"/>
              </w:rPr>
              <w:t>en</w:t>
            </w:r>
            <w:r w:rsidR="00C858AA" w:rsidRPr="00C858AA">
              <w:rPr>
                <w:b/>
                <w:lang w:val="nl-BE"/>
              </w:rPr>
              <w:t xml:space="preserve"> en uitdagingen</w:t>
            </w:r>
            <w:r w:rsidR="006E1174">
              <w:rPr>
                <w:b/>
                <w:lang w:val="nl-BE"/>
              </w:rPr>
              <w:t xml:space="preserve"> die men</w:t>
            </w:r>
            <w:r w:rsidR="00C858AA" w:rsidRPr="00C858AA">
              <w:rPr>
                <w:b/>
                <w:lang w:val="nl-BE"/>
              </w:rPr>
              <w:t xml:space="preserve"> ondervonden </w:t>
            </w:r>
            <w:r w:rsidR="006E1174">
              <w:rPr>
                <w:b/>
                <w:lang w:val="nl-BE"/>
              </w:rPr>
              <w:t xml:space="preserve">heeft </w:t>
            </w:r>
            <w:r w:rsidR="00C858AA" w:rsidRPr="00C858AA">
              <w:rPr>
                <w:b/>
                <w:lang w:val="nl-BE"/>
              </w:rPr>
              <w:t xml:space="preserve">met betrekking tot </w:t>
            </w:r>
            <w:r w:rsidR="004A22D2">
              <w:rPr>
                <w:b/>
                <w:lang w:val="nl-BE"/>
              </w:rPr>
              <w:t xml:space="preserve">het </w:t>
            </w:r>
            <w:r w:rsidR="00C858AA" w:rsidRPr="00C858AA">
              <w:rPr>
                <w:b/>
                <w:lang w:val="nl-BE"/>
              </w:rPr>
              <w:t>omgaan met vertrouwelijkheid</w:t>
            </w:r>
            <w:r w:rsidR="006E1174">
              <w:rPr>
                <w:b/>
                <w:lang w:val="nl-BE"/>
              </w:rPr>
              <w:t>saanspraken</w:t>
            </w:r>
            <w:r w:rsidR="00C858AA" w:rsidRPr="00C858AA">
              <w:rPr>
                <w:b/>
                <w:lang w:val="nl-BE"/>
              </w:rPr>
              <w:t xml:space="preserve">, in het bijzonder met betrekking tot de in </w:t>
            </w:r>
            <w:r w:rsidR="006E1174">
              <w:rPr>
                <w:b/>
                <w:lang w:val="nl-BE"/>
              </w:rPr>
              <w:t>paragraaf</w:t>
            </w:r>
            <w:r w:rsidR="00C858AA" w:rsidRPr="00C858AA">
              <w:rPr>
                <w:b/>
                <w:lang w:val="nl-BE"/>
              </w:rPr>
              <w:t xml:space="preserve"> 2 gestelde eisen.</w:t>
            </w:r>
          </w:p>
        </w:tc>
      </w:tr>
      <w:tr w:rsidR="00393EBD" w:rsidRPr="00E46845" w14:paraId="38228511" w14:textId="77777777" w:rsidTr="3DF9FF55">
        <w:tc>
          <w:tcPr>
            <w:tcW w:w="7370" w:type="dxa"/>
            <w:shd w:val="clear" w:color="auto" w:fill="auto"/>
          </w:tcPr>
          <w:p w14:paraId="6867E215" w14:textId="77777777" w:rsidR="00393EBD" w:rsidRPr="00F02586" w:rsidRDefault="006E1174" w:rsidP="00393EBD">
            <w:pPr>
              <w:spacing w:before="40" w:after="120"/>
              <w:ind w:left="113" w:right="113" w:firstLine="567"/>
              <w:jc w:val="both"/>
              <w:rPr>
                <w:i/>
                <w:lang w:val="nl-BE"/>
              </w:rPr>
            </w:pPr>
            <w:r w:rsidRPr="00F02586">
              <w:rPr>
                <w:i/>
                <w:lang w:val="nl-BE"/>
              </w:rPr>
              <w:t>Antwoord</w:t>
            </w:r>
            <w:r w:rsidR="00393EBD" w:rsidRPr="00F02586">
              <w:rPr>
                <w:i/>
                <w:lang w:val="nl-BE"/>
              </w:rPr>
              <w:t>:</w:t>
            </w:r>
          </w:p>
          <w:p w14:paraId="74591C8A" w14:textId="77777777" w:rsidR="00E46845" w:rsidRDefault="00E46845" w:rsidP="005D561D">
            <w:pPr>
              <w:spacing w:before="40" w:after="100" w:line="240" w:lineRule="exact"/>
              <w:ind w:left="405" w:right="113"/>
              <w:jc w:val="both"/>
              <w:rPr>
                <w:lang w:val="nl-BE"/>
              </w:rPr>
            </w:pPr>
            <w:r w:rsidRPr="00E46845">
              <w:rPr>
                <w:lang w:val="nl-BE"/>
              </w:rPr>
              <w:lastRenderedPageBreak/>
              <w:t xml:space="preserve">Een overzicht van de </w:t>
            </w:r>
            <w:r w:rsidR="00742717" w:rsidRPr="00E46845">
              <w:rPr>
                <w:lang w:val="nl-BE"/>
              </w:rPr>
              <w:t>vertrouwelijk</w:t>
            </w:r>
            <w:r w:rsidR="00742717">
              <w:rPr>
                <w:lang w:val="nl-BE"/>
              </w:rPr>
              <w:t>e</w:t>
            </w:r>
            <w:r w:rsidR="00742717" w:rsidRPr="00E46845">
              <w:rPr>
                <w:lang w:val="nl-BE"/>
              </w:rPr>
              <w:t xml:space="preserve"> </w:t>
            </w:r>
            <w:r w:rsidRPr="00E46845">
              <w:rPr>
                <w:lang w:val="nl-BE"/>
              </w:rPr>
              <w:t xml:space="preserve">informatie in de </w:t>
            </w:r>
            <w:r w:rsidR="00742717">
              <w:rPr>
                <w:lang w:val="nl-BE"/>
              </w:rPr>
              <w:t>Vlaamse</w:t>
            </w:r>
            <w:r w:rsidRPr="00E46845">
              <w:rPr>
                <w:lang w:val="nl-BE"/>
              </w:rPr>
              <w:t xml:space="preserve"> PRTR</w:t>
            </w:r>
            <w:r w:rsidR="00CD7558">
              <w:rPr>
                <w:lang w:val="nl-BE"/>
              </w:rPr>
              <w:t>-</w:t>
            </w:r>
            <w:r w:rsidRPr="00E46845">
              <w:rPr>
                <w:lang w:val="nl-BE"/>
              </w:rPr>
              <w:t>rapport</w:t>
            </w:r>
            <w:r w:rsidR="00742717">
              <w:rPr>
                <w:lang w:val="nl-BE"/>
              </w:rPr>
              <w:t>ering</w:t>
            </w:r>
            <w:r w:rsidRPr="00E46845">
              <w:rPr>
                <w:lang w:val="nl-BE"/>
              </w:rPr>
              <w:t xml:space="preserve"> </w:t>
            </w:r>
            <w:r w:rsidR="00742717">
              <w:rPr>
                <w:lang w:val="nl-BE"/>
              </w:rPr>
              <w:t>wordt</w:t>
            </w:r>
            <w:r w:rsidRPr="00E46845">
              <w:rPr>
                <w:lang w:val="nl-BE"/>
              </w:rPr>
              <w:t xml:space="preserve"> gegeven in tabel 2. </w:t>
            </w:r>
          </w:p>
          <w:p w14:paraId="19A8BCF7" w14:textId="77777777" w:rsidR="00CD7558" w:rsidRPr="00E46845" w:rsidRDefault="00CD7558" w:rsidP="005D561D">
            <w:pPr>
              <w:spacing w:before="40" w:after="100" w:line="240" w:lineRule="exact"/>
              <w:ind w:left="405" w:right="113"/>
              <w:jc w:val="both"/>
              <w:rPr>
                <w:lang w:val="nl-BE"/>
              </w:rPr>
            </w:pPr>
          </w:p>
          <w:p w14:paraId="796619AE" w14:textId="77777777" w:rsidR="006801B7" w:rsidRDefault="00E46845" w:rsidP="00CD7558">
            <w:pPr>
              <w:spacing w:before="40" w:after="120" w:line="240" w:lineRule="exact"/>
              <w:ind w:left="714" w:right="113" w:hanging="714"/>
              <w:jc w:val="both"/>
              <w:rPr>
                <w:lang w:val="nl-BE"/>
              </w:rPr>
            </w:pPr>
            <w:r w:rsidRPr="00E46845">
              <w:rPr>
                <w:lang w:val="nl-BE"/>
              </w:rPr>
              <w:t xml:space="preserve">Tabel 2. Overzicht van de </w:t>
            </w:r>
            <w:r w:rsidR="00742717">
              <w:rPr>
                <w:lang w:val="nl-BE"/>
              </w:rPr>
              <w:t xml:space="preserve">vertrouwelijke </w:t>
            </w:r>
            <w:r w:rsidRPr="00E46845">
              <w:rPr>
                <w:lang w:val="nl-BE"/>
              </w:rPr>
              <w:t xml:space="preserve">informatie per medium (lucht, water, afval) </w:t>
            </w:r>
            <w:r w:rsidR="00742717">
              <w:rPr>
                <w:lang w:val="nl-BE"/>
              </w:rPr>
              <w:t xml:space="preserve">voor </w:t>
            </w:r>
            <w:r w:rsidR="00CD7558">
              <w:rPr>
                <w:lang w:val="nl-BE"/>
              </w:rPr>
              <w:t>de verschillende rapporteringsjaren</w:t>
            </w:r>
            <w:r w:rsidR="006801B7">
              <w:rPr>
                <w:lang w:val="nl-BE"/>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1449"/>
              <w:gridCol w:w="1276"/>
              <w:gridCol w:w="851"/>
              <w:gridCol w:w="992"/>
              <w:gridCol w:w="850"/>
              <w:gridCol w:w="1484"/>
            </w:tblGrid>
            <w:tr w:rsidR="00CD7558" w14:paraId="655B4C69" w14:textId="77777777" w:rsidTr="3DF9FF55">
              <w:trPr>
                <w:trHeight w:val="1020"/>
                <w:jc w:val="center"/>
              </w:trPr>
              <w:tc>
                <w:tcPr>
                  <w:tcW w:w="1449"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CF43320" w14:textId="77777777" w:rsidR="00CD7558" w:rsidRDefault="00CD7558" w:rsidP="00CD7558">
                  <w:pPr>
                    <w:suppressAutoHyphens w:val="0"/>
                    <w:spacing w:line="240" w:lineRule="auto"/>
                    <w:rPr>
                      <w:color w:val="000000"/>
                      <w:lang w:eastAsia="en-GB"/>
                    </w:rPr>
                  </w:pPr>
                  <w:r>
                    <w:rPr>
                      <w:color w:val="000000"/>
                      <w:lang w:eastAsia="en-GB"/>
                    </w:rPr>
                    <w:t xml:space="preserve">Datatype </w:t>
                  </w:r>
                </w:p>
              </w:tc>
              <w:tc>
                <w:tcPr>
                  <w:tcW w:w="1276"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F5A49D7" w14:textId="77777777" w:rsidR="00CD7558" w:rsidRDefault="00CD7558" w:rsidP="006801B7">
                  <w:pPr>
                    <w:suppressAutoHyphens w:val="0"/>
                    <w:spacing w:line="240" w:lineRule="auto"/>
                    <w:jc w:val="center"/>
                    <w:rPr>
                      <w:color w:val="000000"/>
                      <w:lang w:eastAsia="en-GB"/>
                    </w:rPr>
                  </w:pPr>
                  <w:proofErr w:type="spellStart"/>
                  <w:r>
                    <w:rPr>
                      <w:color w:val="000000"/>
                      <w:lang w:eastAsia="en-GB"/>
                    </w:rPr>
                    <w:t>Reden</w:t>
                  </w:r>
                  <w:proofErr w:type="spellEnd"/>
                </w:p>
              </w:tc>
              <w:tc>
                <w:tcPr>
                  <w:tcW w:w="851" w:type="dxa"/>
                  <w:tcBorders>
                    <w:top w:val="single" w:sz="4" w:space="0" w:color="000000" w:themeColor="text1"/>
                    <w:left w:val="single" w:sz="4" w:space="0" w:color="000000" w:themeColor="text1"/>
                    <w:bottom w:val="single" w:sz="4" w:space="0" w:color="auto"/>
                  </w:tcBorders>
                  <w:shd w:val="clear" w:color="auto" w:fill="FFFFFF" w:themeFill="background1"/>
                  <w:vAlign w:val="center"/>
                </w:tcPr>
                <w:p w14:paraId="65CF7034" w14:textId="77777777" w:rsidR="00CD7558" w:rsidRDefault="00CD7558" w:rsidP="006801B7">
                  <w:pPr>
                    <w:suppressAutoHyphens w:val="0"/>
                    <w:spacing w:line="240" w:lineRule="auto"/>
                    <w:rPr>
                      <w:color w:val="000000"/>
                      <w:lang w:eastAsia="en-GB"/>
                    </w:rPr>
                  </w:pPr>
                </w:p>
                <w:p w14:paraId="62107672" w14:textId="77777777" w:rsidR="00CD7558" w:rsidRDefault="00CD7558" w:rsidP="00CD7558">
                  <w:pPr>
                    <w:suppressAutoHyphens w:val="0"/>
                    <w:spacing w:line="240" w:lineRule="auto"/>
                    <w:jc w:val="center"/>
                    <w:rPr>
                      <w:color w:val="000000"/>
                      <w:lang w:val="nl-BE" w:eastAsia="nl-BE"/>
                    </w:rPr>
                  </w:pPr>
                  <w:r>
                    <w:rPr>
                      <w:color w:val="000000"/>
                      <w:lang w:eastAsia="en-GB"/>
                    </w:rPr>
                    <w:t xml:space="preserve">Jaar </w:t>
                  </w:r>
                </w:p>
              </w:tc>
              <w:tc>
                <w:tcPr>
                  <w:tcW w:w="992" w:type="dxa"/>
                  <w:tcBorders>
                    <w:top w:val="single" w:sz="4" w:space="0" w:color="000000" w:themeColor="text1"/>
                    <w:left w:val="single" w:sz="4" w:space="0" w:color="000000" w:themeColor="text1"/>
                    <w:bottom w:val="single" w:sz="4" w:space="0" w:color="auto"/>
                  </w:tcBorders>
                  <w:shd w:val="clear" w:color="auto" w:fill="FFFFFF" w:themeFill="background1"/>
                  <w:vAlign w:val="center"/>
                </w:tcPr>
                <w:p w14:paraId="2C9CE169" w14:textId="77777777" w:rsidR="00CD7558" w:rsidRDefault="00CD7558" w:rsidP="006801B7">
                  <w:pPr>
                    <w:suppressAutoHyphens w:val="0"/>
                    <w:spacing w:line="240" w:lineRule="auto"/>
                    <w:rPr>
                      <w:color w:val="000000"/>
                      <w:lang w:eastAsia="en-GB"/>
                    </w:rPr>
                  </w:pPr>
                  <w:r>
                    <w:rPr>
                      <w:color w:val="000000"/>
                      <w:lang w:val="nl-BE" w:eastAsia="nl-BE"/>
                    </w:rPr>
                    <w:t>Aantal bedrijven</w:t>
                  </w:r>
                </w:p>
              </w:tc>
              <w:tc>
                <w:tcPr>
                  <w:tcW w:w="850"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9804580" w14:textId="77777777" w:rsidR="00CD7558" w:rsidRDefault="00CD7558" w:rsidP="006801B7">
                  <w:pPr>
                    <w:suppressAutoHyphens w:val="0"/>
                    <w:spacing w:line="240" w:lineRule="auto"/>
                    <w:rPr>
                      <w:color w:val="000000"/>
                      <w:lang w:eastAsia="en-GB"/>
                    </w:rPr>
                  </w:pPr>
                  <w:r>
                    <w:rPr>
                      <w:color w:val="000000"/>
                      <w:lang w:eastAsia="en-GB"/>
                    </w:rPr>
                    <w:t xml:space="preserve">Medium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8F6F67F" w14:textId="77777777" w:rsidR="00CD7558" w:rsidRDefault="00CD7558" w:rsidP="00CD7558">
                  <w:pPr>
                    <w:suppressAutoHyphens w:val="0"/>
                    <w:spacing w:line="240" w:lineRule="auto"/>
                    <w:rPr>
                      <w:color w:val="000000"/>
                      <w:lang w:eastAsia="en-GB"/>
                    </w:rPr>
                  </w:pPr>
                  <w:proofErr w:type="spellStart"/>
                  <w:r>
                    <w:rPr>
                      <w:color w:val="000000"/>
                      <w:lang w:eastAsia="en-GB"/>
                    </w:rPr>
                    <w:t>Activiteit</w:t>
                  </w:r>
                  <w:proofErr w:type="spellEnd"/>
                  <w:r>
                    <w:rPr>
                      <w:color w:val="000000"/>
                      <w:lang w:eastAsia="en-GB"/>
                    </w:rPr>
                    <w:t xml:space="preserve"> </w:t>
                  </w:r>
                </w:p>
              </w:tc>
            </w:tr>
            <w:tr w:rsidR="00BA1FEF" w:rsidRPr="00B43301" w14:paraId="0CF58B85" w14:textId="77777777" w:rsidTr="00BA1FEF">
              <w:trPr>
                <w:trHeight w:val="654"/>
                <w:jc w:val="center"/>
              </w:trPr>
              <w:tc>
                <w:tcPr>
                  <w:tcW w:w="1449" w:type="dxa"/>
                  <w:vMerge w:val="restart"/>
                  <w:tcBorders>
                    <w:left w:val="single" w:sz="4" w:space="0" w:color="000000" w:themeColor="text1"/>
                    <w:bottom w:val="nil"/>
                    <w:right w:val="single" w:sz="4" w:space="0" w:color="auto"/>
                  </w:tcBorders>
                  <w:shd w:val="clear" w:color="auto" w:fill="FFFFFF" w:themeFill="background1"/>
                  <w:vAlign w:val="center"/>
                </w:tcPr>
                <w:p w14:paraId="41D27E99" w14:textId="77777777" w:rsidR="00BA1FEF" w:rsidRDefault="00BA1FEF" w:rsidP="006801B7">
                  <w:pPr>
                    <w:spacing w:line="240" w:lineRule="auto"/>
                    <w:rPr>
                      <w:color w:val="000000"/>
                      <w:lang w:eastAsia="en-GB"/>
                    </w:rPr>
                  </w:pPr>
                  <w:proofErr w:type="spellStart"/>
                  <w:r>
                    <w:rPr>
                      <w:color w:val="000000"/>
                      <w:lang w:eastAsia="en-GB"/>
                    </w:rPr>
                    <w:t>Exploitant</w:t>
                  </w:r>
                  <w:proofErr w:type="spellEnd"/>
                </w:p>
                <w:p w14:paraId="55C82E73" w14:textId="77777777" w:rsidR="00BA1FEF" w:rsidRDefault="00BA1FEF" w:rsidP="006801B7">
                  <w:pPr>
                    <w:spacing w:line="240" w:lineRule="auto"/>
                    <w:rPr>
                      <w:color w:val="000000"/>
                      <w:lang w:eastAsia="en-GB"/>
                    </w:rPr>
                  </w:pPr>
                </w:p>
                <w:p w14:paraId="434F9C8F" w14:textId="77777777" w:rsidR="00BA1FEF" w:rsidRDefault="00BA1FEF" w:rsidP="006801B7">
                  <w:pPr>
                    <w:suppressAutoHyphens w:val="0"/>
                    <w:spacing w:line="240" w:lineRule="auto"/>
                    <w:rPr>
                      <w:color w:val="000000"/>
                      <w:lang w:eastAsia="en-GB"/>
                    </w:rPr>
                  </w:pPr>
                  <w:proofErr w:type="spellStart"/>
                  <w:r>
                    <w:rPr>
                      <w:color w:val="000000"/>
                      <w:lang w:eastAsia="en-GB"/>
                    </w:rPr>
                    <w:t>Exploitatie</w:t>
                  </w:r>
                  <w:proofErr w:type="spellEnd"/>
                </w:p>
                <w:p w14:paraId="7A8F5605" w14:textId="6035DFC8" w:rsidR="00BA1FEF" w:rsidRDefault="00BA1FEF" w:rsidP="006801B7">
                  <w:pPr>
                    <w:spacing w:line="240" w:lineRule="auto"/>
                    <w:rPr>
                      <w:color w:val="000000"/>
                      <w:lang w:eastAsia="en-GB"/>
                    </w:rPr>
                  </w:pPr>
                  <w:r>
                    <w:rPr>
                      <w:color w:val="000000"/>
                      <w:lang w:eastAsia="en-GB"/>
                    </w:rPr>
                    <w:t xml:space="preserve"> </w:t>
                  </w:r>
                </w:p>
              </w:tc>
              <w:tc>
                <w:tcPr>
                  <w:tcW w:w="1276" w:type="dxa"/>
                  <w:vMerge w:val="restart"/>
                  <w:tcBorders>
                    <w:top w:val="single" w:sz="4" w:space="0" w:color="000000" w:themeColor="text1"/>
                    <w:left w:val="single" w:sz="4" w:space="0" w:color="auto"/>
                    <w:bottom w:val="nil"/>
                    <w:right w:val="single" w:sz="4" w:space="0" w:color="auto"/>
                  </w:tcBorders>
                  <w:shd w:val="clear" w:color="auto" w:fill="FFFFFF" w:themeFill="background1"/>
                  <w:vAlign w:val="center"/>
                </w:tcPr>
                <w:p w14:paraId="67E40403" w14:textId="77777777" w:rsidR="00BA1FEF" w:rsidRPr="00CD7558" w:rsidRDefault="00BA1FEF" w:rsidP="00CD7558">
                  <w:pPr>
                    <w:suppressAutoHyphens w:val="0"/>
                    <w:spacing w:line="240" w:lineRule="auto"/>
                    <w:rPr>
                      <w:color w:val="000000"/>
                      <w:lang w:val="nl-BE" w:eastAsia="en-GB"/>
                    </w:rPr>
                  </w:pPr>
                  <w:r w:rsidRPr="00CD7558">
                    <w:rPr>
                      <w:color w:val="000000"/>
                      <w:lang w:val="nl-BE" w:eastAsia="en-GB"/>
                    </w:rPr>
                    <w:t xml:space="preserve">Artikel 12.1.(e) gegevens van een natuurlijk persoon </w:t>
                  </w:r>
                </w:p>
              </w:tc>
              <w:tc>
                <w:tcPr>
                  <w:tcW w:w="851" w:type="dxa"/>
                  <w:tcBorders>
                    <w:top w:val="single" w:sz="4" w:space="0" w:color="auto"/>
                    <w:left w:val="single" w:sz="4" w:space="0" w:color="auto"/>
                    <w:bottom w:val="nil"/>
                    <w:right w:val="single" w:sz="4" w:space="0" w:color="auto"/>
                  </w:tcBorders>
                  <w:shd w:val="clear" w:color="auto" w:fill="auto"/>
                  <w:vAlign w:val="center"/>
                </w:tcPr>
                <w:p w14:paraId="317ACD38" w14:textId="77777777" w:rsidR="00BA1FEF" w:rsidRPr="006801B7" w:rsidRDefault="00BA1FEF" w:rsidP="006801B7">
                  <w:pPr>
                    <w:spacing w:line="240" w:lineRule="auto"/>
                    <w:rPr>
                      <w:lang w:val="en-US" w:eastAsia="nl-BE"/>
                    </w:rPr>
                  </w:pPr>
                  <w:r w:rsidRPr="006801B7">
                    <w:rPr>
                      <w:color w:val="000000"/>
                      <w:lang w:eastAsia="en-GB"/>
                    </w:rPr>
                    <w:t>2010</w:t>
                  </w:r>
                </w:p>
              </w:tc>
              <w:tc>
                <w:tcPr>
                  <w:tcW w:w="992" w:type="dxa"/>
                  <w:tcBorders>
                    <w:top w:val="single" w:sz="4" w:space="0" w:color="auto"/>
                    <w:left w:val="single" w:sz="4" w:space="0" w:color="auto"/>
                    <w:bottom w:val="nil"/>
                    <w:right w:val="single" w:sz="4" w:space="0" w:color="auto"/>
                  </w:tcBorders>
                  <w:shd w:val="clear" w:color="auto" w:fill="auto"/>
                  <w:vAlign w:val="center"/>
                </w:tcPr>
                <w:p w14:paraId="4F1FA6EC" w14:textId="4F8FC090" w:rsidR="00BA1FEF" w:rsidRPr="006801B7" w:rsidRDefault="00BA1FEF" w:rsidP="006801B7">
                  <w:pPr>
                    <w:spacing w:line="240" w:lineRule="auto"/>
                    <w:rPr>
                      <w:color w:val="000000"/>
                      <w:lang w:eastAsia="en-GB"/>
                    </w:rPr>
                  </w:pPr>
                  <w:r>
                    <w:rPr>
                      <w:lang w:val="en-US" w:eastAsia="nl-BE"/>
                    </w:rPr>
                    <w:t>114</w:t>
                  </w:r>
                </w:p>
              </w:tc>
              <w:tc>
                <w:tcPr>
                  <w:tcW w:w="850" w:type="dxa"/>
                  <w:vMerge w:val="restart"/>
                  <w:tcBorders>
                    <w:top w:val="single" w:sz="4" w:space="0" w:color="000000" w:themeColor="text1"/>
                    <w:left w:val="single" w:sz="4" w:space="0" w:color="auto"/>
                    <w:bottom w:val="nil"/>
                  </w:tcBorders>
                  <w:shd w:val="clear" w:color="auto" w:fill="FFFFFF" w:themeFill="background1"/>
                  <w:vAlign w:val="center"/>
                </w:tcPr>
                <w:p w14:paraId="0C5393D0" w14:textId="77777777" w:rsidR="00BA1FEF" w:rsidRDefault="00BA1FEF" w:rsidP="006801B7">
                  <w:pPr>
                    <w:suppressAutoHyphens w:val="0"/>
                    <w:spacing w:line="240" w:lineRule="auto"/>
                    <w:rPr>
                      <w:color w:val="000000"/>
                      <w:lang w:eastAsia="en-GB"/>
                    </w:rPr>
                  </w:pPr>
                  <w:r>
                    <w:rPr>
                      <w:color w:val="000000"/>
                      <w:lang w:eastAsia="en-GB"/>
                    </w:rPr>
                    <w:t xml:space="preserve">Lucht </w:t>
                  </w:r>
                </w:p>
              </w:tc>
              <w:tc>
                <w:tcPr>
                  <w:tcW w:w="1484" w:type="dxa"/>
                  <w:vMerge w:val="restart"/>
                  <w:tcBorders>
                    <w:top w:val="single" w:sz="4" w:space="0" w:color="000000" w:themeColor="text1"/>
                    <w:left w:val="single" w:sz="4" w:space="0" w:color="000000" w:themeColor="text1"/>
                    <w:bottom w:val="nil"/>
                    <w:right w:val="single" w:sz="4" w:space="0" w:color="auto"/>
                  </w:tcBorders>
                  <w:shd w:val="clear" w:color="auto" w:fill="FFFFFF" w:themeFill="background1"/>
                  <w:vAlign w:val="center"/>
                </w:tcPr>
                <w:p w14:paraId="7D5A5180" w14:textId="77777777" w:rsidR="00BA1FEF" w:rsidRPr="00CD7558" w:rsidRDefault="00BA1FEF" w:rsidP="00CD7558">
                  <w:pPr>
                    <w:suppressAutoHyphens w:val="0"/>
                    <w:spacing w:line="240" w:lineRule="auto"/>
                    <w:rPr>
                      <w:color w:val="000000"/>
                      <w:lang w:val="nl-BE" w:eastAsia="en-GB"/>
                    </w:rPr>
                  </w:pPr>
                  <w:r w:rsidRPr="00CD7558">
                    <w:rPr>
                      <w:color w:val="000000"/>
                      <w:lang w:val="nl-BE" w:eastAsia="en-GB"/>
                    </w:rPr>
                    <w:t>7(a) Installaties voor de intensieve</w:t>
                  </w:r>
                  <w:r>
                    <w:rPr>
                      <w:color w:val="000000"/>
                      <w:lang w:val="nl-BE" w:eastAsia="en-GB"/>
                    </w:rPr>
                    <w:t xml:space="preserve"> kweek van pluimvee of varkens</w:t>
                  </w:r>
                  <w:r w:rsidRPr="00CD7558">
                    <w:rPr>
                      <w:color w:val="000000"/>
                      <w:lang w:val="nl-BE" w:eastAsia="en-GB"/>
                    </w:rPr>
                    <w:t xml:space="preserve"> </w:t>
                  </w:r>
                </w:p>
              </w:tc>
            </w:tr>
            <w:tr w:rsidR="00BA1FEF" w14:paraId="7E0CA5CA" w14:textId="77777777" w:rsidTr="00BA1FEF">
              <w:trPr>
                <w:trHeight w:val="414"/>
                <w:jc w:val="center"/>
              </w:trPr>
              <w:tc>
                <w:tcPr>
                  <w:tcW w:w="1449" w:type="dxa"/>
                  <w:vMerge/>
                  <w:tcBorders>
                    <w:left w:val="single" w:sz="4" w:space="0" w:color="000000" w:themeColor="text1"/>
                    <w:right w:val="single" w:sz="4" w:space="0" w:color="auto"/>
                  </w:tcBorders>
                  <w:vAlign w:val="center"/>
                </w:tcPr>
                <w:p w14:paraId="0188DD96" w14:textId="77777777" w:rsidR="00BA1FEF" w:rsidRDefault="00BA1FEF" w:rsidP="006801B7">
                  <w:pPr>
                    <w:suppressAutoHyphens w:val="0"/>
                    <w:spacing w:line="240" w:lineRule="auto"/>
                    <w:rPr>
                      <w:color w:val="000000"/>
                      <w:lang w:eastAsia="en-GB"/>
                    </w:rPr>
                  </w:pPr>
                </w:p>
              </w:tc>
              <w:tc>
                <w:tcPr>
                  <w:tcW w:w="1276" w:type="dxa"/>
                  <w:vMerge/>
                  <w:tcBorders>
                    <w:left w:val="single" w:sz="4" w:space="0" w:color="auto"/>
                    <w:right w:val="single" w:sz="4" w:space="0" w:color="auto"/>
                  </w:tcBorders>
                  <w:vAlign w:val="center"/>
                </w:tcPr>
                <w:p w14:paraId="7AA976F7" w14:textId="77777777" w:rsidR="00BA1FEF" w:rsidRDefault="00BA1FEF" w:rsidP="006801B7">
                  <w:pPr>
                    <w:suppressAutoHyphens w:val="0"/>
                    <w:spacing w:line="240" w:lineRule="auto"/>
                    <w:rPr>
                      <w:color w:val="000000"/>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45E544" w14:textId="77777777" w:rsidR="00BA1FEF" w:rsidRPr="006801B7" w:rsidDel="00BB5389" w:rsidRDefault="00BA1FEF" w:rsidP="006801B7">
                  <w:pPr>
                    <w:suppressAutoHyphens w:val="0"/>
                    <w:spacing w:line="240" w:lineRule="auto"/>
                    <w:rPr>
                      <w:color w:val="000000"/>
                      <w:lang w:eastAsia="en-GB"/>
                    </w:rPr>
                  </w:pPr>
                  <w:r w:rsidRPr="006801B7">
                    <w:rPr>
                      <w:color w:val="000000"/>
                      <w:lang w:eastAsia="en-GB"/>
                    </w:rPr>
                    <w:t>2011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7932D9" w14:textId="58DB40BC" w:rsidR="00BA1FEF" w:rsidRPr="006801B7" w:rsidDel="00BB5389" w:rsidRDefault="00BA1FEF" w:rsidP="006801B7">
                  <w:pPr>
                    <w:suppressAutoHyphens w:val="0"/>
                    <w:spacing w:line="240" w:lineRule="auto"/>
                    <w:rPr>
                      <w:lang w:val="en-US" w:eastAsia="nl-BE"/>
                    </w:rPr>
                  </w:pPr>
                  <w:r>
                    <w:rPr>
                      <w:lang w:val="en-US" w:eastAsia="nl-BE"/>
                    </w:rPr>
                    <w:t>74</w:t>
                  </w:r>
                </w:p>
              </w:tc>
              <w:tc>
                <w:tcPr>
                  <w:tcW w:w="850" w:type="dxa"/>
                  <w:vMerge/>
                  <w:tcBorders>
                    <w:left w:val="single" w:sz="4" w:space="0" w:color="auto"/>
                    <w:right w:val="single" w:sz="4" w:space="0" w:color="000000" w:themeColor="text1"/>
                  </w:tcBorders>
                  <w:vAlign w:val="center"/>
                </w:tcPr>
                <w:p w14:paraId="6AA0A42B" w14:textId="77777777" w:rsidR="00BA1FEF" w:rsidRDefault="00BA1FEF" w:rsidP="006801B7">
                  <w:pPr>
                    <w:suppressAutoHyphens w:val="0"/>
                    <w:spacing w:line="240" w:lineRule="auto"/>
                    <w:rPr>
                      <w:color w:val="000000"/>
                      <w:lang w:eastAsia="en-GB"/>
                    </w:rPr>
                  </w:pPr>
                </w:p>
              </w:tc>
              <w:tc>
                <w:tcPr>
                  <w:tcW w:w="1484" w:type="dxa"/>
                  <w:vMerge/>
                  <w:tcBorders>
                    <w:left w:val="single" w:sz="4" w:space="0" w:color="000000" w:themeColor="text1"/>
                    <w:right w:val="single" w:sz="4" w:space="0" w:color="auto"/>
                  </w:tcBorders>
                  <w:vAlign w:val="center"/>
                </w:tcPr>
                <w:p w14:paraId="2FC6F0B2" w14:textId="77777777" w:rsidR="00BA1FEF" w:rsidRDefault="00BA1FEF" w:rsidP="006801B7">
                  <w:pPr>
                    <w:suppressAutoHyphens w:val="0"/>
                    <w:spacing w:line="240" w:lineRule="auto"/>
                    <w:rPr>
                      <w:color w:val="000000"/>
                      <w:lang w:eastAsia="en-GB"/>
                    </w:rPr>
                  </w:pPr>
                </w:p>
              </w:tc>
            </w:tr>
            <w:tr w:rsidR="00BA1FEF" w14:paraId="6C8B960A" w14:textId="77777777" w:rsidTr="00BA1FEF">
              <w:trPr>
                <w:trHeight w:val="414"/>
                <w:jc w:val="center"/>
              </w:trPr>
              <w:tc>
                <w:tcPr>
                  <w:tcW w:w="1449" w:type="dxa"/>
                  <w:vMerge/>
                  <w:tcBorders>
                    <w:left w:val="single" w:sz="4" w:space="0" w:color="000000" w:themeColor="text1"/>
                    <w:right w:val="single" w:sz="4" w:space="0" w:color="auto"/>
                  </w:tcBorders>
                  <w:vAlign w:val="center"/>
                </w:tcPr>
                <w:p w14:paraId="46414160" w14:textId="77777777" w:rsidR="00BA1FEF" w:rsidRDefault="00BA1FEF" w:rsidP="006801B7">
                  <w:pPr>
                    <w:suppressAutoHyphens w:val="0"/>
                    <w:spacing w:line="240" w:lineRule="auto"/>
                    <w:rPr>
                      <w:color w:val="000000"/>
                      <w:lang w:eastAsia="en-GB"/>
                    </w:rPr>
                  </w:pPr>
                </w:p>
              </w:tc>
              <w:tc>
                <w:tcPr>
                  <w:tcW w:w="1276" w:type="dxa"/>
                  <w:vMerge/>
                  <w:tcBorders>
                    <w:left w:val="single" w:sz="4" w:space="0" w:color="auto"/>
                    <w:right w:val="single" w:sz="4" w:space="0" w:color="auto"/>
                  </w:tcBorders>
                  <w:vAlign w:val="center"/>
                </w:tcPr>
                <w:p w14:paraId="5075D79E" w14:textId="77777777" w:rsidR="00BA1FEF" w:rsidRDefault="00BA1FEF" w:rsidP="006801B7">
                  <w:pPr>
                    <w:suppressAutoHyphens w:val="0"/>
                    <w:spacing w:line="240" w:lineRule="auto"/>
                    <w:rPr>
                      <w:color w:val="000000"/>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DD96C6" w14:textId="77777777" w:rsidR="00BA1FEF" w:rsidRPr="006801B7" w:rsidRDefault="00BA1FEF" w:rsidP="006801B7">
                  <w:pPr>
                    <w:suppressAutoHyphens w:val="0"/>
                    <w:spacing w:line="240" w:lineRule="auto"/>
                    <w:rPr>
                      <w:color w:val="000000"/>
                      <w:lang w:eastAsia="en-GB"/>
                    </w:rPr>
                  </w:pPr>
                  <w:r>
                    <w:rPr>
                      <w:color w:val="000000"/>
                      <w:lang w:eastAsia="en-GB"/>
                    </w:rPr>
                    <w:t>2012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EE039E" w14:textId="6E4F3FC4" w:rsidR="00BA1FEF" w:rsidRPr="006801B7" w:rsidRDefault="00BA1FEF" w:rsidP="006801B7">
                  <w:pPr>
                    <w:suppressAutoHyphens w:val="0"/>
                    <w:spacing w:line="240" w:lineRule="auto"/>
                    <w:rPr>
                      <w:lang w:val="en-US" w:eastAsia="nl-BE"/>
                    </w:rPr>
                  </w:pPr>
                  <w:r>
                    <w:rPr>
                      <w:lang w:val="en-US" w:eastAsia="nl-BE"/>
                    </w:rPr>
                    <w:t>102</w:t>
                  </w:r>
                </w:p>
              </w:tc>
              <w:tc>
                <w:tcPr>
                  <w:tcW w:w="850" w:type="dxa"/>
                  <w:vMerge/>
                  <w:tcBorders>
                    <w:left w:val="single" w:sz="4" w:space="0" w:color="auto"/>
                    <w:right w:val="single" w:sz="4" w:space="0" w:color="000000" w:themeColor="text1"/>
                  </w:tcBorders>
                  <w:vAlign w:val="center"/>
                </w:tcPr>
                <w:p w14:paraId="240DAE80" w14:textId="77777777" w:rsidR="00BA1FEF" w:rsidRDefault="00BA1FEF" w:rsidP="006801B7">
                  <w:pPr>
                    <w:suppressAutoHyphens w:val="0"/>
                    <w:spacing w:line="240" w:lineRule="auto"/>
                    <w:rPr>
                      <w:color w:val="000000"/>
                      <w:lang w:eastAsia="en-GB"/>
                    </w:rPr>
                  </w:pPr>
                </w:p>
              </w:tc>
              <w:tc>
                <w:tcPr>
                  <w:tcW w:w="1484" w:type="dxa"/>
                  <w:vMerge/>
                  <w:tcBorders>
                    <w:left w:val="single" w:sz="4" w:space="0" w:color="000000" w:themeColor="text1"/>
                    <w:right w:val="single" w:sz="4" w:space="0" w:color="auto"/>
                  </w:tcBorders>
                  <w:vAlign w:val="center"/>
                </w:tcPr>
                <w:p w14:paraId="3BEC1FC5" w14:textId="77777777" w:rsidR="00BA1FEF" w:rsidRDefault="00BA1FEF" w:rsidP="006801B7">
                  <w:pPr>
                    <w:suppressAutoHyphens w:val="0"/>
                    <w:spacing w:line="240" w:lineRule="auto"/>
                    <w:rPr>
                      <w:color w:val="000000"/>
                      <w:lang w:eastAsia="en-GB"/>
                    </w:rPr>
                  </w:pPr>
                </w:p>
              </w:tc>
            </w:tr>
            <w:tr w:rsidR="00BA1FEF" w14:paraId="1BCE6689" w14:textId="77777777" w:rsidTr="00BA1FEF">
              <w:trPr>
                <w:trHeight w:val="414"/>
                <w:jc w:val="center"/>
              </w:trPr>
              <w:tc>
                <w:tcPr>
                  <w:tcW w:w="1449" w:type="dxa"/>
                  <w:vMerge/>
                  <w:tcBorders>
                    <w:left w:val="single" w:sz="4" w:space="0" w:color="000000" w:themeColor="text1"/>
                    <w:right w:val="single" w:sz="4" w:space="0" w:color="auto"/>
                  </w:tcBorders>
                  <w:vAlign w:val="center"/>
                </w:tcPr>
                <w:p w14:paraId="4207F6CB" w14:textId="77777777" w:rsidR="00BA1FEF" w:rsidRDefault="00BA1FEF" w:rsidP="006801B7">
                  <w:pPr>
                    <w:suppressAutoHyphens w:val="0"/>
                    <w:spacing w:line="240" w:lineRule="auto"/>
                    <w:rPr>
                      <w:color w:val="000000"/>
                      <w:lang w:eastAsia="en-GB"/>
                    </w:rPr>
                  </w:pPr>
                </w:p>
              </w:tc>
              <w:tc>
                <w:tcPr>
                  <w:tcW w:w="1276" w:type="dxa"/>
                  <w:vMerge/>
                  <w:tcBorders>
                    <w:left w:val="single" w:sz="4" w:space="0" w:color="auto"/>
                    <w:right w:val="single" w:sz="4" w:space="0" w:color="auto"/>
                  </w:tcBorders>
                  <w:vAlign w:val="center"/>
                </w:tcPr>
                <w:p w14:paraId="469398A5" w14:textId="77777777" w:rsidR="00BA1FEF" w:rsidRDefault="00BA1FEF" w:rsidP="006801B7">
                  <w:pPr>
                    <w:suppressAutoHyphens w:val="0"/>
                    <w:spacing w:line="240" w:lineRule="auto"/>
                    <w:rPr>
                      <w:color w:val="000000"/>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53D60C" w14:textId="77777777" w:rsidR="00BA1FEF" w:rsidRPr="006801B7" w:rsidRDefault="00BA1FEF" w:rsidP="006801B7">
                  <w:pPr>
                    <w:suppressAutoHyphens w:val="0"/>
                    <w:spacing w:line="240" w:lineRule="auto"/>
                    <w:rPr>
                      <w:color w:val="000000"/>
                      <w:lang w:eastAsia="en-GB"/>
                    </w:rPr>
                  </w:pPr>
                  <w:r>
                    <w:rPr>
                      <w:color w:val="000000"/>
                      <w:lang w:eastAsia="en-GB"/>
                    </w:rPr>
                    <w:t>2013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47579C" w14:textId="714E2960" w:rsidR="00BA1FEF" w:rsidRPr="006801B7" w:rsidRDefault="00BA1FEF" w:rsidP="006801B7">
                  <w:pPr>
                    <w:suppressAutoHyphens w:val="0"/>
                    <w:spacing w:line="240" w:lineRule="auto"/>
                    <w:rPr>
                      <w:lang w:val="en-US" w:eastAsia="nl-BE"/>
                    </w:rPr>
                  </w:pPr>
                  <w:r>
                    <w:rPr>
                      <w:lang w:val="en-US" w:eastAsia="nl-BE"/>
                    </w:rPr>
                    <w:t>108</w:t>
                  </w:r>
                </w:p>
              </w:tc>
              <w:tc>
                <w:tcPr>
                  <w:tcW w:w="850" w:type="dxa"/>
                  <w:vMerge/>
                  <w:tcBorders>
                    <w:left w:val="single" w:sz="4" w:space="0" w:color="auto"/>
                    <w:right w:val="single" w:sz="4" w:space="0" w:color="000000" w:themeColor="text1"/>
                  </w:tcBorders>
                  <w:vAlign w:val="center"/>
                </w:tcPr>
                <w:p w14:paraId="09F8DFEE" w14:textId="77777777" w:rsidR="00BA1FEF" w:rsidRDefault="00BA1FEF" w:rsidP="006801B7">
                  <w:pPr>
                    <w:suppressAutoHyphens w:val="0"/>
                    <w:spacing w:line="240" w:lineRule="auto"/>
                    <w:rPr>
                      <w:color w:val="000000"/>
                      <w:lang w:eastAsia="en-GB"/>
                    </w:rPr>
                  </w:pPr>
                </w:p>
              </w:tc>
              <w:tc>
                <w:tcPr>
                  <w:tcW w:w="1484" w:type="dxa"/>
                  <w:vMerge/>
                  <w:tcBorders>
                    <w:left w:val="single" w:sz="4" w:space="0" w:color="000000" w:themeColor="text1"/>
                    <w:right w:val="single" w:sz="4" w:space="0" w:color="auto"/>
                  </w:tcBorders>
                  <w:vAlign w:val="center"/>
                </w:tcPr>
                <w:p w14:paraId="2BB36249" w14:textId="77777777" w:rsidR="00BA1FEF" w:rsidRDefault="00BA1FEF" w:rsidP="006801B7">
                  <w:pPr>
                    <w:suppressAutoHyphens w:val="0"/>
                    <w:spacing w:line="240" w:lineRule="auto"/>
                    <w:rPr>
                      <w:color w:val="000000"/>
                      <w:lang w:eastAsia="en-GB"/>
                    </w:rPr>
                  </w:pPr>
                </w:p>
              </w:tc>
            </w:tr>
            <w:tr w:rsidR="00BA1FEF" w14:paraId="3DA043AB" w14:textId="77777777" w:rsidTr="00BA1FEF">
              <w:trPr>
                <w:trHeight w:val="414"/>
                <w:jc w:val="center"/>
              </w:trPr>
              <w:tc>
                <w:tcPr>
                  <w:tcW w:w="1449" w:type="dxa"/>
                  <w:vMerge/>
                  <w:tcBorders>
                    <w:left w:val="single" w:sz="4" w:space="0" w:color="000000" w:themeColor="text1"/>
                    <w:right w:val="single" w:sz="4" w:space="0" w:color="auto"/>
                  </w:tcBorders>
                  <w:vAlign w:val="center"/>
                </w:tcPr>
                <w:p w14:paraId="58404B58" w14:textId="77777777" w:rsidR="00BA1FEF" w:rsidRDefault="00BA1FEF" w:rsidP="006801B7">
                  <w:pPr>
                    <w:suppressAutoHyphens w:val="0"/>
                    <w:spacing w:line="240" w:lineRule="auto"/>
                    <w:rPr>
                      <w:color w:val="000000"/>
                      <w:lang w:eastAsia="en-GB"/>
                    </w:rPr>
                  </w:pPr>
                </w:p>
              </w:tc>
              <w:tc>
                <w:tcPr>
                  <w:tcW w:w="1276" w:type="dxa"/>
                  <w:vMerge/>
                  <w:tcBorders>
                    <w:left w:val="single" w:sz="4" w:space="0" w:color="auto"/>
                    <w:right w:val="single" w:sz="4" w:space="0" w:color="auto"/>
                  </w:tcBorders>
                  <w:vAlign w:val="center"/>
                </w:tcPr>
                <w:p w14:paraId="359743F0" w14:textId="77777777" w:rsidR="00BA1FEF" w:rsidRDefault="00BA1FEF" w:rsidP="006801B7">
                  <w:pPr>
                    <w:suppressAutoHyphens w:val="0"/>
                    <w:spacing w:line="240" w:lineRule="auto"/>
                    <w:rPr>
                      <w:color w:val="000000"/>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162748" w14:textId="77777777" w:rsidR="00BA1FEF" w:rsidRPr="006801B7" w:rsidRDefault="00BA1FEF" w:rsidP="006801B7">
                  <w:pPr>
                    <w:suppressAutoHyphens w:val="0"/>
                    <w:spacing w:line="240" w:lineRule="auto"/>
                    <w:rPr>
                      <w:color w:val="000000"/>
                      <w:lang w:eastAsia="en-GB"/>
                    </w:rPr>
                  </w:pPr>
                  <w:r>
                    <w:rPr>
                      <w:color w:val="000000"/>
                      <w:lang w:eastAsia="en-GB"/>
                    </w:rPr>
                    <w:t>2014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DA781" w14:textId="5E964CB9" w:rsidR="00BA1FEF" w:rsidRPr="006801B7" w:rsidRDefault="00BA1FEF" w:rsidP="006801B7">
                  <w:pPr>
                    <w:suppressAutoHyphens w:val="0"/>
                    <w:spacing w:line="240" w:lineRule="auto"/>
                    <w:rPr>
                      <w:lang w:val="en-US" w:eastAsia="nl-BE"/>
                    </w:rPr>
                  </w:pPr>
                  <w:r>
                    <w:rPr>
                      <w:lang w:val="en-US" w:eastAsia="nl-BE"/>
                    </w:rPr>
                    <w:t>89</w:t>
                  </w:r>
                </w:p>
              </w:tc>
              <w:tc>
                <w:tcPr>
                  <w:tcW w:w="850" w:type="dxa"/>
                  <w:vMerge/>
                  <w:tcBorders>
                    <w:left w:val="single" w:sz="4" w:space="0" w:color="auto"/>
                    <w:right w:val="single" w:sz="4" w:space="0" w:color="000000" w:themeColor="text1"/>
                  </w:tcBorders>
                  <w:vAlign w:val="center"/>
                </w:tcPr>
                <w:p w14:paraId="73400276" w14:textId="77777777" w:rsidR="00BA1FEF" w:rsidRDefault="00BA1FEF" w:rsidP="006801B7">
                  <w:pPr>
                    <w:suppressAutoHyphens w:val="0"/>
                    <w:spacing w:line="240" w:lineRule="auto"/>
                    <w:rPr>
                      <w:color w:val="000000"/>
                      <w:lang w:eastAsia="en-GB"/>
                    </w:rPr>
                  </w:pPr>
                </w:p>
              </w:tc>
              <w:tc>
                <w:tcPr>
                  <w:tcW w:w="1484" w:type="dxa"/>
                  <w:vMerge/>
                  <w:tcBorders>
                    <w:left w:val="single" w:sz="4" w:space="0" w:color="000000" w:themeColor="text1"/>
                    <w:right w:val="single" w:sz="4" w:space="0" w:color="auto"/>
                  </w:tcBorders>
                  <w:vAlign w:val="center"/>
                </w:tcPr>
                <w:p w14:paraId="79AB59C8" w14:textId="77777777" w:rsidR="00BA1FEF" w:rsidRDefault="00BA1FEF" w:rsidP="006801B7">
                  <w:pPr>
                    <w:suppressAutoHyphens w:val="0"/>
                    <w:spacing w:line="240" w:lineRule="auto"/>
                    <w:rPr>
                      <w:color w:val="000000"/>
                      <w:lang w:eastAsia="en-GB"/>
                    </w:rPr>
                  </w:pPr>
                </w:p>
              </w:tc>
            </w:tr>
            <w:tr w:rsidR="00BA1FEF" w14:paraId="13B28D48" w14:textId="77777777" w:rsidTr="00BA1FEF">
              <w:trPr>
                <w:trHeight w:val="414"/>
                <w:jc w:val="center"/>
              </w:trPr>
              <w:tc>
                <w:tcPr>
                  <w:tcW w:w="1449" w:type="dxa"/>
                  <w:vMerge/>
                  <w:tcBorders>
                    <w:left w:val="single" w:sz="4" w:space="0" w:color="000000" w:themeColor="text1"/>
                    <w:right w:val="single" w:sz="4" w:space="0" w:color="auto"/>
                  </w:tcBorders>
                  <w:vAlign w:val="center"/>
                </w:tcPr>
                <w:p w14:paraId="7EABAA26" w14:textId="77777777" w:rsidR="00BA1FEF" w:rsidRDefault="00BA1FEF" w:rsidP="006801B7">
                  <w:pPr>
                    <w:suppressAutoHyphens w:val="0"/>
                    <w:spacing w:line="240" w:lineRule="auto"/>
                    <w:rPr>
                      <w:color w:val="000000"/>
                      <w:lang w:eastAsia="en-GB"/>
                    </w:rPr>
                  </w:pPr>
                </w:p>
              </w:tc>
              <w:tc>
                <w:tcPr>
                  <w:tcW w:w="1276" w:type="dxa"/>
                  <w:vMerge/>
                  <w:tcBorders>
                    <w:left w:val="single" w:sz="4" w:space="0" w:color="auto"/>
                    <w:right w:val="single" w:sz="4" w:space="0" w:color="auto"/>
                  </w:tcBorders>
                  <w:vAlign w:val="center"/>
                </w:tcPr>
                <w:p w14:paraId="1AAB6FF7" w14:textId="77777777" w:rsidR="00BA1FEF" w:rsidRDefault="00BA1FEF" w:rsidP="006801B7">
                  <w:pPr>
                    <w:suppressAutoHyphens w:val="0"/>
                    <w:spacing w:line="240" w:lineRule="auto"/>
                    <w:rPr>
                      <w:color w:val="000000"/>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F30975" w14:textId="24E989EF" w:rsidR="00BA1FEF" w:rsidRPr="00B53372" w:rsidRDefault="00BA1FEF" w:rsidP="006801B7">
                  <w:pPr>
                    <w:suppressAutoHyphens w:val="0"/>
                    <w:spacing w:line="240" w:lineRule="auto"/>
                    <w:rPr>
                      <w:color w:val="000000"/>
                      <w:lang w:eastAsia="en-GB"/>
                    </w:rPr>
                  </w:pPr>
                  <w:r w:rsidRPr="00B53372">
                    <w:rPr>
                      <w:color w:val="000000"/>
                      <w:lang w:eastAsia="en-GB"/>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BEA638" w14:textId="60187649" w:rsidR="00BA1FEF" w:rsidRPr="00B53372" w:rsidRDefault="00BA1FEF" w:rsidP="006801B7">
                  <w:pPr>
                    <w:suppressAutoHyphens w:val="0"/>
                    <w:spacing w:line="240" w:lineRule="auto"/>
                    <w:rPr>
                      <w:lang w:val="en-US" w:eastAsia="nl-BE"/>
                    </w:rPr>
                  </w:pPr>
                  <w:r w:rsidRPr="001D5EAA">
                    <w:rPr>
                      <w:lang w:val="en-US" w:eastAsia="nl-BE"/>
                    </w:rPr>
                    <w:t>81</w:t>
                  </w:r>
                </w:p>
              </w:tc>
              <w:tc>
                <w:tcPr>
                  <w:tcW w:w="850" w:type="dxa"/>
                  <w:vMerge/>
                  <w:tcBorders>
                    <w:left w:val="single" w:sz="4" w:space="0" w:color="auto"/>
                    <w:right w:val="single" w:sz="4" w:space="0" w:color="000000" w:themeColor="text1"/>
                  </w:tcBorders>
                  <w:vAlign w:val="center"/>
                </w:tcPr>
                <w:p w14:paraId="3FFB8E95" w14:textId="77777777" w:rsidR="00BA1FEF" w:rsidRDefault="00BA1FEF" w:rsidP="006801B7">
                  <w:pPr>
                    <w:suppressAutoHyphens w:val="0"/>
                    <w:spacing w:line="240" w:lineRule="auto"/>
                    <w:rPr>
                      <w:color w:val="000000"/>
                      <w:lang w:eastAsia="en-GB"/>
                    </w:rPr>
                  </w:pPr>
                </w:p>
              </w:tc>
              <w:tc>
                <w:tcPr>
                  <w:tcW w:w="1484" w:type="dxa"/>
                  <w:vMerge/>
                  <w:tcBorders>
                    <w:left w:val="single" w:sz="4" w:space="0" w:color="000000" w:themeColor="text1"/>
                    <w:right w:val="single" w:sz="4" w:space="0" w:color="auto"/>
                  </w:tcBorders>
                  <w:vAlign w:val="center"/>
                </w:tcPr>
                <w:p w14:paraId="3099B49C" w14:textId="77777777" w:rsidR="00BA1FEF" w:rsidRDefault="00BA1FEF" w:rsidP="006801B7">
                  <w:pPr>
                    <w:suppressAutoHyphens w:val="0"/>
                    <w:spacing w:line="240" w:lineRule="auto"/>
                    <w:rPr>
                      <w:color w:val="000000"/>
                      <w:lang w:eastAsia="en-GB"/>
                    </w:rPr>
                  </w:pPr>
                </w:p>
              </w:tc>
            </w:tr>
            <w:tr w:rsidR="00BA1FEF" w14:paraId="2A5A459D" w14:textId="77777777" w:rsidTr="00BA1FEF">
              <w:trPr>
                <w:trHeight w:val="414"/>
                <w:jc w:val="center"/>
              </w:trPr>
              <w:tc>
                <w:tcPr>
                  <w:tcW w:w="1449" w:type="dxa"/>
                  <w:vMerge/>
                  <w:tcBorders>
                    <w:left w:val="single" w:sz="4" w:space="0" w:color="000000" w:themeColor="text1"/>
                    <w:right w:val="single" w:sz="4" w:space="0" w:color="auto"/>
                  </w:tcBorders>
                  <w:vAlign w:val="center"/>
                </w:tcPr>
                <w:p w14:paraId="698A9EFC" w14:textId="77777777" w:rsidR="00BA1FEF" w:rsidRDefault="00BA1FEF" w:rsidP="006801B7">
                  <w:pPr>
                    <w:suppressAutoHyphens w:val="0"/>
                    <w:spacing w:line="240" w:lineRule="auto"/>
                    <w:rPr>
                      <w:color w:val="000000"/>
                      <w:lang w:eastAsia="en-GB"/>
                    </w:rPr>
                  </w:pPr>
                </w:p>
              </w:tc>
              <w:tc>
                <w:tcPr>
                  <w:tcW w:w="1276" w:type="dxa"/>
                  <w:vMerge/>
                  <w:tcBorders>
                    <w:left w:val="single" w:sz="4" w:space="0" w:color="auto"/>
                    <w:right w:val="single" w:sz="4" w:space="0" w:color="auto"/>
                  </w:tcBorders>
                  <w:vAlign w:val="center"/>
                </w:tcPr>
                <w:p w14:paraId="060209D5" w14:textId="77777777" w:rsidR="00BA1FEF" w:rsidRDefault="00BA1FEF" w:rsidP="006801B7">
                  <w:pPr>
                    <w:suppressAutoHyphens w:val="0"/>
                    <w:spacing w:line="240" w:lineRule="auto"/>
                    <w:rPr>
                      <w:color w:val="000000"/>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3FF384" w14:textId="23F8B84D" w:rsidR="00BA1FEF" w:rsidRPr="00B53372" w:rsidRDefault="00BA1FEF" w:rsidP="006801B7">
                  <w:pPr>
                    <w:suppressAutoHyphens w:val="0"/>
                    <w:spacing w:line="240" w:lineRule="auto"/>
                    <w:rPr>
                      <w:color w:val="000000"/>
                      <w:lang w:eastAsia="en-GB"/>
                    </w:rPr>
                  </w:pPr>
                  <w:r w:rsidRPr="00B53372">
                    <w:rPr>
                      <w:color w:val="000000"/>
                      <w:lang w:eastAsia="en-GB"/>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6DDF34" w14:textId="0DE13004" w:rsidR="00BA1FEF" w:rsidRPr="00B53372" w:rsidRDefault="00BA1FEF" w:rsidP="006801B7">
                  <w:pPr>
                    <w:suppressAutoHyphens w:val="0"/>
                    <w:spacing w:line="240" w:lineRule="auto"/>
                    <w:rPr>
                      <w:lang w:val="en-US" w:eastAsia="nl-BE"/>
                    </w:rPr>
                  </w:pPr>
                  <w:r w:rsidRPr="001D5EAA">
                    <w:rPr>
                      <w:lang w:val="en-US" w:eastAsia="nl-BE"/>
                    </w:rPr>
                    <w:t>66</w:t>
                  </w:r>
                </w:p>
              </w:tc>
              <w:tc>
                <w:tcPr>
                  <w:tcW w:w="850" w:type="dxa"/>
                  <w:vMerge/>
                  <w:tcBorders>
                    <w:left w:val="single" w:sz="4" w:space="0" w:color="auto"/>
                    <w:right w:val="single" w:sz="4" w:space="0" w:color="000000" w:themeColor="text1"/>
                  </w:tcBorders>
                  <w:vAlign w:val="center"/>
                </w:tcPr>
                <w:p w14:paraId="111895FA" w14:textId="77777777" w:rsidR="00BA1FEF" w:rsidRDefault="00BA1FEF" w:rsidP="006801B7">
                  <w:pPr>
                    <w:suppressAutoHyphens w:val="0"/>
                    <w:spacing w:line="240" w:lineRule="auto"/>
                    <w:rPr>
                      <w:color w:val="000000"/>
                      <w:lang w:eastAsia="en-GB"/>
                    </w:rPr>
                  </w:pPr>
                </w:p>
              </w:tc>
              <w:tc>
                <w:tcPr>
                  <w:tcW w:w="1484" w:type="dxa"/>
                  <w:vMerge/>
                  <w:tcBorders>
                    <w:left w:val="single" w:sz="4" w:space="0" w:color="000000" w:themeColor="text1"/>
                    <w:right w:val="single" w:sz="4" w:space="0" w:color="auto"/>
                  </w:tcBorders>
                  <w:vAlign w:val="center"/>
                </w:tcPr>
                <w:p w14:paraId="773E4141" w14:textId="77777777" w:rsidR="00BA1FEF" w:rsidRDefault="00BA1FEF" w:rsidP="006801B7">
                  <w:pPr>
                    <w:suppressAutoHyphens w:val="0"/>
                    <w:spacing w:line="240" w:lineRule="auto"/>
                    <w:rPr>
                      <w:color w:val="000000"/>
                      <w:lang w:eastAsia="en-GB"/>
                    </w:rPr>
                  </w:pPr>
                </w:p>
              </w:tc>
            </w:tr>
            <w:tr w:rsidR="00BA1FEF" w14:paraId="28E9F25C" w14:textId="77777777" w:rsidTr="00BA1FEF">
              <w:trPr>
                <w:trHeight w:val="414"/>
                <w:jc w:val="center"/>
              </w:trPr>
              <w:tc>
                <w:tcPr>
                  <w:tcW w:w="1449" w:type="dxa"/>
                  <w:vMerge/>
                  <w:tcBorders>
                    <w:left w:val="single" w:sz="4" w:space="0" w:color="000000" w:themeColor="text1"/>
                    <w:right w:val="single" w:sz="4" w:space="0" w:color="auto"/>
                  </w:tcBorders>
                  <w:vAlign w:val="center"/>
                </w:tcPr>
                <w:p w14:paraId="1C8BF651" w14:textId="77777777" w:rsidR="00BA1FEF" w:rsidRDefault="00BA1FEF" w:rsidP="006801B7">
                  <w:pPr>
                    <w:suppressAutoHyphens w:val="0"/>
                    <w:spacing w:line="240" w:lineRule="auto"/>
                    <w:rPr>
                      <w:color w:val="000000"/>
                      <w:lang w:eastAsia="en-GB"/>
                    </w:rPr>
                  </w:pPr>
                </w:p>
              </w:tc>
              <w:tc>
                <w:tcPr>
                  <w:tcW w:w="1276" w:type="dxa"/>
                  <w:vMerge/>
                  <w:tcBorders>
                    <w:left w:val="single" w:sz="4" w:space="0" w:color="auto"/>
                    <w:right w:val="single" w:sz="4" w:space="0" w:color="auto"/>
                  </w:tcBorders>
                  <w:vAlign w:val="center"/>
                </w:tcPr>
                <w:p w14:paraId="40753115" w14:textId="77777777" w:rsidR="00BA1FEF" w:rsidRDefault="00BA1FEF" w:rsidP="006801B7">
                  <w:pPr>
                    <w:suppressAutoHyphens w:val="0"/>
                    <w:spacing w:line="240" w:lineRule="auto"/>
                    <w:rPr>
                      <w:color w:val="000000"/>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E8BA2F" w14:textId="339264F8" w:rsidR="00BA1FEF" w:rsidRPr="00B53372" w:rsidRDefault="00BA1FEF" w:rsidP="006801B7">
                  <w:pPr>
                    <w:suppressAutoHyphens w:val="0"/>
                    <w:spacing w:line="240" w:lineRule="auto"/>
                    <w:rPr>
                      <w:color w:val="000000"/>
                      <w:lang w:eastAsia="en-GB"/>
                    </w:rPr>
                  </w:pPr>
                  <w:r w:rsidRPr="00B53372">
                    <w:rPr>
                      <w:color w:val="000000"/>
                      <w:lang w:eastAsia="en-GB"/>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3B88D1" w14:textId="65550808" w:rsidR="00BA1FEF" w:rsidRPr="00B53372" w:rsidRDefault="00BA1FEF" w:rsidP="006801B7">
                  <w:pPr>
                    <w:suppressAutoHyphens w:val="0"/>
                    <w:spacing w:line="240" w:lineRule="auto"/>
                    <w:rPr>
                      <w:lang w:val="en-US" w:eastAsia="nl-BE"/>
                    </w:rPr>
                  </w:pPr>
                  <w:r w:rsidRPr="001D5EAA">
                    <w:rPr>
                      <w:lang w:val="en-US" w:eastAsia="nl-BE"/>
                    </w:rPr>
                    <w:t>56</w:t>
                  </w:r>
                </w:p>
              </w:tc>
              <w:tc>
                <w:tcPr>
                  <w:tcW w:w="850" w:type="dxa"/>
                  <w:vMerge/>
                  <w:tcBorders>
                    <w:left w:val="single" w:sz="4" w:space="0" w:color="auto"/>
                    <w:right w:val="single" w:sz="4" w:space="0" w:color="000000" w:themeColor="text1"/>
                  </w:tcBorders>
                  <w:vAlign w:val="center"/>
                </w:tcPr>
                <w:p w14:paraId="6FFCC1EB" w14:textId="77777777" w:rsidR="00BA1FEF" w:rsidRDefault="00BA1FEF" w:rsidP="006801B7">
                  <w:pPr>
                    <w:suppressAutoHyphens w:val="0"/>
                    <w:spacing w:line="240" w:lineRule="auto"/>
                    <w:rPr>
                      <w:color w:val="000000"/>
                      <w:lang w:eastAsia="en-GB"/>
                    </w:rPr>
                  </w:pPr>
                </w:p>
              </w:tc>
              <w:tc>
                <w:tcPr>
                  <w:tcW w:w="1484" w:type="dxa"/>
                  <w:vMerge/>
                  <w:tcBorders>
                    <w:left w:val="single" w:sz="4" w:space="0" w:color="000000" w:themeColor="text1"/>
                    <w:right w:val="single" w:sz="4" w:space="0" w:color="auto"/>
                  </w:tcBorders>
                  <w:vAlign w:val="center"/>
                </w:tcPr>
                <w:p w14:paraId="4EA84849" w14:textId="77777777" w:rsidR="00BA1FEF" w:rsidRDefault="00BA1FEF" w:rsidP="006801B7">
                  <w:pPr>
                    <w:suppressAutoHyphens w:val="0"/>
                    <w:spacing w:line="240" w:lineRule="auto"/>
                    <w:rPr>
                      <w:color w:val="000000"/>
                      <w:lang w:eastAsia="en-GB"/>
                    </w:rPr>
                  </w:pPr>
                </w:p>
              </w:tc>
            </w:tr>
            <w:tr w:rsidR="00BA1FEF" w14:paraId="66EA84D1" w14:textId="77777777" w:rsidTr="00BA1FEF">
              <w:trPr>
                <w:trHeight w:val="414"/>
                <w:jc w:val="center"/>
              </w:trPr>
              <w:tc>
                <w:tcPr>
                  <w:tcW w:w="1449" w:type="dxa"/>
                  <w:vMerge/>
                  <w:tcBorders>
                    <w:left w:val="single" w:sz="4" w:space="0" w:color="000000" w:themeColor="text1"/>
                    <w:right w:val="single" w:sz="4" w:space="0" w:color="auto"/>
                  </w:tcBorders>
                  <w:vAlign w:val="center"/>
                </w:tcPr>
                <w:p w14:paraId="3F31DCD8" w14:textId="77777777" w:rsidR="00BA1FEF" w:rsidRDefault="00BA1FEF" w:rsidP="006801B7">
                  <w:pPr>
                    <w:suppressAutoHyphens w:val="0"/>
                    <w:spacing w:line="240" w:lineRule="auto"/>
                    <w:rPr>
                      <w:color w:val="000000"/>
                      <w:lang w:eastAsia="en-GB"/>
                    </w:rPr>
                  </w:pPr>
                </w:p>
              </w:tc>
              <w:tc>
                <w:tcPr>
                  <w:tcW w:w="1276" w:type="dxa"/>
                  <w:vMerge/>
                  <w:tcBorders>
                    <w:left w:val="single" w:sz="4" w:space="0" w:color="auto"/>
                    <w:right w:val="single" w:sz="4" w:space="0" w:color="auto"/>
                  </w:tcBorders>
                  <w:vAlign w:val="center"/>
                </w:tcPr>
                <w:p w14:paraId="76F2208F" w14:textId="77777777" w:rsidR="00BA1FEF" w:rsidRDefault="00BA1FEF" w:rsidP="006801B7">
                  <w:pPr>
                    <w:suppressAutoHyphens w:val="0"/>
                    <w:spacing w:line="240" w:lineRule="auto"/>
                    <w:rPr>
                      <w:color w:val="000000"/>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D802D6" w14:textId="0FB73F35" w:rsidR="00BA1FEF" w:rsidRPr="00B53372" w:rsidRDefault="00BA1FEF" w:rsidP="006801B7">
                  <w:pPr>
                    <w:suppressAutoHyphens w:val="0"/>
                    <w:spacing w:line="240" w:lineRule="auto"/>
                    <w:rPr>
                      <w:color w:val="000000"/>
                      <w:lang w:eastAsia="en-GB"/>
                    </w:rPr>
                  </w:pPr>
                  <w:r w:rsidRPr="00B53372">
                    <w:rPr>
                      <w:color w:val="000000"/>
                      <w:lang w:eastAsia="en-GB"/>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F1B35F" w14:textId="17AF39D4" w:rsidR="00BA1FEF" w:rsidRPr="00B53372" w:rsidRDefault="00BA1FEF" w:rsidP="006801B7">
                  <w:pPr>
                    <w:suppressAutoHyphens w:val="0"/>
                    <w:spacing w:line="240" w:lineRule="auto"/>
                    <w:rPr>
                      <w:lang w:val="en-US" w:eastAsia="nl-BE"/>
                    </w:rPr>
                  </w:pPr>
                  <w:r w:rsidRPr="001D5EAA">
                    <w:rPr>
                      <w:lang w:val="en-US" w:eastAsia="nl-BE"/>
                    </w:rPr>
                    <w:t>66</w:t>
                  </w:r>
                </w:p>
              </w:tc>
              <w:tc>
                <w:tcPr>
                  <w:tcW w:w="850" w:type="dxa"/>
                  <w:vMerge/>
                  <w:tcBorders>
                    <w:left w:val="single" w:sz="4" w:space="0" w:color="auto"/>
                    <w:right w:val="single" w:sz="4" w:space="0" w:color="000000" w:themeColor="text1"/>
                  </w:tcBorders>
                  <w:vAlign w:val="center"/>
                </w:tcPr>
                <w:p w14:paraId="517AFF01" w14:textId="77777777" w:rsidR="00BA1FEF" w:rsidRDefault="00BA1FEF" w:rsidP="006801B7">
                  <w:pPr>
                    <w:suppressAutoHyphens w:val="0"/>
                    <w:spacing w:line="240" w:lineRule="auto"/>
                    <w:rPr>
                      <w:color w:val="000000"/>
                      <w:lang w:eastAsia="en-GB"/>
                    </w:rPr>
                  </w:pPr>
                </w:p>
              </w:tc>
              <w:tc>
                <w:tcPr>
                  <w:tcW w:w="1484" w:type="dxa"/>
                  <w:vMerge/>
                  <w:tcBorders>
                    <w:left w:val="single" w:sz="4" w:space="0" w:color="000000" w:themeColor="text1"/>
                    <w:right w:val="single" w:sz="4" w:space="0" w:color="auto"/>
                  </w:tcBorders>
                  <w:vAlign w:val="center"/>
                </w:tcPr>
                <w:p w14:paraId="7695ABBE" w14:textId="77777777" w:rsidR="00BA1FEF" w:rsidRDefault="00BA1FEF" w:rsidP="006801B7">
                  <w:pPr>
                    <w:suppressAutoHyphens w:val="0"/>
                    <w:spacing w:line="240" w:lineRule="auto"/>
                    <w:rPr>
                      <w:color w:val="000000"/>
                      <w:lang w:eastAsia="en-GB"/>
                    </w:rPr>
                  </w:pPr>
                </w:p>
              </w:tc>
            </w:tr>
            <w:tr w:rsidR="00BA1FEF" w14:paraId="0ADBF80E" w14:textId="77777777" w:rsidTr="00BA1FEF">
              <w:trPr>
                <w:trHeight w:val="414"/>
                <w:jc w:val="center"/>
              </w:trPr>
              <w:tc>
                <w:tcPr>
                  <w:tcW w:w="1449" w:type="dxa"/>
                  <w:vMerge/>
                  <w:tcBorders>
                    <w:left w:val="single" w:sz="4" w:space="0" w:color="000000" w:themeColor="text1"/>
                    <w:right w:val="single" w:sz="4" w:space="0" w:color="auto"/>
                  </w:tcBorders>
                  <w:vAlign w:val="center"/>
                </w:tcPr>
                <w:p w14:paraId="17DF572D" w14:textId="77777777" w:rsidR="00BA1FEF" w:rsidRDefault="00BA1FEF" w:rsidP="006801B7">
                  <w:pPr>
                    <w:suppressAutoHyphens w:val="0"/>
                    <w:spacing w:line="240" w:lineRule="auto"/>
                    <w:rPr>
                      <w:color w:val="000000"/>
                      <w:lang w:eastAsia="en-GB"/>
                    </w:rPr>
                  </w:pPr>
                </w:p>
              </w:tc>
              <w:tc>
                <w:tcPr>
                  <w:tcW w:w="1276" w:type="dxa"/>
                  <w:vMerge/>
                  <w:tcBorders>
                    <w:left w:val="single" w:sz="4" w:space="0" w:color="auto"/>
                    <w:right w:val="single" w:sz="4" w:space="0" w:color="auto"/>
                  </w:tcBorders>
                  <w:vAlign w:val="center"/>
                </w:tcPr>
                <w:p w14:paraId="6E201AD5" w14:textId="77777777" w:rsidR="00BA1FEF" w:rsidRDefault="00BA1FEF" w:rsidP="006801B7">
                  <w:pPr>
                    <w:suppressAutoHyphens w:val="0"/>
                    <w:spacing w:line="240" w:lineRule="auto"/>
                    <w:rPr>
                      <w:color w:val="000000"/>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B25423" w14:textId="269C943F" w:rsidR="00BA1FEF" w:rsidRPr="00B53372" w:rsidRDefault="00BA1FEF" w:rsidP="006801B7">
                  <w:pPr>
                    <w:suppressAutoHyphens w:val="0"/>
                    <w:spacing w:line="240" w:lineRule="auto"/>
                    <w:rPr>
                      <w:color w:val="000000"/>
                      <w:lang w:eastAsia="en-GB"/>
                    </w:rPr>
                  </w:pPr>
                  <w:r w:rsidRPr="00B53372">
                    <w:rPr>
                      <w:color w:val="000000"/>
                      <w:lang w:eastAsia="en-GB"/>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52BF2C" w14:textId="0E13C8F4" w:rsidR="00BA1FEF" w:rsidRPr="00B53372" w:rsidRDefault="00BA1FEF" w:rsidP="006801B7">
                  <w:pPr>
                    <w:suppressAutoHyphens w:val="0"/>
                    <w:spacing w:line="240" w:lineRule="auto"/>
                    <w:rPr>
                      <w:lang w:val="en-US" w:eastAsia="nl-BE"/>
                    </w:rPr>
                  </w:pPr>
                  <w:r w:rsidRPr="001D5EAA">
                    <w:rPr>
                      <w:lang w:val="en-US" w:eastAsia="nl-BE"/>
                    </w:rPr>
                    <w:t>53</w:t>
                  </w:r>
                </w:p>
              </w:tc>
              <w:tc>
                <w:tcPr>
                  <w:tcW w:w="850" w:type="dxa"/>
                  <w:vMerge/>
                  <w:tcBorders>
                    <w:left w:val="single" w:sz="4" w:space="0" w:color="auto"/>
                    <w:right w:val="single" w:sz="4" w:space="0" w:color="000000" w:themeColor="text1"/>
                  </w:tcBorders>
                  <w:vAlign w:val="center"/>
                </w:tcPr>
                <w:p w14:paraId="657CC982" w14:textId="77777777" w:rsidR="00BA1FEF" w:rsidRDefault="00BA1FEF" w:rsidP="006801B7">
                  <w:pPr>
                    <w:suppressAutoHyphens w:val="0"/>
                    <w:spacing w:line="240" w:lineRule="auto"/>
                    <w:rPr>
                      <w:color w:val="000000"/>
                      <w:lang w:eastAsia="en-GB"/>
                    </w:rPr>
                  </w:pPr>
                </w:p>
              </w:tc>
              <w:tc>
                <w:tcPr>
                  <w:tcW w:w="1484" w:type="dxa"/>
                  <w:vMerge/>
                  <w:tcBorders>
                    <w:left w:val="single" w:sz="4" w:space="0" w:color="000000" w:themeColor="text1"/>
                    <w:right w:val="single" w:sz="4" w:space="0" w:color="auto"/>
                  </w:tcBorders>
                  <w:vAlign w:val="center"/>
                </w:tcPr>
                <w:p w14:paraId="7F4B67D9" w14:textId="77777777" w:rsidR="00BA1FEF" w:rsidRDefault="00BA1FEF" w:rsidP="006801B7">
                  <w:pPr>
                    <w:suppressAutoHyphens w:val="0"/>
                    <w:spacing w:line="240" w:lineRule="auto"/>
                    <w:rPr>
                      <w:color w:val="000000"/>
                      <w:lang w:eastAsia="en-GB"/>
                    </w:rPr>
                  </w:pPr>
                </w:p>
              </w:tc>
            </w:tr>
            <w:tr w:rsidR="00BA1FEF" w14:paraId="493CEA00" w14:textId="77777777" w:rsidTr="00BA1FEF">
              <w:trPr>
                <w:trHeight w:val="414"/>
                <w:jc w:val="center"/>
              </w:trPr>
              <w:tc>
                <w:tcPr>
                  <w:tcW w:w="1449" w:type="dxa"/>
                  <w:vMerge/>
                  <w:tcBorders>
                    <w:left w:val="single" w:sz="4" w:space="0" w:color="000000" w:themeColor="text1"/>
                    <w:right w:val="single" w:sz="4" w:space="0" w:color="auto"/>
                  </w:tcBorders>
                  <w:shd w:val="clear" w:color="auto" w:fill="FFFFFF" w:themeFill="background1"/>
                  <w:vAlign w:val="center"/>
                </w:tcPr>
                <w:p w14:paraId="65BFE441" w14:textId="0DC04143" w:rsidR="00BA1FEF" w:rsidRDefault="00BA1FEF" w:rsidP="3DF9FF55">
                  <w:pPr>
                    <w:spacing w:line="240" w:lineRule="auto"/>
                    <w:rPr>
                      <w:color w:val="000000" w:themeColor="text1"/>
                      <w:lang w:eastAsia="en-GB"/>
                    </w:rPr>
                  </w:pPr>
                </w:p>
              </w:tc>
              <w:tc>
                <w:tcPr>
                  <w:tcW w:w="1276" w:type="dxa"/>
                  <w:vMerge/>
                  <w:tcBorders>
                    <w:left w:val="single" w:sz="4" w:space="0" w:color="auto"/>
                    <w:right w:val="single" w:sz="4" w:space="0" w:color="auto"/>
                  </w:tcBorders>
                  <w:shd w:val="clear" w:color="auto" w:fill="FFFFFF" w:themeFill="background1"/>
                  <w:vAlign w:val="center"/>
                </w:tcPr>
                <w:p w14:paraId="77424445" w14:textId="2BC2D30A" w:rsidR="00BA1FEF" w:rsidRDefault="00BA1FEF" w:rsidP="3DF9FF55">
                  <w:pPr>
                    <w:spacing w:line="240" w:lineRule="auto"/>
                    <w:rPr>
                      <w:color w:val="000000" w:themeColor="text1"/>
                      <w:lang w:val="nl-BE"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2AA03D" w14:textId="5E2202B7" w:rsidR="00BA1FEF" w:rsidRDefault="00BA1FEF" w:rsidP="3DF9FF55">
                  <w:pPr>
                    <w:spacing w:line="240" w:lineRule="auto"/>
                    <w:rPr>
                      <w:color w:val="000000" w:themeColor="text1"/>
                      <w:lang w:eastAsia="en-GB"/>
                    </w:rPr>
                  </w:pPr>
                  <w:r w:rsidRPr="3DF9FF55">
                    <w:rPr>
                      <w:color w:val="000000" w:themeColor="text1"/>
                      <w:lang w:eastAsia="en-GB"/>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6D51A6" w14:textId="617F2EAD" w:rsidR="00BA1FEF" w:rsidRDefault="00BA1FEF" w:rsidP="3DF9FF55">
                  <w:pPr>
                    <w:spacing w:line="240" w:lineRule="auto"/>
                    <w:rPr>
                      <w:lang w:val="en-US" w:eastAsia="nl-BE"/>
                    </w:rPr>
                  </w:pPr>
                  <w:r w:rsidRPr="3DF9FF55">
                    <w:rPr>
                      <w:lang w:val="en-US" w:eastAsia="nl-BE"/>
                    </w:rPr>
                    <w:t>64</w:t>
                  </w:r>
                </w:p>
              </w:tc>
              <w:tc>
                <w:tcPr>
                  <w:tcW w:w="850" w:type="dxa"/>
                  <w:vMerge/>
                  <w:tcBorders>
                    <w:left w:val="single" w:sz="4" w:space="0" w:color="auto"/>
                  </w:tcBorders>
                  <w:shd w:val="clear" w:color="auto" w:fill="FFFFFF" w:themeFill="background1"/>
                  <w:vAlign w:val="center"/>
                </w:tcPr>
                <w:p w14:paraId="4AE49C10" w14:textId="21015890" w:rsidR="00BA1FEF" w:rsidRDefault="00BA1FEF" w:rsidP="3DF9FF55">
                  <w:pPr>
                    <w:spacing w:line="240" w:lineRule="auto"/>
                    <w:rPr>
                      <w:color w:val="000000" w:themeColor="text1"/>
                      <w:lang w:eastAsia="en-GB"/>
                    </w:rPr>
                  </w:pPr>
                </w:p>
              </w:tc>
              <w:tc>
                <w:tcPr>
                  <w:tcW w:w="1484" w:type="dxa"/>
                  <w:vMerge/>
                  <w:tcBorders>
                    <w:left w:val="single" w:sz="4" w:space="0" w:color="000000" w:themeColor="text1"/>
                    <w:right w:val="single" w:sz="4" w:space="0" w:color="auto"/>
                  </w:tcBorders>
                  <w:shd w:val="clear" w:color="auto" w:fill="FFFFFF" w:themeFill="background1"/>
                  <w:vAlign w:val="center"/>
                </w:tcPr>
                <w:p w14:paraId="0FF3F609" w14:textId="523371EF" w:rsidR="00BA1FEF" w:rsidRDefault="00BA1FEF" w:rsidP="3DF9FF55">
                  <w:pPr>
                    <w:spacing w:line="240" w:lineRule="auto"/>
                    <w:rPr>
                      <w:color w:val="000000" w:themeColor="text1"/>
                      <w:lang w:val="nl-BE" w:eastAsia="en-GB"/>
                    </w:rPr>
                  </w:pPr>
                </w:p>
              </w:tc>
            </w:tr>
            <w:tr w:rsidR="00BA1FEF" w14:paraId="1A9AD2C0" w14:textId="77777777" w:rsidTr="00BA1FEF">
              <w:trPr>
                <w:trHeight w:val="414"/>
                <w:jc w:val="center"/>
              </w:trPr>
              <w:tc>
                <w:tcPr>
                  <w:tcW w:w="1449" w:type="dxa"/>
                  <w:vMerge/>
                  <w:tcBorders>
                    <w:left w:val="single" w:sz="4" w:space="0" w:color="000000" w:themeColor="text1"/>
                    <w:right w:val="single" w:sz="4" w:space="0" w:color="auto"/>
                  </w:tcBorders>
                  <w:shd w:val="clear" w:color="auto" w:fill="FFFFFF" w:themeFill="background1"/>
                  <w:vAlign w:val="center"/>
                </w:tcPr>
                <w:p w14:paraId="027A7F9B" w14:textId="1C14D50A" w:rsidR="00BA1FEF" w:rsidRDefault="00BA1FEF" w:rsidP="3DF9FF55">
                  <w:pPr>
                    <w:spacing w:line="240" w:lineRule="auto"/>
                    <w:rPr>
                      <w:color w:val="000000" w:themeColor="text1"/>
                      <w:lang w:eastAsia="en-GB"/>
                    </w:rPr>
                  </w:pPr>
                </w:p>
              </w:tc>
              <w:tc>
                <w:tcPr>
                  <w:tcW w:w="1276" w:type="dxa"/>
                  <w:vMerge/>
                  <w:tcBorders>
                    <w:left w:val="single" w:sz="4" w:space="0" w:color="auto"/>
                    <w:right w:val="single" w:sz="4" w:space="0" w:color="auto"/>
                  </w:tcBorders>
                  <w:shd w:val="clear" w:color="auto" w:fill="FFFFFF" w:themeFill="background1"/>
                  <w:vAlign w:val="center"/>
                </w:tcPr>
                <w:p w14:paraId="2DE9C308" w14:textId="1BA6BA08" w:rsidR="00BA1FEF" w:rsidRDefault="00BA1FEF" w:rsidP="3DF9FF55">
                  <w:pPr>
                    <w:spacing w:line="240" w:lineRule="auto"/>
                    <w:rPr>
                      <w:color w:val="000000" w:themeColor="text1"/>
                      <w:lang w:val="nl-BE"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06F4B5" w14:textId="164FB016" w:rsidR="00BA1FEF" w:rsidRDefault="00BA1FEF" w:rsidP="3DF9FF55">
                  <w:pPr>
                    <w:spacing w:line="240" w:lineRule="auto"/>
                    <w:rPr>
                      <w:color w:val="000000" w:themeColor="text1"/>
                      <w:lang w:eastAsia="en-GB"/>
                    </w:rPr>
                  </w:pPr>
                  <w:r w:rsidRPr="3DF9FF55">
                    <w:rPr>
                      <w:color w:val="000000" w:themeColor="text1"/>
                      <w:lang w:eastAsia="en-GB"/>
                    </w:rPr>
                    <w:t>2021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E0F3DF" w14:textId="78676390" w:rsidR="00BA1FEF" w:rsidRDefault="00BA1FEF" w:rsidP="3DF9FF55">
                  <w:pPr>
                    <w:spacing w:line="240" w:lineRule="auto"/>
                    <w:rPr>
                      <w:lang w:val="en-US" w:eastAsia="nl-BE"/>
                    </w:rPr>
                  </w:pPr>
                  <w:r w:rsidRPr="3DF9FF55">
                    <w:rPr>
                      <w:lang w:val="en-US" w:eastAsia="nl-BE"/>
                    </w:rPr>
                    <w:t>64</w:t>
                  </w:r>
                </w:p>
              </w:tc>
              <w:tc>
                <w:tcPr>
                  <w:tcW w:w="850" w:type="dxa"/>
                  <w:vMerge/>
                  <w:tcBorders>
                    <w:left w:val="single" w:sz="4" w:space="0" w:color="auto"/>
                  </w:tcBorders>
                  <w:shd w:val="clear" w:color="auto" w:fill="FFFFFF" w:themeFill="background1"/>
                  <w:vAlign w:val="center"/>
                </w:tcPr>
                <w:p w14:paraId="247E4D3A" w14:textId="5B337EB2" w:rsidR="00BA1FEF" w:rsidRDefault="00BA1FEF" w:rsidP="3DF9FF55">
                  <w:pPr>
                    <w:spacing w:line="240" w:lineRule="auto"/>
                    <w:rPr>
                      <w:color w:val="000000" w:themeColor="text1"/>
                      <w:lang w:eastAsia="en-GB"/>
                    </w:rPr>
                  </w:pPr>
                </w:p>
              </w:tc>
              <w:tc>
                <w:tcPr>
                  <w:tcW w:w="1484" w:type="dxa"/>
                  <w:vMerge/>
                  <w:tcBorders>
                    <w:left w:val="single" w:sz="4" w:space="0" w:color="000000" w:themeColor="text1"/>
                    <w:right w:val="single" w:sz="4" w:space="0" w:color="auto"/>
                  </w:tcBorders>
                  <w:shd w:val="clear" w:color="auto" w:fill="FFFFFF" w:themeFill="background1"/>
                  <w:vAlign w:val="center"/>
                </w:tcPr>
                <w:p w14:paraId="35DCF6B9" w14:textId="151D7125" w:rsidR="00BA1FEF" w:rsidRDefault="00BA1FEF" w:rsidP="3DF9FF55">
                  <w:pPr>
                    <w:spacing w:line="240" w:lineRule="auto"/>
                    <w:rPr>
                      <w:color w:val="000000" w:themeColor="text1"/>
                      <w:lang w:val="nl-BE" w:eastAsia="en-GB"/>
                    </w:rPr>
                  </w:pPr>
                </w:p>
              </w:tc>
            </w:tr>
            <w:tr w:rsidR="00BA1FEF" w14:paraId="5788B9CA" w14:textId="77777777" w:rsidTr="00BA1FEF">
              <w:trPr>
                <w:trHeight w:val="414"/>
                <w:jc w:val="center"/>
              </w:trPr>
              <w:tc>
                <w:tcPr>
                  <w:tcW w:w="1449" w:type="dxa"/>
                  <w:vMerge/>
                  <w:tcBorders>
                    <w:left w:val="single" w:sz="4" w:space="0" w:color="000000" w:themeColor="text1"/>
                    <w:right w:val="single" w:sz="4" w:space="0" w:color="auto"/>
                  </w:tcBorders>
                  <w:shd w:val="clear" w:color="auto" w:fill="FFFFFF" w:themeFill="background1"/>
                  <w:vAlign w:val="center"/>
                </w:tcPr>
                <w:p w14:paraId="758DBE15" w14:textId="263C2609" w:rsidR="00BA1FEF" w:rsidRDefault="00BA1FEF" w:rsidP="3DF9FF55">
                  <w:pPr>
                    <w:spacing w:line="240" w:lineRule="auto"/>
                    <w:rPr>
                      <w:color w:val="000000" w:themeColor="text1"/>
                      <w:lang w:eastAsia="en-GB"/>
                    </w:rPr>
                  </w:pPr>
                </w:p>
              </w:tc>
              <w:tc>
                <w:tcPr>
                  <w:tcW w:w="1276" w:type="dxa"/>
                  <w:vMerge/>
                  <w:tcBorders>
                    <w:left w:val="single" w:sz="4" w:space="0" w:color="auto"/>
                    <w:right w:val="single" w:sz="4" w:space="0" w:color="auto"/>
                  </w:tcBorders>
                  <w:shd w:val="clear" w:color="auto" w:fill="FFFFFF" w:themeFill="background1"/>
                  <w:vAlign w:val="center"/>
                </w:tcPr>
                <w:p w14:paraId="09BE0F9C" w14:textId="217EF296" w:rsidR="00BA1FEF" w:rsidRDefault="00BA1FEF" w:rsidP="3DF9FF55">
                  <w:pPr>
                    <w:spacing w:line="240" w:lineRule="auto"/>
                    <w:rPr>
                      <w:color w:val="000000" w:themeColor="text1"/>
                      <w:lang w:val="nl-BE"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95B971" w14:textId="51A6D7AE" w:rsidR="00BA1FEF" w:rsidRDefault="00BA1FEF" w:rsidP="3DF9FF55">
                  <w:pPr>
                    <w:spacing w:line="240" w:lineRule="auto"/>
                    <w:rPr>
                      <w:color w:val="000000" w:themeColor="text1"/>
                      <w:lang w:eastAsia="en-GB"/>
                    </w:rPr>
                  </w:pPr>
                  <w:r w:rsidRPr="3DF9FF55">
                    <w:rPr>
                      <w:color w:val="000000" w:themeColor="text1"/>
                      <w:lang w:eastAsia="en-GB"/>
                    </w:rPr>
                    <w:t>2022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FFEF3C" w14:textId="5532022D" w:rsidR="00BA1FEF" w:rsidRDefault="00BA1FEF" w:rsidP="3DF9FF55">
                  <w:pPr>
                    <w:spacing w:line="240" w:lineRule="auto"/>
                    <w:rPr>
                      <w:lang w:val="en-US" w:eastAsia="nl-BE"/>
                    </w:rPr>
                  </w:pPr>
                  <w:r w:rsidRPr="3DF9FF55">
                    <w:rPr>
                      <w:lang w:val="en-US" w:eastAsia="nl-BE"/>
                    </w:rPr>
                    <w:t>56</w:t>
                  </w:r>
                </w:p>
              </w:tc>
              <w:tc>
                <w:tcPr>
                  <w:tcW w:w="850" w:type="dxa"/>
                  <w:vMerge/>
                  <w:tcBorders>
                    <w:left w:val="single" w:sz="4" w:space="0" w:color="auto"/>
                  </w:tcBorders>
                  <w:shd w:val="clear" w:color="auto" w:fill="FFFFFF" w:themeFill="background1"/>
                  <w:vAlign w:val="center"/>
                </w:tcPr>
                <w:p w14:paraId="397E3632" w14:textId="0467ACF3" w:rsidR="00BA1FEF" w:rsidRDefault="00BA1FEF" w:rsidP="3DF9FF55">
                  <w:pPr>
                    <w:spacing w:line="240" w:lineRule="auto"/>
                    <w:rPr>
                      <w:color w:val="000000" w:themeColor="text1"/>
                      <w:lang w:eastAsia="en-GB"/>
                    </w:rPr>
                  </w:pPr>
                </w:p>
              </w:tc>
              <w:tc>
                <w:tcPr>
                  <w:tcW w:w="1484" w:type="dxa"/>
                  <w:vMerge/>
                  <w:tcBorders>
                    <w:left w:val="single" w:sz="4" w:space="0" w:color="000000" w:themeColor="text1"/>
                    <w:right w:val="single" w:sz="4" w:space="0" w:color="auto"/>
                  </w:tcBorders>
                  <w:shd w:val="clear" w:color="auto" w:fill="FFFFFF" w:themeFill="background1"/>
                  <w:vAlign w:val="center"/>
                </w:tcPr>
                <w:p w14:paraId="6664710E" w14:textId="3E3D547B" w:rsidR="00BA1FEF" w:rsidRDefault="00BA1FEF" w:rsidP="3DF9FF55">
                  <w:pPr>
                    <w:spacing w:line="240" w:lineRule="auto"/>
                    <w:rPr>
                      <w:color w:val="000000" w:themeColor="text1"/>
                      <w:lang w:val="nl-BE" w:eastAsia="en-GB"/>
                    </w:rPr>
                  </w:pPr>
                </w:p>
              </w:tc>
            </w:tr>
            <w:tr w:rsidR="000B5B1B" w14:paraId="24DE5738" w14:textId="77777777" w:rsidTr="00EA7C87">
              <w:trPr>
                <w:trHeight w:val="325"/>
                <w:jc w:val="center"/>
              </w:trPr>
              <w:tc>
                <w:tcPr>
                  <w:tcW w:w="1449" w:type="dxa"/>
                  <w:vMerge w:val="restart"/>
                  <w:tcBorders>
                    <w:top w:val="single" w:sz="4" w:space="0" w:color="auto"/>
                    <w:left w:val="single" w:sz="4" w:space="0" w:color="auto"/>
                    <w:right w:val="single" w:sz="4" w:space="0" w:color="auto"/>
                  </w:tcBorders>
                  <w:shd w:val="clear" w:color="auto" w:fill="FFFFFF" w:themeFill="background1"/>
                  <w:vAlign w:val="center"/>
                </w:tcPr>
                <w:p w14:paraId="4850D442" w14:textId="77777777" w:rsidR="00235B9A" w:rsidRPr="00CD7558" w:rsidRDefault="00235B9A" w:rsidP="000879D7">
                  <w:pPr>
                    <w:suppressAutoHyphens w:val="0"/>
                    <w:spacing w:line="240" w:lineRule="auto"/>
                    <w:rPr>
                      <w:color w:val="000000"/>
                      <w:lang w:val="nl-BE" w:eastAsia="en-GB"/>
                    </w:rPr>
                  </w:pPr>
                  <w:r w:rsidRPr="00CD7558">
                    <w:rPr>
                      <w:color w:val="000000"/>
                      <w:lang w:val="nl-BE" w:eastAsia="en-GB"/>
                    </w:rPr>
                    <w:t xml:space="preserve">Afvalverwerker </w:t>
                  </w:r>
                  <w:r>
                    <w:rPr>
                      <w:color w:val="000000"/>
                      <w:lang w:val="nl-BE" w:eastAsia="en-GB"/>
                    </w:rPr>
                    <w:t xml:space="preserve"> van</w:t>
                  </w:r>
                  <w:r w:rsidRPr="00CD7558">
                    <w:rPr>
                      <w:color w:val="000000"/>
                      <w:lang w:val="nl-BE" w:eastAsia="en-GB"/>
                    </w:rPr>
                    <w:t xml:space="preserve"> gevaarlijk </w:t>
                  </w:r>
                  <w:r>
                    <w:rPr>
                      <w:color w:val="000000"/>
                      <w:lang w:val="nl-BE" w:eastAsia="en-GB"/>
                    </w:rPr>
                    <w:t xml:space="preserve">grensoverschrijdend </w:t>
                  </w:r>
                  <w:r w:rsidRPr="00CD7558">
                    <w:rPr>
                      <w:color w:val="000000"/>
                      <w:lang w:val="nl-BE" w:eastAsia="en-GB"/>
                    </w:rPr>
                    <w:t xml:space="preserve">afval  </w:t>
                  </w:r>
                </w:p>
              </w:tc>
              <w:tc>
                <w:tcPr>
                  <w:tcW w:w="1276" w:type="dxa"/>
                  <w:vMerge w:val="restart"/>
                  <w:tcBorders>
                    <w:top w:val="single" w:sz="4" w:space="0" w:color="auto"/>
                    <w:left w:val="single" w:sz="4" w:space="0" w:color="auto"/>
                  </w:tcBorders>
                  <w:shd w:val="clear" w:color="auto" w:fill="FFFFFF" w:themeFill="background1"/>
                  <w:vAlign w:val="center"/>
                </w:tcPr>
                <w:p w14:paraId="5FEBB959" w14:textId="77777777" w:rsidR="00235B9A" w:rsidRPr="00CD7558" w:rsidRDefault="00235B9A" w:rsidP="00CD7558">
                  <w:pPr>
                    <w:suppressAutoHyphens w:val="0"/>
                    <w:spacing w:line="240" w:lineRule="auto"/>
                    <w:rPr>
                      <w:color w:val="000000"/>
                      <w:lang w:val="nl-BE" w:eastAsia="nl-BE"/>
                    </w:rPr>
                  </w:pPr>
                  <w:r w:rsidRPr="00CD7558">
                    <w:rPr>
                      <w:color w:val="000000"/>
                      <w:lang w:val="nl-BE" w:eastAsia="en-GB"/>
                    </w:rPr>
                    <w:t>Artikel 12.1.(c) commerciële of industriële informati</w:t>
                  </w:r>
                  <w:r>
                    <w:rPr>
                      <w:color w:val="000000"/>
                      <w:lang w:val="nl-BE" w:eastAsia="en-GB"/>
                    </w:rPr>
                    <w:t>e</w:t>
                  </w:r>
                </w:p>
              </w:tc>
              <w:tc>
                <w:tcPr>
                  <w:tcW w:w="851" w:type="dxa"/>
                  <w:tcBorders>
                    <w:top w:val="single" w:sz="4" w:space="0" w:color="auto"/>
                    <w:left w:val="single" w:sz="4" w:space="0" w:color="000000" w:themeColor="text1"/>
                    <w:right w:val="single" w:sz="4" w:space="0" w:color="auto"/>
                  </w:tcBorders>
                  <w:shd w:val="clear" w:color="auto" w:fill="FFFFFF" w:themeFill="background1"/>
                  <w:vAlign w:val="center"/>
                </w:tcPr>
                <w:p w14:paraId="71326F35" w14:textId="77777777" w:rsidR="00235B9A" w:rsidRDefault="00235B9A" w:rsidP="006801B7">
                  <w:pPr>
                    <w:spacing w:line="240" w:lineRule="auto"/>
                    <w:rPr>
                      <w:color w:val="000000"/>
                      <w:lang w:val="nl-BE" w:eastAsia="nl-BE"/>
                    </w:rPr>
                  </w:pPr>
                  <w:r>
                    <w:rPr>
                      <w:color w:val="000000"/>
                      <w:lang w:val="en-US" w:eastAsia="nl-BE"/>
                    </w:rPr>
                    <w:t>2010</w:t>
                  </w:r>
                </w:p>
              </w:tc>
              <w:tc>
                <w:tcPr>
                  <w:tcW w:w="992" w:type="dxa"/>
                  <w:tcBorders>
                    <w:top w:val="single" w:sz="4" w:space="0" w:color="auto"/>
                    <w:left w:val="single" w:sz="4" w:space="0" w:color="auto"/>
                    <w:right w:val="single" w:sz="4" w:space="0" w:color="auto"/>
                  </w:tcBorders>
                  <w:shd w:val="clear" w:color="auto" w:fill="FFFFFF" w:themeFill="background1"/>
                  <w:vAlign w:val="center"/>
                </w:tcPr>
                <w:p w14:paraId="36E14954" w14:textId="77777777" w:rsidR="00235B9A" w:rsidRPr="00854D4D" w:rsidRDefault="00235B9A" w:rsidP="006801B7">
                  <w:pPr>
                    <w:spacing w:line="240" w:lineRule="auto"/>
                    <w:rPr>
                      <w:color w:val="000000"/>
                      <w:lang w:val="nl-BE" w:eastAsia="en-GB"/>
                    </w:rPr>
                  </w:pPr>
                  <w:r>
                    <w:rPr>
                      <w:color w:val="000000"/>
                      <w:lang w:val="nl-BE" w:eastAsia="nl-BE"/>
                    </w:rPr>
                    <w:t>126</w:t>
                  </w:r>
                </w:p>
              </w:tc>
              <w:tc>
                <w:tcPr>
                  <w:tcW w:w="850" w:type="dxa"/>
                  <w:vMerge w:val="restart"/>
                  <w:tcBorders>
                    <w:top w:val="single" w:sz="4" w:space="0" w:color="auto"/>
                    <w:left w:val="single" w:sz="4" w:space="0" w:color="auto"/>
                    <w:right w:val="single" w:sz="4" w:space="0" w:color="auto"/>
                  </w:tcBorders>
                  <w:shd w:val="clear" w:color="auto" w:fill="FFFFFF" w:themeFill="background1"/>
                  <w:vAlign w:val="center"/>
                </w:tcPr>
                <w:p w14:paraId="7BC6E5C4" w14:textId="77777777" w:rsidR="00235B9A" w:rsidRPr="00854D4D" w:rsidRDefault="00235B9A" w:rsidP="006801B7">
                  <w:pPr>
                    <w:suppressAutoHyphens w:val="0"/>
                    <w:spacing w:line="240" w:lineRule="auto"/>
                    <w:rPr>
                      <w:color w:val="000000"/>
                      <w:lang w:val="nl-BE" w:eastAsia="en-GB"/>
                    </w:rPr>
                  </w:pPr>
                  <w:r>
                    <w:rPr>
                      <w:color w:val="000000"/>
                      <w:lang w:val="nl-BE" w:eastAsia="en-GB"/>
                    </w:rPr>
                    <w:t>Afval</w:t>
                  </w:r>
                  <w:r w:rsidRPr="00854D4D">
                    <w:rPr>
                      <w:color w:val="000000"/>
                      <w:lang w:val="nl-BE" w:eastAsia="en-GB"/>
                    </w:rPr>
                    <w:t xml:space="preserve"> </w:t>
                  </w:r>
                </w:p>
              </w:tc>
              <w:tc>
                <w:tcPr>
                  <w:tcW w:w="1484" w:type="dxa"/>
                  <w:vMerge w:val="restart"/>
                  <w:tcBorders>
                    <w:top w:val="single" w:sz="4" w:space="0" w:color="auto"/>
                    <w:left w:val="single" w:sz="4" w:space="0" w:color="auto"/>
                    <w:right w:val="single" w:sz="4" w:space="0" w:color="auto"/>
                  </w:tcBorders>
                  <w:shd w:val="clear" w:color="auto" w:fill="FFFFFF" w:themeFill="background1"/>
                  <w:vAlign w:val="center"/>
                </w:tcPr>
                <w:p w14:paraId="186990A2" w14:textId="77777777" w:rsidR="00235B9A" w:rsidRDefault="00235B9A" w:rsidP="006801B7">
                  <w:pPr>
                    <w:suppressAutoHyphens w:val="0"/>
                    <w:spacing w:line="240" w:lineRule="auto"/>
                    <w:rPr>
                      <w:color w:val="000000"/>
                      <w:shd w:val="clear" w:color="auto" w:fill="FFFF00"/>
                      <w:lang w:val="nl-BE" w:eastAsia="en-GB"/>
                    </w:rPr>
                  </w:pPr>
                  <w:r w:rsidRPr="006801B7">
                    <w:rPr>
                      <w:color w:val="000000"/>
                      <w:lang w:eastAsia="en-GB"/>
                    </w:rPr>
                    <w:t>All</w:t>
                  </w:r>
                  <w:r>
                    <w:rPr>
                      <w:color w:val="000000"/>
                      <w:lang w:eastAsia="en-GB"/>
                    </w:rPr>
                    <w:t xml:space="preserve">e </w:t>
                  </w:r>
                  <w:proofErr w:type="spellStart"/>
                  <w:r>
                    <w:rPr>
                      <w:color w:val="000000"/>
                      <w:lang w:eastAsia="en-GB"/>
                    </w:rPr>
                    <w:t>sectoren</w:t>
                  </w:r>
                  <w:proofErr w:type="spellEnd"/>
                  <w:r w:rsidRPr="006801B7">
                    <w:rPr>
                      <w:color w:val="000000"/>
                      <w:lang w:eastAsia="en-GB"/>
                    </w:rPr>
                    <w:t xml:space="preserve"> </w:t>
                  </w:r>
                </w:p>
              </w:tc>
            </w:tr>
            <w:tr w:rsidR="00235B9A" w14:paraId="3FE7E821" w14:textId="77777777" w:rsidTr="004905BF">
              <w:trPr>
                <w:trHeight w:val="231"/>
                <w:jc w:val="center"/>
              </w:trPr>
              <w:tc>
                <w:tcPr>
                  <w:tcW w:w="1449" w:type="dxa"/>
                  <w:vMerge/>
                  <w:tcBorders>
                    <w:left w:val="single" w:sz="4" w:space="0" w:color="auto"/>
                    <w:right w:val="single" w:sz="4" w:space="0" w:color="auto"/>
                  </w:tcBorders>
                  <w:vAlign w:val="center"/>
                </w:tcPr>
                <w:p w14:paraId="00C4B3F3" w14:textId="77777777" w:rsidR="00235B9A" w:rsidRDefault="00235B9A" w:rsidP="006801B7">
                  <w:pPr>
                    <w:suppressAutoHyphens w:val="0"/>
                    <w:spacing w:line="240" w:lineRule="auto"/>
                    <w:rPr>
                      <w:color w:val="000000"/>
                      <w:lang w:eastAsia="en-GB"/>
                    </w:rPr>
                  </w:pPr>
                </w:p>
              </w:tc>
              <w:tc>
                <w:tcPr>
                  <w:tcW w:w="1276" w:type="dxa"/>
                  <w:vMerge/>
                  <w:tcBorders>
                    <w:left w:val="single" w:sz="4" w:space="0" w:color="auto"/>
                  </w:tcBorders>
                  <w:vAlign w:val="center"/>
                </w:tcPr>
                <w:p w14:paraId="15381206" w14:textId="77777777" w:rsidR="00235B9A" w:rsidRPr="00854D4D" w:rsidRDefault="00235B9A" w:rsidP="006801B7">
                  <w:pPr>
                    <w:suppressAutoHyphens w:val="0"/>
                    <w:spacing w:line="240" w:lineRule="auto"/>
                    <w:rPr>
                      <w:color w:val="000000"/>
                      <w:lang w:val="en-US" w:eastAsia="en-GB"/>
                    </w:rPr>
                  </w:pPr>
                </w:p>
              </w:tc>
              <w:tc>
                <w:tcPr>
                  <w:tcW w:w="851"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14:paraId="2318321F" w14:textId="77777777" w:rsidR="00235B9A" w:rsidRPr="00D34739" w:rsidRDefault="00235B9A" w:rsidP="006801B7">
                  <w:pPr>
                    <w:suppressAutoHyphens w:val="0"/>
                    <w:spacing w:line="240" w:lineRule="auto"/>
                    <w:rPr>
                      <w:color w:val="000000"/>
                      <w:lang w:val="en-US" w:eastAsia="nl-BE"/>
                    </w:rPr>
                  </w:pPr>
                  <w:r>
                    <w:rPr>
                      <w:color w:val="000000"/>
                      <w:lang w:val="en-US" w:eastAsia="nl-BE"/>
                    </w:rPr>
                    <w:t>2011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7883E" w14:textId="77777777" w:rsidR="00235B9A" w:rsidRDefault="00235B9A" w:rsidP="006801B7">
                  <w:pPr>
                    <w:suppressAutoHyphens w:val="0"/>
                    <w:spacing w:line="240" w:lineRule="auto"/>
                    <w:rPr>
                      <w:color w:val="000000"/>
                      <w:lang w:val="nl-BE" w:eastAsia="nl-BE"/>
                    </w:rPr>
                  </w:pPr>
                  <w:r>
                    <w:rPr>
                      <w:color w:val="000000"/>
                      <w:lang w:val="nl-BE" w:eastAsia="nl-BE"/>
                    </w:rPr>
                    <w:t>126</w:t>
                  </w:r>
                </w:p>
              </w:tc>
              <w:tc>
                <w:tcPr>
                  <w:tcW w:w="850" w:type="dxa"/>
                  <w:vMerge/>
                  <w:tcBorders>
                    <w:right w:val="single" w:sz="4" w:space="0" w:color="auto"/>
                  </w:tcBorders>
                  <w:vAlign w:val="center"/>
                </w:tcPr>
                <w:p w14:paraId="3D42A4D4" w14:textId="77777777" w:rsidR="00235B9A" w:rsidRPr="00854D4D" w:rsidRDefault="00235B9A" w:rsidP="006801B7">
                  <w:pPr>
                    <w:suppressAutoHyphens w:val="0"/>
                    <w:spacing w:line="240" w:lineRule="auto"/>
                    <w:rPr>
                      <w:color w:val="000000"/>
                      <w:lang w:val="nl-BE" w:eastAsia="en-GB"/>
                    </w:rPr>
                  </w:pPr>
                </w:p>
              </w:tc>
              <w:tc>
                <w:tcPr>
                  <w:tcW w:w="1484" w:type="dxa"/>
                  <w:vMerge/>
                  <w:tcBorders>
                    <w:left w:val="single" w:sz="4" w:space="0" w:color="auto"/>
                    <w:right w:val="single" w:sz="4" w:space="0" w:color="auto"/>
                  </w:tcBorders>
                  <w:vAlign w:val="center"/>
                </w:tcPr>
                <w:p w14:paraId="40BA2345" w14:textId="77777777" w:rsidR="00235B9A" w:rsidRDefault="00235B9A" w:rsidP="006801B7">
                  <w:pPr>
                    <w:suppressAutoHyphens w:val="0"/>
                    <w:spacing w:line="240" w:lineRule="auto"/>
                    <w:rPr>
                      <w:color w:val="000000"/>
                      <w:shd w:val="clear" w:color="auto" w:fill="FF00FF"/>
                      <w:lang w:val="nl-BE" w:eastAsia="nl-BE"/>
                    </w:rPr>
                  </w:pPr>
                </w:p>
              </w:tc>
            </w:tr>
            <w:tr w:rsidR="00235B9A" w14:paraId="25B5D235" w14:textId="77777777" w:rsidTr="004905BF">
              <w:trPr>
                <w:trHeight w:val="231"/>
                <w:jc w:val="center"/>
              </w:trPr>
              <w:tc>
                <w:tcPr>
                  <w:tcW w:w="1449" w:type="dxa"/>
                  <w:vMerge/>
                  <w:tcBorders>
                    <w:left w:val="single" w:sz="4" w:space="0" w:color="auto"/>
                    <w:right w:val="single" w:sz="4" w:space="0" w:color="auto"/>
                  </w:tcBorders>
                  <w:vAlign w:val="center"/>
                </w:tcPr>
                <w:p w14:paraId="3EC12091" w14:textId="77777777" w:rsidR="00235B9A" w:rsidRDefault="00235B9A" w:rsidP="006801B7">
                  <w:pPr>
                    <w:suppressAutoHyphens w:val="0"/>
                    <w:spacing w:line="240" w:lineRule="auto"/>
                    <w:rPr>
                      <w:color w:val="000000"/>
                      <w:lang w:eastAsia="en-GB"/>
                    </w:rPr>
                  </w:pPr>
                </w:p>
              </w:tc>
              <w:tc>
                <w:tcPr>
                  <w:tcW w:w="1276" w:type="dxa"/>
                  <w:vMerge/>
                  <w:tcBorders>
                    <w:left w:val="single" w:sz="4" w:space="0" w:color="auto"/>
                  </w:tcBorders>
                  <w:vAlign w:val="center"/>
                </w:tcPr>
                <w:p w14:paraId="120B27B5" w14:textId="77777777" w:rsidR="00235B9A" w:rsidRPr="00854D4D" w:rsidRDefault="00235B9A" w:rsidP="006801B7">
                  <w:pPr>
                    <w:suppressAutoHyphens w:val="0"/>
                    <w:spacing w:line="240" w:lineRule="auto"/>
                    <w:rPr>
                      <w:color w:val="000000"/>
                      <w:lang w:val="en-US" w:eastAsia="en-GB"/>
                    </w:rPr>
                  </w:pPr>
                </w:p>
              </w:tc>
              <w:tc>
                <w:tcPr>
                  <w:tcW w:w="851"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14:paraId="50FEF3BD" w14:textId="77777777" w:rsidR="00235B9A" w:rsidRDefault="00235B9A" w:rsidP="006801B7">
                  <w:pPr>
                    <w:suppressAutoHyphens w:val="0"/>
                    <w:spacing w:line="240" w:lineRule="auto"/>
                    <w:rPr>
                      <w:color w:val="000000"/>
                      <w:lang w:val="en-US" w:eastAsia="nl-BE"/>
                    </w:rPr>
                  </w:pPr>
                  <w:r>
                    <w:rPr>
                      <w:color w:val="000000"/>
                      <w:lang w:val="en-US" w:eastAsia="nl-BE"/>
                    </w:rPr>
                    <w:t>2012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98136" w14:textId="77777777" w:rsidR="00235B9A" w:rsidRDefault="00235B9A" w:rsidP="006801B7">
                  <w:pPr>
                    <w:suppressAutoHyphens w:val="0"/>
                    <w:spacing w:line="240" w:lineRule="auto"/>
                    <w:rPr>
                      <w:color w:val="000000"/>
                      <w:lang w:val="nl-BE" w:eastAsia="nl-BE"/>
                    </w:rPr>
                  </w:pPr>
                  <w:r>
                    <w:rPr>
                      <w:color w:val="000000"/>
                      <w:lang w:val="nl-BE" w:eastAsia="nl-BE"/>
                    </w:rPr>
                    <w:t>171</w:t>
                  </w:r>
                </w:p>
              </w:tc>
              <w:tc>
                <w:tcPr>
                  <w:tcW w:w="850" w:type="dxa"/>
                  <w:vMerge/>
                  <w:tcBorders>
                    <w:right w:val="single" w:sz="4" w:space="0" w:color="auto"/>
                  </w:tcBorders>
                  <w:vAlign w:val="center"/>
                </w:tcPr>
                <w:p w14:paraId="363ECF82" w14:textId="77777777" w:rsidR="00235B9A" w:rsidRPr="00854D4D" w:rsidRDefault="00235B9A" w:rsidP="006801B7">
                  <w:pPr>
                    <w:suppressAutoHyphens w:val="0"/>
                    <w:spacing w:line="240" w:lineRule="auto"/>
                    <w:rPr>
                      <w:color w:val="000000"/>
                      <w:lang w:val="nl-BE" w:eastAsia="en-GB"/>
                    </w:rPr>
                  </w:pPr>
                </w:p>
              </w:tc>
              <w:tc>
                <w:tcPr>
                  <w:tcW w:w="1484" w:type="dxa"/>
                  <w:vMerge/>
                  <w:tcBorders>
                    <w:left w:val="single" w:sz="4" w:space="0" w:color="auto"/>
                    <w:right w:val="single" w:sz="4" w:space="0" w:color="auto"/>
                  </w:tcBorders>
                  <w:vAlign w:val="center"/>
                </w:tcPr>
                <w:p w14:paraId="22AB6E5E" w14:textId="77777777" w:rsidR="00235B9A" w:rsidRDefault="00235B9A" w:rsidP="006801B7">
                  <w:pPr>
                    <w:suppressAutoHyphens w:val="0"/>
                    <w:spacing w:line="240" w:lineRule="auto"/>
                    <w:rPr>
                      <w:color w:val="000000"/>
                      <w:shd w:val="clear" w:color="auto" w:fill="FF00FF"/>
                      <w:lang w:val="nl-BE" w:eastAsia="nl-BE"/>
                    </w:rPr>
                  </w:pPr>
                </w:p>
              </w:tc>
            </w:tr>
            <w:tr w:rsidR="00235B9A" w14:paraId="2F2ACA76" w14:textId="77777777" w:rsidTr="004905BF">
              <w:trPr>
                <w:trHeight w:val="231"/>
                <w:jc w:val="center"/>
              </w:trPr>
              <w:tc>
                <w:tcPr>
                  <w:tcW w:w="1449" w:type="dxa"/>
                  <w:vMerge/>
                  <w:tcBorders>
                    <w:left w:val="single" w:sz="4" w:space="0" w:color="auto"/>
                    <w:right w:val="single" w:sz="4" w:space="0" w:color="auto"/>
                  </w:tcBorders>
                  <w:vAlign w:val="center"/>
                </w:tcPr>
                <w:p w14:paraId="4B4E0EB9" w14:textId="77777777" w:rsidR="00235B9A" w:rsidRDefault="00235B9A" w:rsidP="006801B7">
                  <w:pPr>
                    <w:suppressAutoHyphens w:val="0"/>
                    <w:spacing w:line="240" w:lineRule="auto"/>
                    <w:rPr>
                      <w:color w:val="000000"/>
                      <w:lang w:eastAsia="en-GB"/>
                    </w:rPr>
                  </w:pPr>
                </w:p>
              </w:tc>
              <w:tc>
                <w:tcPr>
                  <w:tcW w:w="1276" w:type="dxa"/>
                  <w:vMerge/>
                  <w:tcBorders>
                    <w:left w:val="single" w:sz="4" w:space="0" w:color="auto"/>
                  </w:tcBorders>
                  <w:vAlign w:val="center"/>
                </w:tcPr>
                <w:p w14:paraId="0C97B663" w14:textId="77777777" w:rsidR="00235B9A" w:rsidRPr="00854D4D" w:rsidRDefault="00235B9A" w:rsidP="006801B7">
                  <w:pPr>
                    <w:suppressAutoHyphens w:val="0"/>
                    <w:spacing w:line="240" w:lineRule="auto"/>
                    <w:rPr>
                      <w:color w:val="000000"/>
                      <w:lang w:val="en-US" w:eastAsia="en-GB"/>
                    </w:rPr>
                  </w:pPr>
                </w:p>
              </w:tc>
              <w:tc>
                <w:tcPr>
                  <w:tcW w:w="851"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14:paraId="333CAC03" w14:textId="77777777" w:rsidR="00235B9A" w:rsidRDefault="00235B9A" w:rsidP="006801B7">
                  <w:pPr>
                    <w:suppressAutoHyphens w:val="0"/>
                    <w:spacing w:line="240" w:lineRule="auto"/>
                    <w:rPr>
                      <w:color w:val="000000"/>
                      <w:lang w:val="en-US" w:eastAsia="nl-BE"/>
                    </w:rPr>
                  </w:pPr>
                  <w:r>
                    <w:rPr>
                      <w:color w:val="000000"/>
                      <w:lang w:val="en-US" w:eastAsia="nl-BE"/>
                    </w:rPr>
                    <w:t>2013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FC3D6" w14:textId="77777777" w:rsidR="00235B9A" w:rsidRDefault="00235B9A" w:rsidP="006801B7">
                  <w:pPr>
                    <w:suppressAutoHyphens w:val="0"/>
                    <w:spacing w:line="240" w:lineRule="auto"/>
                    <w:rPr>
                      <w:color w:val="000000"/>
                      <w:lang w:val="nl-BE" w:eastAsia="nl-BE"/>
                    </w:rPr>
                  </w:pPr>
                  <w:r>
                    <w:rPr>
                      <w:color w:val="000000"/>
                      <w:lang w:val="nl-BE" w:eastAsia="nl-BE"/>
                    </w:rPr>
                    <w:t>198</w:t>
                  </w:r>
                </w:p>
              </w:tc>
              <w:tc>
                <w:tcPr>
                  <w:tcW w:w="850" w:type="dxa"/>
                  <w:vMerge/>
                  <w:tcBorders>
                    <w:right w:val="single" w:sz="4" w:space="0" w:color="auto"/>
                  </w:tcBorders>
                  <w:vAlign w:val="center"/>
                </w:tcPr>
                <w:p w14:paraId="4128ACED" w14:textId="77777777" w:rsidR="00235B9A" w:rsidRPr="00854D4D" w:rsidRDefault="00235B9A" w:rsidP="006801B7">
                  <w:pPr>
                    <w:suppressAutoHyphens w:val="0"/>
                    <w:spacing w:line="240" w:lineRule="auto"/>
                    <w:rPr>
                      <w:color w:val="000000"/>
                      <w:lang w:val="nl-BE" w:eastAsia="en-GB"/>
                    </w:rPr>
                  </w:pPr>
                </w:p>
              </w:tc>
              <w:tc>
                <w:tcPr>
                  <w:tcW w:w="1484" w:type="dxa"/>
                  <w:vMerge/>
                  <w:tcBorders>
                    <w:left w:val="single" w:sz="4" w:space="0" w:color="auto"/>
                    <w:right w:val="single" w:sz="4" w:space="0" w:color="auto"/>
                  </w:tcBorders>
                  <w:vAlign w:val="center"/>
                </w:tcPr>
                <w:p w14:paraId="507EE52D" w14:textId="77777777" w:rsidR="00235B9A" w:rsidRDefault="00235B9A" w:rsidP="006801B7">
                  <w:pPr>
                    <w:suppressAutoHyphens w:val="0"/>
                    <w:spacing w:line="240" w:lineRule="auto"/>
                    <w:rPr>
                      <w:color w:val="000000"/>
                      <w:shd w:val="clear" w:color="auto" w:fill="FF00FF"/>
                      <w:lang w:val="nl-BE" w:eastAsia="nl-BE"/>
                    </w:rPr>
                  </w:pPr>
                </w:p>
              </w:tc>
            </w:tr>
            <w:tr w:rsidR="00235B9A" w14:paraId="3092FA0A" w14:textId="77777777" w:rsidTr="004905BF">
              <w:trPr>
                <w:trHeight w:val="231"/>
                <w:jc w:val="center"/>
              </w:trPr>
              <w:tc>
                <w:tcPr>
                  <w:tcW w:w="1449" w:type="dxa"/>
                  <w:vMerge/>
                  <w:tcBorders>
                    <w:left w:val="single" w:sz="4" w:space="0" w:color="auto"/>
                    <w:right w:val="single" w:sz="4" w:space="0" w:color="auto"/>
                  </w:tcBorders>
                  <w:vAlign w:val="center"/>
                </w:tcPr>
                <w:p w14:paraId="17A5E5EA" w14:textId="77777777" w:rsidR="00235B9A" w:rsidRDefault="00235B9A" w:rsidP="006801B7">
                  <w:pPr>
                    <w:suppressAutoHyphens w:val="0"/>
                    <w:spacing w:line="240" w:lineRule="auto"/>
                    <w:rPr>
                      <w:color w:val="000000"/>
                      <w:lang w:eastAsia="en-GB"/>
                    </w:rPr>
                  </w:pPr>
                </w:p>
              </w:tc>
              <w:tc>
                <w:tcPr>
                  <w:tcW w:w="1276" w:type="dxa"/>
                  <w:vMerge/>
                  <w:tcBorders>
                    <w:left w:val="single" w:sz="4" w:space="0" w:color="auto"/>
                  </w:tcBorders>
                  <w:vAlign w:val="center"/>
                </w:tcPr>
                <w:p w14:paraId="5271FBB4" w14:textId="77777777" w:rsidR="00235B9A" w:rsidRPr="00854D4D" w:rsidRDefault="00235B9A" w:rsidP="006801B7">
                  <w:pPr>
                    <w:suppressAutoHyphens w:val="0"/>
                    <w:spacing w:line="240" w:lineRule="auto"/>
                    <w:rPr>
                      <w:color w:val="000000"/>
                      <w:lang w:val="en-US" w:eastAsia="en-GB"/>
                    </w:rPr>
                  </w:pPr>
                </w:p>
              </w:tc>
              <w:tc>
                <w:tcPr>
                  <w:tcW w:w="851"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14:paraId="79D1FCFB" w14:textId="77777777" w:rsidR="00235B9A" w:rsidRDefault="00235B9A" w:rsidP="006801B7">
                  <w:pPr>
                    <w:suppressAutoHyphens w:val="0"/>
                    <w:spacing w:line="240" w:lineRule="auto"/>
                    <w:rPr>
                      <w:color w:val="000000"/>
                      <w:lang w:val="en-US" w:eastAsia="nl-BE"/>
                    </w:rPr>
                  </w:pPr>
                  <w:r>
                    <w:rPr>
                      <w:color w:val="000000"/>
                      <w:lang w:val="en-US" w:eastAsia="nl-BE"/>
                    </w:rPr>
                    <w:t>2014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32C29" w14:textId="77777777" w:rsidR="00235B9A" w:rsidRDefault="00235B9A" w:rsidP="006801B7">
                  <w:pPr>
                    <w:suppressAutoHyphens w:val="0"/>
                    <w:spacing w:line="240" w:lineRule="auto"/>
                    <w:rPr>
                      <w:color w:val="000000"/>
                      <w:lang w:val="nl-BE" w:eastAsia="nl-BE"/>
                    </w:rPr>
                  </w:pPr>
                  <w:r>
                    <w:rPr>
                      <w:color w:val="000000"/>
                      <w:lang w:val="nl-BE" w:eastAsia="nl-BE"/>
                    </w:rPr>
                    <w:t>187</w:t>
                  </w:r>
                </w:p>
              </w:tc>
              <w:tc>
                <w:tcPr>
                  <w:tcW w:w="850" w:type="dxa"/>
                  <w:vMerge/>
                  <w:tcBorders>
                    <w:right w:val="single" w:sz="4" w:space="0" w:color="auto"/>
                  </w:tcBorders>
                  <w:vAlign w:val="center"/>
                </w:tcPr>
                <w:p w14:paraId="3121E7DA" w14:textId="77777777" w:rsidR="00235B9A" w:rsidRPr="00854D4D" w:rsidRDefault="00235B9A" w:rsidP="006801B7">
                  <w:pPr>
                    <w:suppressAutoHyphens w:val="0"/>
                    <w:spacing w:line="240" w:lineRule="auto"/>
                    <w:rPr>
                      <w:color w:val="000000"/>
                      <w:lang w:val="nl-BE" w:eastAsia="en-GB"/>
                    </w:rPr>
                  </w:pPr>
                </w:p>
              </w:tc>
              <w:tc>
                <w:tcPr>
                  <w:tcW w:w="1484" w:type="dxa"/>
                  <w:vMerge/>
                  <w:tcBorders>
                    <w:left w:val="single" w:sz="4" w:space="0" w:color="auto"/>
                    <w:right w:val="single" w:sz="4" w:space="0" w:color="auto"/>
                  </w:tcBorders>
                  <w:vAlign w:val="center"/>
                </w:tcPr>
                <w:p w14:paraId="7CC8708E" w14:textId="77777777" w:rsidR="00235B9A" w:rsidRDefault="00235B9A" w:rsidP="006801B7">
                  <w:pPr>
                    <w:suppressAutoHyphens w:val="0"/>
                    <w:spacing w:line="240" w:lineRule="auto"/>
                    <w:rPr>
                      <w:color w:val="000000"/>
                      <w:shd w:val="clear" w:color="auto" w:fill="FF00FF"/>
                      <w:lang w:val="nl-BE" w:eastAsia="nl-BE"/>
                    </w:rPr>
                  </w:pPr>
                </w:p>
              </w:tc>
            </w:tr>
            <w:tr w:rsidR="00235B9A" w14:paraId="3E8184B1" w14:textId="77777777" w:rsidTr="004905BF">
              <w:trPr>
                <w:trHeight w:val="231"/>
                <w:jc w:val="center"/>
              </w:trPr>
              <w:tc>
                <w:tcPr>
                  <w:tcW w:w="1449" w:type="dxa"/>
                  <w:vMerge/>
                  <w:tcBorders>
                    <w:left w:val="single" w:sz="4" w:space="0" w:color="auto"/>
                    <w:right w:val="single" w:sz="4" w:space="0" w:color="auto"/>
                  </w:tcBorders>
                  <w:vAlign w:val="center"/>
                </w:tcPr>
                <w:p w14:paraId="16D3C596" w14:textId="77777777" w:rsidR="00235B9A" w:rsidRDefault="00235B9A" w:rsidP="006801B7">
                  <w:pPr>
                    <w:suppressAutoHyphens w:val="0"/>
                    <w:spacing w:line="240" w:lineRule="auto"/>
                    <w:rPr>
                      <w:color w:val="000000"/>
                      <w:lang w:eastAsia="en-GB"/>
                    </w:rPr>
                  </w:pPr>
                </w:p>
              </w:tc>
              <w:tc>
                <w:tcPr>
                  <w:tcW w:w="1276" w:type="dxa"/>
                  <w:vMerge/>
                  <w:tcBorders>
                    <w:left w:val="single" w:sz="4" w:space="0" w:color="auto"/>
                  </w:tcBorders>
                  <w:vAlign w:val="center"/>
                </w:tcPr>
                <w:p w14:paraId="554FB992" w14:textId="77777777" w:rsidR="00235B9A" w:rsidRPr="00854D4D" w:rsidRDefault="00235B9A" w:rsidP="006801B7">
                  <w:pPr>
                    <w:suppressAutoHyphens w:val="0"/>
                    <w:spacing w:line="240" w:lineRule="auto"/>
                    <w:rPr>
                      <w:color w:val="000000"/>
                      <w:lang w:val="en-US" w:eastAsia="en-GB"/>
                    </w:rPr>
                  </w:pPr>
                </w:p>
              </w:tc>
              <w:tc>
                <w:tcPr>
                  <w:tcW w:w="851"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14:paraId="6E8F0B13" w14:textId="317DC93A" w:rsidR="00235B9A" w:rsidRDefault="00235B9A" w:rsidP="006801B7">
                  <w:pPr>
                    <w:suppressAutoHyphens w:val="0"/>
                    <w:spacing w:line="240" w:lineRule="auto"/>
                    <w:rPr>
                      <w:color w:val="000000"/>
                      <w:lang w:val="en-US" w:eastAsia="nl-BE"/>
                    </w:rPr>
                  </w:pPr>
                  <w:r>
                    <w:rPr>
                      <w:color w:val="000000"/>
                      <w:lang w:val="en-US" w:eastAsia="nl-BE"/>
                    </w:rPr>
                    <w:t>2015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8CD78" w14:textId="779F459A" w:rsidR="00235B9A" w:rsidRDefault="00EE3BB8" w:rsidP="006801B7">
                  <w:pPr>
                    <w:suppressAutoHyphens w:val="0"/>
                    <w:spacing w:line="240" w:lineRule="auto"/>
                    <w:rPr>
                      <w:color w:val="000000"/>
                      <w:lang w:val="nl-BE" w:eastAsia="nl-BE"/>
                    </w:rPr>
                  </w:pPr>
                  <w:r w:rsidRPr="00EE3BB8">
                    <w:rPr>
                      <w:color w:val="000000"/>
                      <w:lang w:val="nl-BE" w:eastAsia="nl-BE"/>
                    </w:rPr>
                    <w:t>154</w:t>
                  </w:r>
                </w:p>
              </w:tc>
              <w:tc>
                <w:tcPr>
                  <w:tcW w:w="850" w:type="dxa"/>
                  <w:vMerge/>
                  <w:tcBorders>
                    <w:right w:val="single" w:sz="4" w:space="0" w:color="auto"/>
                  </w:tcBorders>
                  <w:vAlign w:val="center"/>
                </w:tcPr>
                <w:p w14:paraId="66DF27EB" w14:textId="77777777" w:rsidR="00235B9A" w:rsidRPr="00854D4D" w:rsidRDefault="00235B9A" w:rsidP="006801B7">
                  <w:pPr>
                    <w:suppressAutoHyphens w:val="0"/>
                    <w:spacing w:line="240" w:lineRule="auto"/>
                    <w:rPr>
                      <w:color w:val="000000"/>
                      <w:lang w:val="nl-BE" w:eastAsia="en-GB"/>
                    </w:rPr>
                  </w:pPr>
                </w:p>
              </w:tc>
              <w:tc>
                <w:tcPr>
                  <w:tcW w:w="1484" w:type="dxa"/>
                  <w:vMerge/>
                  <w:tcBorders>
                    <w:left w:val="single" w:sz="4" w:space="0" w:color="auto"/>
                    <w:right w:val="single" w:sz="4" w:space="0" w:color="auto"/>
                  </w:tcBorders>
                  <w:vAlign w:val="center"/>
                </w:tcPr>
                <w:p w14:paraId="1A0B4C79" w14:textId="77777777" w:rsidR="00235B9A" w:rsidRDefault="00235B9A" w:rsidP="006801B7">
                  <w:pPr>
                    <w:suppressAutoHyphens w:val="0"/>
                    <w:spacing w:line="240" w:lineRule="auto"/>
                    <w:rPr>
                      <w:color w:val="000000"/>
                      <w:shd w:val="clear" w:color="auto" w:fill="FF00FF"/>
                      <w:lang w:val="nl-BE" w:eastAsia="nl-BE"/>
                    </w:rPr>
                  </w:pPr>
                </w:p>
              </w:tc>
            </w:tr>
            <w:tr w:rsidR="00235B9A" w14:paraId="7FD9DE49" w14:textId="77777777" w:rsidTr="004905BF">
              <w:trPr>
                <w:trHeight w:val="231"/>
                <w:jc w:val="center"/>
              </w:trPr>
              <w:tc>
                <w:tcPr>
                  <w:tcW w:w="1449" w:type="dxa"/>
                  <w:vMerge/>
                  <w:tcBorders>
                    <w:left w:val="single" w:sz="4" w:space="0" w:color="auto"/>
                    <w:right w:val="single" w:sz="4" w:space="0" w:color="auto"/>
                  </w:tcBorders>
                  <w:vAlign w:val="center"/>
                </w:tcPr>
                <w:p w14:paraId="2B3114DC" w14:textId="77777777" w:rsidR="00235B9A" w:rsidRDefault="00235B9A" w:rsidP="006801B7">
                  <w:pPr>
                    <w:suppressAutoHyphens w:val="0"/>
                    <w:spacing w:line="240" w:lineRule="auto"/>
                    <w:rPr>
                      <w:color w:val="000000"/>
                      <w:lang w:eastAsia="en-GB"/>
                    </w:rPr>
                  </w:pPr>
                </w:p>
              </w:tc>
              <w:tc>
                <w:tcPr>
                  <w:tcW w:w="1276" w:type="dxa"/>
                  <w:vMerge/>
                  <w:tcBorders>
                    <w:left w:val="single" w:sz="4" w:space="0" w:color="auto"/>
                  </w:tcBorders>
                  <w:vAlign w:val="center"/>
                </w:tcPr>
                <w:p w14:paraId="14F9F386" w14:textId="77777777" w:rsidR="00235B9A" w:rsidRPr="00854D4D" w:rsidRDefault="00235B9A" w:rsidP="006801B7">
                  <w:pPr>
                    <w:suppressAutoHyphens w:val="0"/>
                    <w:spacing w:line="240" w:lineRule="auto"/>
                    <w:rPr>
                      <w:color w:val="000000"/>
                      <w:lang w:val="en-US" w:eastAsia="en-GB"/>
                    </w:rPr>
                  </w:pPr>
                </w:p>
              </w:tc>
              <w:tc>
                <w:tcPr>
                  <w:tcW w:w="851"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14:paraId="5400069D" w14:textId="03FA71BA" w:rsidR="00235B9A" w:rsidRDefault="00235B9A" w:rsidP="006801B7">
                  <w:pPr>
                    <w:suppressAutoHyphens w:val="0"/>
                    <w:spacing w:line="240" w:lineRule="auto"/>
                    <w:rPr>
                      <w:color w:val="000000"/>
                      <w:lang w:val="en-US" w:eastAsia="nl-BE"/>
                    </w:rPr>
                  </w:pPr>
                  <w:r>
                    <w:rPr>
                      <w:color w:val="000000"/>
                      <w:lang w:val="en-US" w:eastAsia="nl-BE"/>
                    </w:rPr>
                    <w:t>2016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1F3" w14:textId="489718BB" w:rsidR="00235B9A" w:rsidRDefault="00B43301" w:rsidP="006801B7">
                  <w:pPr>
                    <w:suppressAutoHyphens w:val="0"/>
                    <w:spacing w:line="240" w:lineRule="auto"/>
                    <w:rPr>
                      <w:color w:val="000000"/>
                      <w:lang w:val="nl-BE" w:eastAsia="nl-BE"/>
                    </w:rPr>
                  </w:pPr>
                  <w:r w:rsidRPr="00B43301">
                    <w:rPr>
                      <w:color w:val="000000"/>
                      <w:lang w:val="nl-BE" w:eastAsia="nl-BE"/>
                    </w:rPr>
                    <w:t>167</w:t>
                  </w:r>
                </w:p>
              </w:tc>
              <w:tc>
                <w:tcPr>
                  <w:tcW w:w="850" w:type="dxa"/>
                  <w:vMerge/>
                  <w:tcBorders>
                    <w:right w:val="single" w:sz="4" w:space="0" w:color="auto"/>
                  </w:tcBorders>
                  <w:vAlign w:val="center"/>
                </w:tcPr>
                <w:p w14:paraId="508DD3BE" w14:textId="77777777" w:rsidR="00235B9A" w:rsidRPr="00854D4D" w:rsidRDefault="00235B9A" w:rsidP="006801B7">
                  <w:pPr>
                    <w:suppressAutoHyphens w:val="0"/>
                    <w:spacing w:line="240" w:lineRule="auto"/>
                    <w:rPr>
                      <w:color w:val="000000"/>
                      <w:lang w:val="nl-BE" w:eastAsia="en-GB"/>
                    </w:rPr>
                  </w:pPr>
                </w:p>
              </w:tc>
              <w:tc>
                <w:tcPr>
                  <w:tcW w:w="1484" w:type="dxa"/>
                  <w:vMerge/>
                  <w:tcBorders>
                    <w:left w:val="single" w:sz="4" w:space="0" w:color="auto"/>
                    <w:right w:val="single" w:sz="4" w:space="0" w:color="auto"/>
                  </w:tcBorders>
                  <w:vAlign w:val="center"/>
                </w:tcPr>
                <w:p w14:paraId="6C011043" w14:textId="77777777" w:rsidR="00235B9A" w:rsidRDefault="00235B9A" w:rsidP="006801B7">
                  <w:pPr>
                    <w:suppressAutoHyphens w:val="0"/>
                    <w:spacing w:line="240" w:lineRule="auto"/>
                    <w:rPr>
                      <w:color w:val="000000"/>
                      <w:shd w:val="clear" w:color="auto" w:fill="FF00FF"/>
                      <w:lang w:val="nl-BE" w:eastAsia="nl-BE"/>
                    </w:rPr>
                  </w:pPr>
                </w:p>
              </w:tc>
            </w:tr>
            <w:tr w:rsidR="00235B9A" w14:paraId="7FB0EB67" w14:textId="77777777" w:rsidTr="004905BF">
              <w:trPr>
                <w:trHeight w:val="231"/>
                <w:jc w:val="center"/>
              </w:trPr>
              <w:tc>
                <w:tcPr>
                  <w:tcW w:w="1449" w:type="dxa"/>
                  <w:vMerge/>
                  <w:tcBorders>
                    <w:left w:val="single" w:sz="4" w:space="0" w:color="auto"/>
                    <w:right w:val="single" w:sz="4" w:space="0" w:color="auto"/>
                  </w:tcBorders>
                  <w:vAlign w:val="center"/>
                </w:tcPr>
                <w:p w14:paraId="4C885187" w14:textId="77777777" w:rsidR="00235B9A" w:rsidRDefault="00235B9A" w:rsidP="006801B7">
                  <w:pPr>
                    <w:suppressAutoHyphens w:val="0"/>
                    <w:spacing w:line="240" w:lineRule="auto"/>
                    <w:rPr>
                      <w:color w:val="000000"/>
                      <w:lang w:eastAsia="en-GB"/>
                    </w:rPr>
                  </w:pPr>
                </w:p>
              </w:tc>
              <w:tc>
                <w:tcPr>
                  <w:tcW w:w="1276" w:type="dxa"/>
                  <w:vMerge/>
                  <w:tcBorders>
                    <w:left w:val="single" w:sz="4" w:space="0" w:color="auto"/>
                  </w:tcBorders>
                  <w:vAlign w:val="center"/>
                </w:tcPr>
                <w:p w14:paraId="24AC7CF0" w14:textId="77777777" w:rsidR="00235B9A" w:rsidRPr="00854D4D" w:rsidRDefault="00235B9A" w:rsidP="006801B7">
                  <w:pPr>
                    <w:suppressAutoHyphens w:val="0"/>
                    <w:spacing w:line="240" w:lineRule="auto"/>
                    <w:rPr>
                      <w:color w:val="000000"/>
                      <w:lang w:val="en-US" w:eastAsia="en-GB"/>
                    </w:rPr>
                  </w:pPr>
                </w:p>
              </w:tc>
              <w:tc>
                <w:tcPr>
                  <w:tcW w:w="851"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14:paraId="0841D550" w14:textId="0349A28C" w:rsidR="00235B9A" w:rsidRDefault="00235B9A" w:rsidP="006801B7">
                  <w:pPr>
                    <w:suppressAutoHyphens w:val="0"/>
                    <w:spacing w:line="240" w:lineRule="auto"/>
                    <w:rPr>
                      <w:color w:val="000000"/>
                      <w:lang w:val="en-US" w:eastAsia="nl-BE"/>
                    </w:rPr>
                  </w:pPr>
                  <w:r>
                    <w:rPr>
                      <w:color w:val="000000"/>
                      <w:lang w:val="en-US" w:eastAsia="nl-BE"/>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11489" w14:textId="0A212EAA" w:rsidR="00235B9A" w:rsidRDefault="00B43301" w:rsidP="006801B7">
                  <w:pPr>
                    <w:suppressAutoHyphens w:val="0"/>
                    <w:spacing w:line="240" w:lineRule="auto"/>
                    <w:rPr>
                      <w:color w:val="000000"/>
                      <w:lang w:val="nl-BE" w:eastAsia="nl-BE"/>
                    </w:rPr>
                  </w:pPr>
                  <w:r>
                    <w:rPr>
                      <w:color w:val="000000"/>
                      <w:lang w:val="nl-BE" w:eastAsia="nl-BE"/>
                    </w:rPr>
                    <w:t>147</w:t>
                  </w:r>
                </w:p>
              </w:tc>
              <w:tc>
                <w:tcPr>
                  <w:tcW w:w="850" w:type="dxa"/>
                  <w:vMerge/>
                  <w:tcBorders>
                    <w:right w:val="single" w:sz="4" w:space="0" w:color="auto"/>
                  </w:tcBorders>
                  <w:vAlign w:val="center"/>
                </w:tcPr>
                <w:p w14:paraId="1E9DA7A2" w14:textId="77777777" w:rsidR="00235B9A" w:rsidRPr="00854D4D" w:rsidRDefault="00235B9A" w:rsidP="006801B7">
                  <w:pPr>
                    <w:suppressAutoHyphens w:val="0"/>
                    <w:spacing w:line="240" w:lineRule="auto"/>
                    <w:rPr>
                      <w:color w:val="000000"/>
                      <w:lang w:val="nl-BE" w:eastAsia="en-GB"/>
                    </w:rPr>
                  </w:pPr>
                </w:p>
              </w:tc>
              <w:tc>
                <w:tcPr>
                  <w:tcW w:w="1484" w:type="dxa"/>
                  <w:vMerge/>
                  <w:tcBorders>
                    <w:left w:val="single" w:sz="4" w:space="0" w:color="auto"/>
                    <w:right w:val="single" w:sz="4" w:space="0" w:color="auto"/>
                  </w:tcBorders>
                  <w:vAlign w:val="center"/>
                </w:tcPr>
                <w:p w14:paraId="2134BFDB" w14:textId="77777777" w:rsidR="00235B9A" w:rsidRDefault="00235B9A" w:rsidP="006801B7">
                  <w:pPr>
                    <w:suppressAutoHyphens w:val="0"/>
                    <w:spacing w:line="240" w:lineRule="auto"/>
                    <w:rPr>
                      <w:color w:val="000000"/>
                      <w:shd w:val="clear" w:color="auto" w:fill="FF00FF"/>
                      <w:lang w:val="nl-BE" w:eastAsia="nl-BE"/>
                    </w:rPr>
                  </w:pPr>
                </w:p>
              </w:tc>
            </w:tr>
            <w:tr w:rsidR="00235B9A" w14:paraId="7BEF658B" w14:textId="77777777" w:rsidTr="004905BF">
              <w:trPr>
                <w:trHeight w:val="231"/>
                <w:jc w:val="center"/>
              </w:trPr>
              <w:tc>
                <w:tcPr>
                  <w:tcW w:w="1449" w:type="dxa"/>
                  <w:vMerge/>
                  <w:tcBorders>
                    <w:left w:val="single" w:sz="4" w:space="0" w:color="auto"/>
                    <w:right w:val="single" w:sz="4" w:space="0" w:color="auto"/>
                  </w:tcBorders>
                  <w:vAlign w:val="center"/>
                </w:tcPr>
                <w:p w14:paraId="5CB715AF" w14:textId="77777777" w:rsidR="00235B9A" w:rsidRDefault="00235B9A" w:rsidP="006801B7">
                  <w:pPr>
                    <w:suppressAutoHyphens w:val="0"/>
                    <w:spacing w:line="240" w:lineRule="auto"/>
                    <w:rPr>
                      <w:color w:val="000000"/>
                      <w:lang w:eastAsia="en-GB"/>
                    </w:rPr>
                  </w:pPr>
                </w:p>
              </w:tc>
              <w:tc>
                <w:tcPr>
                  <w:tcW w:w="1276" w:type="dxa"/>
                  <w:vMerge/>
                  <w:tcBorders>
                    <w:left w:val="single" w:sz="4" w:space="0" w:color="auto"/>
                  </w:tcBorders>
                  <w:vAlign w:val="center"/>
                </w:tcPr>
                <w:p w14:paraId="76C7C844" w14:textId="77777777" w:rsidR="00235B9A" w:rsidRPr="00854D4D" w:rsidRDefault="00235B9A" w:rsidP="006801B7">
                  <w:pPr>
                    <w:suppressAutoHyphens w:val="0"/>
                    <w:spacing w:line="240" w:lineRule="auto"/>
                    <w:rPr>
                      <w:color w:val="000000"/>
                      <w:lang w:val="en-US" w:eastAsia="en-GB"/>
                    </w:rPr>
                  </w:pPr>
                </w:p>
              </w:tc>
              <w:tc>
                <w:tcPr>
                  <w:tcW w:w="851"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14:paraId="695AD5E8" w14:textId="42AB1D3B" w:rsidR="00235B9A" w:rsidRDefault="00235B9A" w:rsidP="006801B7">
                  <w:pPr>
                    <w:suppressAutoHyphens w:val="0"/>
                    <w:spacing w:line="240" w:lineRule="auto"/>
                    <w:rPr>
                      <w:color w:val="000000"/>
                      <w:lang w:val="en-US" w:eastAsia="nl-BE"/>
                    </w:rPr>
                  </w:pPr>
                  <w:r>
                    <w:rPr>
                      <w:color w:val="000000"/>
                      <w:lang w:val="en-US" w:eastAsia="nl-BE"/>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D1333" w14:textId="2127305C" w:rsidR="00235B9A" w:rsidRDefault="00B43301" w:rsidP="006801B7">
                  <w:pPr>
                    <w:suppressAutoHyphens w:val="0"/>
                    <w:spacing w:line="240" w:lineRule="auto"/>
                    <w:rPr>
                      <w:color w:val="000000"/>
                      <w:lang w:val="nl-BE" w:eastAsia="nl-BE"/>
                    </w:rPr>
                  </w:pPr>
                  <w:r>
                    <w:rPr>
                      <w:color w:val="000000"/>
                      <w:lang w:val="nl-BE" w:eastAsia="nl-BE"/>
                    </w:rPr>
                    <w:t>166</w:t>
                  </w:r>
                </w:p>
              </w:tc>
              <w:tc>
                <w:tcPr>
                  <w:tcW w:w="850" w:type="dxa"/>
                  <w:vMerge/>
                  <w:tcBorders>
                    <w:right w:val="single" w:sz="4" w:space="0" w:color="auto"/>
                  </w:tcBorders>
                  <w:vAlign w:val="center"/>
                </w:tcPr>
                <w:p w14:paraId="42667746" w14:textId="77777777" w:rsidR="00235B9A" w:rsidRPr="00854D4D" w:rsidRDefault="00235B9A" w:rsidP="006801B7">
                  <w:pPr>
                    <w:suppressAutoHyphens w:val="0"/>
                    <w:spacing w:line="240" w:lineRule="auto"/>
                    <w:rPr>
                      <w:color w:val="000000"/>
                      <w:lang w:val="nl-BE" w:eastAsia="en-GB"/>
                    </w:rPr>
                  </w:pPr>
                </w:p>
              </w:tc>
              <w:tc>
                <w:tcPr>
                  <w:tcW w:w="1484" w:type="dxa"/>
                  <w:vMerge/>
                  <w:tcBorders>
                    <w:left w:val="single" w:sz="4" w:space="0" w:color="auto"/>
                    <w:right w:val="single" w:sz="4" w:space="0" w:color="auto"/>
                  </w:tcBorders>
                  <w:vAlign w:val="center"/>
                </w:tcPr>
                <w:p w14:paraId="6FFA99E9" w14:textId="77777777" w:rsidR="00235B9A" w:rsidRDefault="00235B9A" w:rsidP="006801B7">
                  <w:pPr>
                    <w:suppressAutoHyphens w:val="0"/>
                    <w:spacing w:line="240" w:lineRule="auto"/>
                    <w:rPr>
                      <w:color w:val="000000"/>
                      <w:shd w:val="clear" w:color="auto" w:fill="FF00FF"/>
                      <w:lang w:val="nl-BE" w:eastAsia="nl-BE"/>
                    </w:rPr>
                  </w:pPr>
                </w:p>
              </w:tc>
            </w:tr>
            <w:tr w:rsidR="00583327" w14:paraId="5124DFF0" w14:textId="77777777" w:rsidTr="004905BF">
              <w:trPr>
                <w:trHeight w:val="231"/>
                <w:jc w:val="center"/>
              </w:trPr>
              <w:tc>
                <w:tcPr>
                  <w:tcW w:w="1449" w:type="dxa"/>
                  <w:vMerge/>
                  <w:tcBorders>
                    <w:left w:val="single" w:sz="4" w:space="0" w:color="auto"/>
                    <w:right w:val="single" w:sz="4" w:space="0" w:color="auto"/>
                  </w:tcBorders>
                  <w:vAlign w:val="center"/>
                </w:tcPr>
                <w:p w14:paraId="576A7120" w14:textId="77777777" w:rsidR="00235B9A" w:rsidRDefault="00235B9A" w:rsidP="006801B7">
                  <w:pPr>
                    <w:suppressAutoHyphens w:val="0"/>
                    <w:spacing w:line="240" w:lineRule="auto"/>
                    <w:rPr>
                      <w:color w:val="000000"/>
                      <w:lang w:eastAsia="en-GB"/>
                    </w:rPr>
                  </w:pPr>
                </w:p>
              </w:tc>
              <w:tc>
                <w:tcPr>
                  <w:tcW w:w="1276" w:type="dxa"/>
                  <w:vMerge/>
                  <w:tcBorders>
                    <w:left w:val="single" w:sz="4" w:space="0" w:color="auto"/>
                  </w:tcBorders>
                  <w:vAlign w:val="center"/>
                </w:tcPr>
                <w:p w14:paraId="2982AC3F" w14:textId="77777777" w:rsidR="00235B9A" w:rsidRPr="00854D4D" w:rsidRDefault="00235B9A" w:rsidP="006801B7">
                  <w:pPr>
                    <w:suppressAutoHyphens w:val="0"/>
                    <w:spacing w:line="240" w:lineRule="auto"/>
                    <w:rPr>
                      <w:color w:val="000000"/>
                      <w:lang w:val="en-US" w:eastAsia="en-GB"/>
                    </w:rPr>
                  </w:pPr>
                </w:p>
              </w:tc>
              <w:tc>
                <w:tcPr>
                  <w:tcW w:w="851"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14:paraId="1516BBA4" w14:textId="6FFFD552" w:rsidR="00235B9A" w:rsidRDefault="00235B9A" w:rsidP="006801B7">
                  <w:pPr>
                    <w:suppressAutoHyphens w:val="0"/>
                    <w:spacing w:line="240" w:lineRule="auto"/>
                    <w:rPr>
                      <w:color w:val="000000"/>
                      <w:lang w:val="en-US" w:eastAsia="nl-BE"/>
                    </w:rPr>
                  </w:pPr>
                  <w:r>
                    <w:rPr>
                      <w:color w:val="000000"/>
                      <w:lang w:val="en-US" w:eastAsia="nl-BE"/>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3262" w14:textId="45C43389" w:rsidR="00235B9A" w:rsidRDefault="0043578E" w:rsidP="006801B7">
                  <w:pPr>
                    <w:suppressAutoHyphens w:val="0"/>
                    <w:spacing w:line="240" w:lineRule="auto"/>
                    <w:rPr>
                      <w:color w:val="000000"/>
                      <w:lang w:val="nl-BE" w:eastAsia="nl-BE"/>
                    </w:rPr>
                  </w:pPr>
                  <w:r>
                    <w:rPr>
                      <w:color w:val="000000"/>
                      <w:lang w:val="nl-BE" w:eastAsia="nl-BE"/>
                    </w:rPr>
                    <w:t>126</w:t>
                  </w:r>
                </w:p>
              </w:tc>
              <w:tc>
                <w:tcPr>
                  <w:tcW w:w="850" w:type="dxa"/>
                  <w:vMerge/>
                  <w:tcBorders>
                    <w:right w:val="single" w:sz="4" w:space="0" w:color="auto"/>
                  </w:tcBorders>
                  <w:vAlign w:val="center"/>
                </w:tcPr>
                <w:p w14:paraId="5B7EAF18" w14:textId="77777777" w:rsidR="00235B9A" w:rsidRPr="00854D4D" w:rsidRDefault="00235B9A" w:rsidP="006801B7">
                  <w:pPr>
                    <w:suppressAutoHyphens w:val="0"/>
                    <w:spacing w:line="240" w:lineRule="auto"/>
                    <w:rPr>
                      <w:color w:val="000000"/>
                      <w:lang w:val="nl-BE" w:eastAsia="en-GB"/>
                    </w:rPr>
                  </w:pPr>
                </w:p>
              </w:tc>
              <w:tc>
                <w:tcPr>
                  <w:tcW w:w="1484" w:type="dxa"/>
                  <w:vMerge/>
                  <w:tcBorders>
                    <w:left w:val="single" w:sz="4" w:space="0" w:color="auto"/>
                    <w:right w:val="single" w:sz="4" w:space="0" w:color="auto"/>
                  </w:tcBorders>
                  <w:vAlign w:val="center"/>
                </w:tcPr>
                <w:p w14:paraId="26100F3A" w14:textId="77777777" w:rsidR="00235B9A" w:rsidRDefault="00235B9A" w:rsidP="006801B7">
                  <w:pPr>
                    <w:suppressAutoHyphens w:val="0"/>
                    <w:spacing w:line="240" w:lineRule="auto"/>
                    <w:rPr>
                      <w:color w:val="000000"/>
                      <w:shd w:val="clear" w:color="auto" w:fill="FF00FF"/>
                      <w:lang w:val="nl-BE" w:eastAsia="nl-BE"/>
                    </w:rPr>
                  </w:pPr>
                </w:p>
              </w:tc>
            </w:tr>
            <w:tr w:rsidR="004905BF" w14:paraId="2D391B45" w14:textId="77777777" w:rsidTr="00764689">
              <w:trPr>
                <w:trHeight w:val="231"/>
                <w:jc w:val="center"/>
              </w:trPr>
              <w:tc>
                <w:tcPr>
                  <w:tcW w:w="1449" w:type="dxa"/>
                  <w:tcBorders>
                    <w:left w:val="single" w:sz="4" w:space="0" w:color="auto"/>
                    <w:right w:val="single" w:sz="4" w:space="0" w:color="auto"/>
                  </w:tcBorders>
                  <w:vAlign w:val="center"/>
                </w:tcPr>
                <w:p w14:paraId="35A82007" w14:textId="77777777" w:rsidR="004905BF" w:rsidRDefault="004905BF" w:rsidP="006801B7">
                  <w:pPr>
                    <w:suppressAutoHyphens w:val="0"/>
                    <w:spacing w:line="240" w:lineRule="auto"/>
                    <w:rPr>
                      <w:color w:val="000000"/>
                      <w:lang w:eastAsia="en-GB"/>
                    </w:rPr>
                  </w:pPr>
                </w:p>
              </w:tc>
              <w:tc>
                <w:tcPr>
                  <w:tcW w:w="1276" w:type="dxa"/>
                  <w:tcBorders>
                    <w:left w:val="single" w:sz="4" w:space="0" w:color="auto"/>
                  </w:tcBorders>
                  <w:vAlign w:val="center"/>
                </w:tcPr>
                <w:p w14:paraId="0DE18AA8" w14:textId="77777777" w:rsidR="004905BF" w:rsidRPr="00854D4D" w:rsidRDefault="004905BF" w:rsidP="006801B7">
                  <w:pPr>
                    <w:suppressAutoHyphens w:val="0"/>
                    <w:spacing w:line="240" w:lineRule="auto"/>
                    <w:rPr>
                      <w:color w:val="000000"/>
                      <w:lang w:val="en-US" w:eastAsia="en-GB"/>
                    </w:rPr>
                  </w:pPr>
                </w:p>
              </w:tc>
              <w:tc>
                <w:tcPr>
                  <w:tcW w:w="851"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14:paraId="209107E7" w14:textId="2ECC3D04" w:rsidR="004905BF" w:rsidRDefault="001252BE" w:rsidP="006801B7">
                  <w:pPr>
                    <w:suppressAutoHyphens w:val="0"/>
                    <w:spacing w:line="240" w:lineRule="auto"/>
                    <w:rPr>
                      <w:color w:val="000000"/>
                      <w:lang w:val="en-US" w:eastAsia="nl-BE"/>
                    </w:rPr>
                  </w:pPr>
                  <w:r>
                    <w:rPr>
                      <w:color w:val="000000"/>
                      <w:lang w:val="en-US" w:eastAsia="nl-BE"/>
                    </w:rPr>
                    <w:t>2020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8FD95" w14:textId="48B9FF14" w:rsidR="004905BF" w:rsidRDefault="0072507E" w:rsidP="006801B7">
                  <w:pPr>
                    <w:suppressAutoHyphens w:val="0"/>
                    <w:spacing w:line="240" w:lineRule="auto"/>
                    <w:rPr>
                      <w:color w:val="000000"/>
                      <w:lang w:val="nl-BE" w:eastAsia="nl-BE"/>
                    </w:rPr>
                  </w:pPr>
                  <w:r>
                    <w:rPr>
                      <w:color w:val="000000"/>
                      <w:lang w:val="nl-BE" w:eastAsia="nl-BE"/>
                    </w:rPr>
                    <w:t>10</w:t>
                  </w:r>
                  <w:r w:rsidR="003A1AAE">
                    <w:rPr>
                      <w:color w:val="000000"/>
                      <w:lang w:val="nl-BE" w:eastAsia="nl-BE"/>
                    </w:rPr>
                    <w:t>6</w:t>
                  </w:r>
                </w:p>
              </w:tc>
              <w:tc>
                <w:tcPr>
                  <w:tcW w:w="850" w:type="dxa"/>
                  <w:tcBorders>
                    <w:right w:val="single" w:sz="4" w:space="0" w:color="auto"/>
                  </w:tcBorders>
                  <w:vAlign w:val="center"/>
                </w:tcPr>
                <w:p w14:paraId="63554712" w14:textId="77777777" w:rsidR="004905BF" w:rsidRPr="00854D4D" w:rsidRDefault="004905BF" w:rsidP="006801B7">
                  <w:pPr>
                    <w:suppressAutoHyphens w:val="0"/>
                    <w:spacing w:line="240" w:lineRule="auto"/>
                    <w:rPr>
                      <w:color w:val="000000"/>
                      <w:lang w:val="nl-BE" w:eastAsia="en-GB"/>
                    </w:rPr>
                  </w:pPr>
                </w:p>
              </w:tc>
              <w:tc>
                <w:tcPr>
                  <w:tcW w:w="1484" w:type="dxa"/>
                  <w:tcBorders>
                    <w:left w:val="single" w:sz="4" w:space="0" w:color="auto"/>
                    <w:right w:val="single" w:sz="4" w:space="0" w:color="auto"/>
                  </w:tcBorders>
                  <w:vAlign w:val="center"/>
                </w:tcPr>
                <w:p w14:paraId="599466D0" w14:textId="77777777" w:rsidR="004905BF" w:rsidRDefault="004905BF" w:rsidP="006801B7">
                  <w:pPr>
                    <w:suppressAutoHyphens w:val="0"/>
                    <w:spacing w:line="240" w:lineRule="auto"/>
                    <w:rPr>
                      <w:color w:val="000000"/>
                      <w:shd w:val="clear" w:color="auto" w:fill="FF00FF"/>
                      <w:lang w:val="nl-BE" w:eastAsia="nl-BE"/>
                    </w:rPr>
                  </w:pPr>
                </w:p>
              </w:tc>
            </w:tr>
            <w:tr w:rsidR="001252BE" w14:paraId="720FA72A" w14:textId="77777777" w:rsidTr="00764689">
              <w:trPr>
                <w:trHeight w:val="231"/>
                <w:jc w:val="center"/>
              </w:trPr>
              <w:tc>
                <w:tcPr>
                  <w:tcW w:w="1449" w:type="dxa"/>
                  <w:tcBorders>
                    <w:left w:val="single" w:sz="4" w:space="0" w:color="auto"/>
                    <w:right w:val="single" w:sz="4" w:space="0" w:color="auto"/>
                  </w:tcBorders>
                  <w:vAlign w:val="center"/>
                </w:tcPr>
                <w:p w14:paraId="07777997" w14:textId="77777777" w:rsidR="001252BE" w:rsidRDefault="001252BE" w:rsidP="006801B7">
                  <w:pPr>
                    <w:suppressAutoHyphens w:val="0"/>
                    <w:spacing w:line="240" w:lineRule="auto"/>
                    <w:rPr>
                      <w:color w:val="000000"/>
                      <w:lang w:eastAsia="en-GB"/>
                    </w:rPr>
                  </w:pPr>
                </w:p>
              </w:tc>
              <w:tc>
                <w:tcPr>
                  <w:tcW w:w="1276" w:type="dxa"/>
                  <w:tcBorders>
                    <w:left w:val="single" w:sz="4" w:space="0" w:color="auto"/>
                  </w:tcBorders>
                  <w:vAlign w:val="center"/>
                </w:tcPr>
                <w:p w14:paraId="0D8055C6" w14:textId="77777777" w:rsidR="001252BE" w:rsidRPr="00854D4D" w:rsidRDefault="001252BE" w:rsidP="006801B7">
                  <w:pPr>
                    <w:suppressAutoHyphens w:val="0"/>
                    <w:spacing w:line="240" w:lineRule="auto"/>
                    <w:rPr>
                      <w:color w:val="000000"/>
                      <w:lang w:val="en-US" w:eastAsia="en-GB"/>
                    </w:rPr>
                  </w:pPr>
                </w:p>
              </w:tc>
              <w:tc>
                <w:tcPr>
                  <w:tcW w:w="851" w:type="dxa"/>
                  <w:tcBorders>
                    <w:top w:val="single" w:sz="4" w:space="0" w:color="auto"/>
                    <w:left w:val="single" w:sz="4" w:space="0" w:color="000000" w:themeColor="text1"/>
                    <w:bottom w:val="single" w:sz="4" w:space="0" w:color="auto"/>
                    <w:right w:val="single" w:sz="4" w:space="0" w:color="auto"/>
                  </w:tcBorders>
                  <w:shd w:val="clear" w:color="auto" w:fill="FFFFFF" w:themeFill="background1"/>
                  <w:vAlign w:val="center"/>
                </w:tcPr>
                <w:p w14:paraId="0F673E16" w14:textId="41DCD116" w:rsidR="001252BE" w:rsidRDefault="001252BE" w:rsidP="006801B7">
                  <w:pPr>
                    <w:suppressAutoHyphens w:val="0"/>
                    <w:spacing w:line="240" w:lineRule="auto"/>
                    <w:rPr>
                      <w:color w:val="000000"/>
                      <w:lang w:val="en-US" w:eastAsia="nl-BE"/>
                    </w:rPr>
                  </w:pPr>
                  <w:r>
                    <w:rPr>
                      <w:color w:val="000000"/>
                      <w:lang w:val="en-US" w:eastAsia="nl-BE"/>
                    </w:rPr>
                    <w:t>2021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58B77" w14:textId="149F6E92" w:rsidR="00C45CC6" w:rsidRDefault="00EE3BDD" w:rsidP="006801B7">
                  <w:pPr>
                    <w:suppressAutoHyphens w:val="0"/>
                    <w:spacing w:line="240" w:lineRule="auto"/>
                    <w:rPr>
                      <w:color w:val="000000"/>
                      <w:lang w:val="nl-BE" w:eastAsia="nl-BE"/>
                    </w:rPr>
                  </w:pPr>
                  <w:r>
                    <w:rPr>
                      <w:color w:val="000000"/>
                      <w:lang w:val="nl-BE" w:eastAsia="nl-BE"/>
                    </w:rPr>
                    <w:t>104</w:t>
                  </w:r>
                </w:p>
              </w:tc>
              <w:tc>
                <w:tcPr>
                  <w:tcW w:w="850" w:type="dxa"/>
                  <w:tcBorders>
                    <w:right w:val="single" w:sz="4" w:space="0" w:color="auto"/>
                  </w:tcBorders>
                  <w:vAlign w:val="center"/>
                </w:tcPr>
                <w:p w14:paraId="638413EB" w14:textId="77777777" w:rsidR="001252BE" w:rsidRPr="00854D4D" w:rsidRDefault="001252BE" w:rsidP="006801B7">
                  <w:pPr>
                    <w:suppressAutoHyphens w:val="0"/>
                    <w:spacing w:line="240" w:lineRule="auto"/>
                    <w:rPr>
                      <w:color w:val="000000"/>
                      <w:lang w:val="nl-BE" w:eastAsia="en-GB"/>
                    </w:rPr>
                  </w:pPr>
                </w:p>
              </w:tc>
              <w:tc>
                <w:tcPr>
                  <w:tcW w:w="1484" w:type="dxa"/>
                  <w:tcBorders>
                    <w:left w:val="single" w:sz="4" w:space="0" w:color="auto"/>
                    <w:right w:val="single" w:sz="4" w:space="0" w:color="auto"/>
                  </w:tcBorders>
                  <w:vAlign w:val="center"/>
                </w:tcPr>
                <w:p w14:paraId="5CFD0758" w14:textId="77777777" w:rsidR="001252BE" w:rsidRDefault="001252BE" w:rsidP="006801B7">
                  <w:pPr>
                    <w:suppressAutoHyphens w:val="0"/>
                    <w:spacing w:line="240" w:lineRule="auto"/>
                    <w:rPr>
                      <w:color w:val="000000"/>
                      <w:shd w:val="clear" w:color="auto" w:fill="FF00FF"/>
                      <w:lang w:val="nl-BE" w:eastAsia="nl-BE"/>
                    </w:rPr>
                  </w:pPr>
                </w:p>
              </w:tc>
            </w:tr>
            <w:tr w:rsidR="001252BE" w14:paraId="6ABF19A5" w14:textId="77777777" w:rsidTr="004905BF">
              <w:trPr>
                <w:trHeight w:val="231"/>
                <w:jc w:val="center"/>
              </w:trPr>
              <w:tc>
                <w:tcPr>
                  <w:tcW w:w="1449" w:type="dxa"/>
                  <w:tcBorders>
                    <w:left w:val="single" w:sz="4" w:space="0" w:color="auto"/>
                    <w:right w:val="single" w:sz="4" w:space="0" w:color="auto"/>
                  </w:tcBorders>
                  <w:vAlign w:val="center"/>
                </w:tcPr>
                <w:p w14:paraId="2982852F" w14:textId="77777777" w:rsidR="001252BE" w:rsidRDefault="001252BE" w:rsidP="006801B7">
                  <w:pPr>
                    <w:suppressAutoHyphens w:val="0"/>
                    <w:spacing w:line="240" w:lineRule="auto"/>
                    <w:rPr>
                      <w:color w:val="000000"/>
                      <w:lang w:eastAsia="en-GB"/>
                    </w:rPr>
                  </w:pPr>
                </w:p>
              </w:tc>
              <w:tc>
                <w:tcPr>
                  <w:tcW w:w="1276" w:type="dxa"/>
                  <w:tcBorders>
                    <w:left w:val="single" w:sz="4" w:space="0" w:color="auto"/>
                  </w:tcBorders>
                  <w:vAlign w:val="center"/>
                </w:tcPr>
                <w:p w14:paraId="0F3C352B" w14:textId="77777777" w:rsidR="001252BE" w:rsidRPr="00854D4D" w:rsidRDefault="001252BE" w:rsidP="006801B7">
                  <w:pPr>
                    <w:suppressAutoHyphens w:val="0"/>
                    <w:spacing w:line="240" w:lineRule="auto"/>
                    <w:rPr>
                      <w:color w:val="000000"/>
                      <w:lang w:val="en-US" w:eastAsia="en-GB"/>
                    </w:rPr>
                  </w:pPr>
                </w:p>
              </w:tc>
              <w:tc>
                <w:tcPr>
                  <w:tcW w:w="851" w:type="dxa"/>
                  <w:tcBorders>
                    <w:top w:val="single" w:sz="4" w:space="0" w:color="auto"/>
                    <w:left w:val="single" w:sz="4" w:space="0" w:color="000000" w:themeColor="text1"/>
                    <w:bottom w:val="single" w:sz="4" w:space="0" w:color="000000" w:themeColor="text1"/>
                    <w:right w:val="single" w:sz="4" w:space="0" w:color="auto"/>
                  </w:tcBorders>
                  <w:shd w:val="clear" w:color="auto" w:fill="FFFFFF" w:themeFill="background1"/>
                  <w:vAlign w:val="center"/>
                </w:tcPr>
                <w:p w14:paraId="13D064FA" w14:textId="3A595EC8" w:rsidR="001252BE" w:rsidRDefault="001252BE" w:rsidP="006801B7">
                  <w:pPr>
                    <w:suppressAutoHyphens w:val="0"/>
                    <w:spacing w:line="240" w:lineRule="auto"/>
                    <w:rPr>
                      <w:color w:val="000000"/>
                      <w:lang w:val="en-US" w:eastAsia="nl-BE"/>
                    </w:rPr>
                  </w:pPr>
                  <w:r>
                    <w:rPr>
                      <w:color w:val="000000"/>
                      <w:lang w:val="en-US" w:eastAsia="nl-BE"/>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E80B2" w14:textId="776D0D29" w:rsidR="001252BE" w:rsidRDefault="009125F9" w:rsidP="006801B7">
                  <w:pPr>
                    <w:suppressAutoHyphens w:val="0"/>
                    <w:spacing w:line="240" w:lineRule="auto"/>
                    <w:rPr>
                      <w:color w:val="000000"/>
                      <w:lang w:val="nl-BE" w:eastAsia="nl-BE"/>
                    </w:rPr>
                  </w:pPr>
                  <w:r>
                    <w:rPr>
                      <w:color w:val="000000"/>
                      <w:lang w:val="nl-BE" w:eastAsia="nl-BE"/>
                    </w:rPr>
                    <w:t>96</w:t>
                  </w:r>
                </w:p>
              </w:tc>
              <w:tc>
                <w:tcPr>
                  <w:tcW w:w="850" w:type="dxa"/>
                  <w:tcBorders>
                    <w:right w:val="single" w:sz="4" w:space="0" w:color="auto"/>
                  </w:tcBorders>
                  <w:vAlign w:val="center"/>
                </w:tcPr>
                <w:p w14:paraId="735BF724" w14:textId="77777777" w:rsidR="001252BE" w:rsidRPr="00854D4D" w:rsidRDefault="001252BE" w:rsidP="006801B7">
                  <w:pPr>
                    <w:suppressAutoHyphens w:val="0"/>
                    <w:spacing w:line="240" w:lineRule="auto"/>
                    <w:rPr>
                      <w:color w:val="000000"/>
                      <w:lang w:val="nl-BE" w:eastAsia="en-GB"/>
                    </w:rPr>
                  </w:pPr>
                </w:p>
              </w:tc>
              <w:tc>
                <w:tcPr>
                  <w:tcW w:w="1484" w:type="dxa"/>
                  <w:tcBorders>
                    <w:left w:val="single" w:sz="4" w:space="0" w:color="auto"/>
                    <w:right w:val="single" w:sz="4" w:space="0" w:color="auto"/>
                  </w:tcBorders>
                  <w:vAlign w:val="center"/>
                </w:tcPr>
                <w:p w14:paraId="2A250F0C" w14:textId="77777777" w:rsidR="001252BE" w:rsidRDefault="001252BE" w:rsidP="006801B7">
                  <w:pPr>
                    <w:suppressAutoHyphens w:val="0"/>
                    <w:spacing w:line="240" w:lineRule="auto"/>
                    <w:rPr>
                      <w:color w:val="000000"/>
                      <w:shd w:val="clear" w:color="auto" w:fill="FF00FF"/>
                      <w:lang w:val="nl-BE" w:eastAsia="nl-BE"/>
                    </w:rPr>
                  </w:pPr>
                </w:p>
              </w:tc>
            </w:tr>
          </w:tbl>
          <w:p w14:paraId="118F0E41" w14:textId="77777777" w:rsidR="006801B7" w:rsidRPr="00E46845" w:rsidRDefault="006801B7" w:rsidP="00742717">
            <w:pPr>
              <w:spacing w:before="40" w:after="120"/>
              <w:ind w:left="113" w:right="113" w:firstLine="567"/>
              <w:jc w:val="both"/>
              <w:rPr>
                <w:lang w:val="nl-BE"/>
              </w:rPr>
            </w:pPr>
          </w:p>
        </w:tc>
      </w:tr>
    </w:tbl>
    <w:p w14:paraId="1F57B285" w14:textId="77777777" w:rsidR="00393EBD" w:rsidRPr="00393EBD" w:rsidRDefault="00393EBD" w:rsidP="00393EBD">
      <w:pPr>
        <w:keepNext/>
        <w:keepLines/>
        <w:tabs>
          <w:tab w:val="right" w:pos="851"/>
        </w:tabs>
        <w:spacing w:before="240" w:after="120" w:line="240" w:lineRule="exact"/>
        <w:ind w:left="1134" w:right="1134" w:hanging="1134"/>
        <w:rPr>
          <w:b/>
          <w:smallCaps/>
        </w:rPr>
      </w:pPr>
      <w:r w:rsidRPr="00E46845">
        <w:rPr>
          <w:b/>
          <w:lang w:val="nl-BE"/>
        </w:rPr>
        <w:lastRenderedPageBreak/>
        <w:tab/>
      </w:r>
      <w:r w:rsidRPr="00E46845">
        <w:rPr>
          <w:b/>
          <w:lang w:val="nl-BE"/>
        </w:rPr>
        <w:tab/>
      </w:r>
      <w:r w:rsidRPr="00393EBD">
        <w:rPr>
          <w:b/>
        </w:rPr>
        <w:t>Arti</w:t>
      </w:r>
      <w:r w:rsidR="006E1174">
        <w:rPr>
          <w:b/>
        </w:rPr>
        <w:t>k</w:t>
      </w:r>
      <w:r w:rsidRPr="00393EBD">
        <w:rPr>
          <w:b/>
        </w:rPr>
        <w:t>e</w:t>
      </w:r>
      <w:r w:rsidR="006E1174">
        <w:rPr>
          <w:b/>
        </w:rPr>
        <w:t>l</w:t>
      </w:r>
      <w:r w:rsidRPr="00393EBD">
        <w:rPr>
          <w:b/>
        </w:rPr>
        <w:t xml:space="preserve"> 13</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0"/>
      </w:tblGrid>
      <w:tr w:rsidR="00393EBD" w:rsidRPr="00EE3BB8" w14:paraId="7B4C6192" w14:textId="77777777" w:rsidTr="0A046807">
        <w:tc>
          <w:tcPr>
            <w:tcW w:w="9855" w:type="dxa"/>
            <w:shd w:val="clear" w:color="auto" w:fill="auto"/>
            <w:vAlign w:val="bottom"/>
          </w:tcPr>
          <w:p w14:paraId="02686DE3" w14:textId="77777777" w:rsidR="00393EBD" w:rsidRPr="006E1174" w:rsidRDefault="00393EBD" w:rsidP="00DD65C1">
            <w:pPr>
              <w:spacing w:before="40" w:after="120" w:line="240" w:lineRule="exact"/>
              <w:ind w:left="113" w:right="113"/>
              <w:jc w:val="both"/>
              <w:rPr>
                <w:i/>
                <w:sz w:val="16"/>
                <w:lang w:val="nl-BE"/>
              </w:rPr>
            </w:pPr>
            <w:r w:rsidRPr="006E1174">
              <w:rPr>
                <w:b/>
                <w:lang w:val="nl-BE"/>
              </w:rPr>
              <w:tab/>
            </w:r>
            <w:r w:rsidR="006E1174">
              <w:rPr>
                <w:b/>
                <w:lang w:val="nl-BE"/>
              </w:rPr>
              <w:t>Beschrijf d</w:t>
            </w:r>
            <w:r w:rsidR="006E1174" w:rsidRPr="006E1174">
              <w:rPr>
                <w:b/>
                <w:lang w:val="nl-BE"/>
              </w:rPr>
              <w:t xml:space="preserve">e mogelijkheden voor inspraak van het publiek in de ontwikkeling van </w:t>
            </w:r>
            <w:r w:rsidR="006E1174">
              <w:rPr>
                <w:b/>
                <w:lang w:val="nl-BE"/>
              </w:rPr>
              <w:t>het</w:t>
            </w:r>
            <w:r w:rsidR="006E1174" w:rsidRPr="006E1174">
              <w:rPr>
                <w:b/>
                <w:lang w:val="nl-BE"/>
              </w:rPr>
              <w:t xml:space="preserve"> nationale PRTR</w:t>
            </w:r>
            <w:r w:rsidR="00DD65C1">
              <w:rPr>
                <w:b/>
                <w:lang w:val="nl-BE"/>
              </w:rPr>
              <w:t>-</w:t>
            </w:r>
            <w:r w:rsidR="006E1174" w:rsidRPr="006E1174">
              <w:rPr>
                <w:b/>
                <w:lang w:val="nl-BE"/>
              </w:rPr>
              <w:t xml:space="preserve">systeem, overeenkomstig artikel 13 (publieke inspraak in de ontwikkeling van </w:t>
            </w:r>
            <w:r w:rsidR="006E1174">
              <w:rPr>
                <w:b/>
                <w:lang w:val="nl-BE"/>
              </w:rPr>
              <w:t>een register inzake de uitstoot en overbrenging van verontreinigende stoffen</w:t>
            </w:r>
            <w:r w:rsidR="006E1174" w:rsidRPr="006E1174">
              <w:rPr>
                <w:b/>
                <w:lang w:val="nl-BE"/>
              </w:rPr>
              <w:t xml:space="preserve">), en elke relevante ervaring met inspraak van het publiek </w:t>
            </w:r>
            <w:r w:rsidR="00BF6866">
              <w:rPr>
                <w:b/>
                <w:lang w:val="nl-BE"/>
              </w:rPr>
              <w:t>bij</w:t>
            </w:r>
            <w:r w:rsidR="006E1174" w:rsidRPr="006E1174">
              <w:rPr>
                <w:b/>
                <w:lang w:val="nl-BE"/>
              </w:rPr>
              <w:t xml:space="preserve"> de ontwikkeling van het systeem.</w:t>
            </w:r>
          </w:p>
        </w:tc>
      </w:tr>
      <w:tr w:rsidR="00393EBD" w:rsidRPr="00B43301" w14:paraId="06C17FBA" w14:textId="77777777" w:rsidTr="0A046807">
        <w:tc>
          <w:tcPr>
            <w:tcW w:w="9855" w:type="dxa"/>
            <w:shd w:val="clear" w:color="auto" w:fill="auto"/>
          </w:tcPr>
          <w:p w14:paraId="3C482284" w14:textId="77777777" w:rsidR="00393EBD" w:rsidRPr="00F02586" w:rsidRDefault="006E1174" w:rsidP="00393EBD">
            <w:pPr>
              <w:spacing w:before="40" w:after="120" w:line="240" w:lineRule="exact"/>
              <w:ind w:left="113" w:right="113" w:firstLine="567"/>
              <w:jc w:val="both"/>
              <w:rPr>
                <w:i/>
                <w:lang w:val="nl-BE"/>
              </w:rPr>
            </w:pPr>
            <w:r w:rsidRPr="00F02586">
              <w:rPr>
                <w:i/>
                <w:lang w:val="nl-BE"/>
              </w:rPr>
              <w:t>Antwoord</w:t>
            </w:r>
            <w:r w:rsidR="00393EBD" w:rsidRPr="00F02586">
              <w:rPr>
                <w:i/>
                <w:lang w:val="nl-BE"/>
              </w:rPr>
              <w:t>:</w:t>
            </w:r>
          </w:p>
          <w:p w14:paraId="3660F1E7" w14:textId="77777777" w:rsidR="00215BBF" w:rsidRPr="00215BBF" w:rsidRDefault="00215BBF" w:rsidP="005D561D">
            <w:pPr>
              <w:spacing w:before="40" w:after="100" w:line="240" w:lineRule="exact"/>
              <w:ind w:left="405" w:right="113"/>
              <w:jc w:val="both"/>
              <w:rPr>
                <w:lang w:val="nl-BE"/>
              </w:rPr>
            </w:pPr>
            <w:r w:rsidRPr="00215BBF">
              <w:rPr>
                <w:lang w:val="nl-BE"/>
              </w:rPr>
              <w:lastRenderedPageBreak/>
              <w:t xml:space="preserve">Aangezien </w:t>
            </w:r>
            <w:r w:rsidR="001055ED" w:rsidRPr="00215BBF">
              <w:rPr>
                <w:lang w:val="nl-BE"/>
              </w:rPr>
              <w:t xml:space="preserve">sinds verscheidene jaren </w:t>
            </w:r>
            <w:r w:rsidRPr="00215BBF">
              <w:rPr>
                <w:lang w:val="nl-BE"/>
              </w:rPr>
              <w:t xml:space="preserve">het verzamelen van gegevens via </w:t>
            </w:r>
            <w:r>
              <w:rPr>
                <w:lang w:val="nl-BE"/>
              </w:rPr>
              <w:t>het</w:t>
            </w:r>
            <w:r w:rsidRPr="00215BBF">
              <w:rPr>
                <w:lang w:val="nl-BE"/>
              </w:rPr>
              <w:t xml:space="preserve"> IMJV </w:t>
            </w:r>
            <w:r>
              <w:rPr>
                <w:lang w:val="nl-BE"/>
              </w:rPr>
              <w:t>algemeen</w:t>
            </w:r>
            <w:r w:rsidRPr="00215BBF">
              <w:rPr>
                <w:lang w:val="nl-BE"/>
              </w:rPr>
              <w:t xml:space="preserve"> gebruikt wordt, </w:t>
            </w:r>
            <w:r>
              <w:rPr>
                <w:lang w:val="nl-BE"/>
              </w:rPr>
              <w:t xml:space="preserve">kan men stellen dat </w:t>
            </w:r>
            <w:r w:rsidRPr="00215BBF">
              <w:rPr>
                <w:lang w:val="nl-BE"/>
              </w:rPr>
              <w:t>de ontwikkeling van een (regiona</w:t>
            </w:r>
            <w:r>
              <w:rPr>
                <w:lang w:val="nl-BE"/>
              </w:rPr>
              <w:t>a</w:t>
            </w:r>
            <w:r w:rsidRPr="00215BBF">
              <w:rPr>
                <w:lang w:val="nl-BE"/>
              </w:rPr>
              <w:t xml:space="preserve">l) </w:t>
            </w:r>
            <w:r>
              <w:rPr>
                <w:lang w:val="nl-BE"/>
              </w:rPr>
              <w:t xml:space="preserve">register inzake de uitstoot en overbrenging van </w:t>
            </w:r>
            <w:r w:rsidRPr="00215BBF">
              <w:rPr>
                <w:lang w:val="nl-BE"/>
              </w:rPr>
              <w:t>verontreinigende stoffen is voltooid.</w:t>
            </w:r>
            <w:r w:rsidR="001737C3">
              <w:rPr>
                <w:lang w:val="nl-BE"/>
              </w:rPr>
              <w:t xml:space="preserve"> Gedurende de ontwikkeling van het IMJV werden bedrijven en federaties betrokken om inspraak te leveren. </w:t>
            </w:r>
            <w:r w:rsidRPr="00215BBF">
              <w:rPr>
                <w:lang w:val="nl-BE"/>
              </w:rPr>
              <w:t xml:space="preserve">De verdere </w:t>
            </w:r>
            <w:r w:rsidR="001737C3">
              <w:rPr>
                <w:lang w:val="nl-BE"/>
              </w:rPr>
              <w:t>evolutie</w:t>
            </w:r>
            <w:r w:rsidRPr="00215BBF">
              <w:rPr>
                <w:lang w:val="nl-BE"/>
              </w:rPr>
              <w:t xml:space="preserve"> is beperkt tot veranderingen en optimalisaties van het </w:t>
            </w:r>
            <w:r>
              <w:rPr>
                <w:lang w:val="nl-BE"/>
              </w:rPr>
              <w:t>register</w:t>
            </w:r>
            <w:r w:rsidRPr="00215BBF">
              <w:rPr>
                <w:lang w:val="nl-BE"/>
              </w:rPr>
              <w:t xml:space="preserve">. </w:t>
            </w:r>
          </w:p>
          <w:p w14:paraId="402CFD7D" w14:textId="6891489A" w:rsidR="00215BBF" w:rsidRDefault="742667C3" w:rsidP="005D561D">
            <w:pPr>
              <w:spacing w:before="40" w:after="100" w:line="240" w:lineRule="exact"/>
              <w:ind w:left="405" w:right="113"/>
              <w:jc w:val="both"/>
              <w:rPr>
                <w:lang w:val="nl-BE"/>
              </w:rPr>
            </w:pPr>
            <w:r w:rsidRPr="0A046807">
              <w:rPr>
                <w:lang w:val="nl-BE"/>
              </w:rPr>
              <w:t xml:space="preserve">Via de URL  </w:t>
            </w:r>
            <w:r w:rsidR="47876504" w:rsidRPr="0A046807">
              <w:rPr>
                <w:lang w:val="nl-BE"/>
              </w:rPr>
              <w:t xml:space="preserve">https://www.vlaanderen.be/integraal-milieujaarverslag </w:t>
            </w:r>
            <w:r w:rsidRPr="0A046807">
              <w:rPr>
                <w:lang w:val="nl-BE"/>
              </w:rPr>
              <w:t>worden de geïnteresseerden op de hoogte gehouden van de rapporteringsvoorwaarden en de nieuwigheden met betrekking tot de wetgevende en regelgevende vereisten. Mensen hebben de mogelijkheid om telefonisch of per mail algemene of specifieke vragen te stellen of suggesties te doen.</w:t>
            </w:r>
          </w:p>
          <w:p w14:paraId="190584B2" w14:textId="77777777" w:rsidR="009A189D" w:rsidRDefault="002D204B" w:rsidP="002D204B">
            <w:pPr>
              <w:spacing w:before="40" w:after="100" w:line="240" w:lineRule="exact"/>
              <w:ind w:left="405" w:right="113"/>
              <w:jc w:val="both"/>
              <w:rPr>
                <w:lang w:val="nl-BE"/>
              </w:rPr>
            </w:pPr>
            <w:r w:rsidRPr="002D204B">
              <w:rPr>
                <w:lang w:val="nl-BE"/>
              </w:rPr>
              <w:t xml:space="preserve">SERV </w:t>
            </w:r>
            <w:r>
              <w:rPr>
                <w:lang w:val="nl-BE"/>
              </w:rPr>
              <w:t>(</w:t>
            </w:r>
            <w:proofErr w:type="spellStart"/>
            <w:r>
              <w:rPr>
                <w:lang w:val="nl-BE"/>
              </w:rPr>
              <w:t>Sociaal-economische</w:t>
            </w:r>
            <w:proofErr w:type="spellEnd"/>
            <w:r>
              <w:rPr>
                <w:lang w:val="nl-BE"/>
              </w:rPr>
              <w:t xml:space="preserve"> Raad van Vlaanderen) </w:t>
            </w:r>
            <w:r w:rsidRPr="002D204B">
              <w:rPr>
                <w:lang w:val="nl-BE"/>
              </w:rPr>
              <w:t xml:space="preserve">en </w:t>
            </w:r>
            <w:r>
              <w:rPr>
                <w:lang w:val="nl-BE"/>
              </w:rPr>
              <w:t xml:space="preserve">de </w:t>
            </w:r>
            <w:r w:rsidRPr="002D204B">
              <w:rPr>
                <w:lang w:val="nl-BE"/>
              </w:rPr>
              <w:t>MINA</w:t>
            </w:r>
            <w:r>
              <w:rPr>
                <w:lang w:val="nl-BE"/>
              </w:rPr>
              <w:t>-</w:t>
            </w:r>
            <w:r w:rsidRPr="002D204B">
              <w:rPr>
                <w:lang w:val="nl-BE"/>
              </w:rPr>
              <w:t xml:space="preserve">raad </w:t>
            </w:r>
            <w:r>
              <w:rPr>
                <w:lang w:val="nl-BE"/>
              </w:rPr>
              <w:t xml:space="preserve">(Milieu- en Natuurraad van Vlaanderen) </w:t>
            </w:r>
            <w:r w:rsidRPr="002D204B">
              <w:rPr>
                <w:lang w:val="nl-BE"/>
              </w:rPr>
              <w:t>leverden advies op 11/9/2003</w:t>
            </w:r>
            <w:r w:rsidR="009A189D">
              <w:rPr>
                <w:lang w:val="nl-BE"/>
              </w:rPr>
              <w:t xml:space="preserve"> (advies SERV : </w:t>
            </w:r>
            <w:hyperlink r:id="rId62" w:history="1">
              <w:r w:rsidR="009A189D" w:rsidRPr="00D14C5A">
                <w:rPr>
                  <w:rStyle w:val="Hyperlink"/>
                  <w:rFonts w:ascii="Times New Roman" w:hAnsi="Times New Roman"/>
                  <w:lang w:val="nl-BE"/>
                </w:rPr>
                <w:t>http://www.serv.be/sites/default/files/documenten/pdfpublicaties/326.pdf</w:t>
              </w:r>
            </w:hyperlink>
            <w:r w:rsidR="009A189D" w:rsidRPr="00F02586">
              <w:rPr>
                <w:color w:val="0000FF"/>
                <w:u w:val="single"/>
                <w:lang w:val="nl-BE"/>
              </w:rPr>
              <w:t>)</w:t>
            </w:r>
            <w:r w:rsidRPr="002D204B">
              <w:rPr>
                <w:lang w:val="nl-BE"/>
              </w:rPr>
              <w:t>.</w:t>
            </w:r>
            <w:r>
              <w:rPr>
                <w:lang w:val="nl-BE"/>
              </w:rPr>
              <w:t xml:space="preserve"> </w:t>
            </w:r>
          </w:p>
          <w:p w14:paraId="1C84F6CF" w14:textId="77777777" w:rsidR="0076686E" w:rsidRDefault="002D204B" w:rsidP="00F02586">
            <w:pPr>
              <w:spacing w:before="40" w:after="100" w:line="240" w:lineRule="exact"/>
              <w:ind w:left="405" w:right="113"/>
              <w:jc w:val="both"/>
              <w:rPr>
                <w:lang w:val="nl-BE"/>
              </w:rPr>
            </w:pPr>
            <w:r w:rsidRPr="000D5EB5">
              <w:rPr>
                <w:lang w:val="nl-BE"/>
              </w:rPr>
              <w:t xml:space="preserve">De SERV brengt de Vlaamse werkgevers en werknemers samen voor overleg en advies over heel uiteenlopende thema’s. Het uitgangspunt is steeds </w:t>
            </w:r>
            <w:proofErr w:type="spellStart"/>
            <w:r w:rsidRPr="000D5EB5">
              <w:rPr>
                <w:lang w:val="nl-BE"/>
              </w:rPr>
              <w:t>sociaal-economisch</w:t>
            </w:r>
            <w:proofErr w:type="spellEnd"/>
            <w:r w:rsidRPr="000D5EB5">
              <w:rPr>
                <w:lang w:val="nl-BE"/>
              </w:rPr>
              <w:t>.</w:t>
            </w:r>
            <w:r>
              <w:rPr>
                <w:lang w:val="nl-BE"/>
              </w:rPr>
              <w:t xml:space="preserve"> De MINA-raad</w:t>
            </w:r>
            <w:r w:rsidRPr="000D5EB5">
              <w:rPr>
                <w:lang w:val="nl-BE"/>
              </w:rPr>
              <w:t xml:space="preserve"> </w:t>
            </w:r>
            <w:r w:rsidRPr="002D204B">
              <w:rPr>
                <w:lang w:val="nl-BE"/>
              </w:rPr>
              <w:t xml:space="preserve">is de strategische adviesraad voor het beleidsdomein </w:t>
            </w:r>
            <w:r w:rsidR="005D1929">
              <w:rPr>
                <w:lang w:val="nl-BE"/>
              </w:rPr>
              <w:t>Omgeving</w:t>
            </w:r>
            <w:r w:rsidRPr="002D204B">
              <w:rPr>
                <w:lang w:val="nl-BE"/>
              </w:rPr>
              <w:t>. Vertegenwoordigers uit het maatschappelijke middenveld en onafhankelijke deskundigen treden er in overleg met elkaar over het milieubeleid in de brede zin van het woord.</w:t>
            </w:r>
            <w:r>
              <w:rPr>
                <w:lang w:val="nl-BE"/>
              </w:rPr>
              <w:t xml:space="preserve"> </w:t>
            </w:r>
          </w:p>
          <w:p w14:paraId="03C063CE" w14:textId="1A858BC5" w:rsidR="00AA7934" w:rsidRPr="001D5EAA" w:rsidRDefault="00AA7934" w:rsidP="00F02586">
            <w:pPr>
              <w:spacing w:before="40" w:after="100" w:line="240" w:lineRule="exact"/>
              <w:ind w:left="405" w:right="113"/>
              <w:jc w:val="both"/>
              <w:rPr>
                <w:lang w:val="nl-BE"/>
              </w:rPr>
            </w:pPr>
            <w:r>
              <w:rPr>
                <w:lang w:val="nl-BE"/>
              </w:rPr>
              <w:t xml:space="preserve">Bij de laatste aanpassing in de IMJV-toepassing, het toevoegen van de module productievolumes, hebben </w:t>
            </w:r>
            <w:r w:rsidR="007A0986">
              <w:rPr>
                <w:lang w:val="nl-BE"/>
              </w:rPr>
              <w:t>enkele</w:t>
            </w:r>
            <w:r>
              <w:rPr>
                <w:lang w:val="nl-BE"/>
              </w:rPr>
              <w:t xml:space="preserve"> </w:t>
            </w:r>
            <w:r w:rsidR="005534BD">
              <w:rPr>
                <w:lang w:val="nl-BE"/>
              </w:rPr>
              <w:t>bedrijven feedback gegeven ove</w:t>
            </w:r>
            <w:r w:rsidR="007A0986">
              <w:rPr>
                <w:lang w:val="nl-BE"/>
              </w:rPr>
              <w:t xml:space="preserve">r deze nieuwe module. </w:t>
            </w:r>
          </w:p>
        </w:tc>
      </w:tr>
    </w:tbl>
    <w:p w14:paraId="484DA44A" w14:textId="77777777" w:rsidR="00393EBD" w:rsidRPr="00393EBD" w:rsidRDefault="00393EBD" w:rsidP="00393EBD">
      <w:pPr>
        <w:keepNext/>
        <w:keepLines/>
        <w:tabs>
          <w:tab w:val="right" w:pos="851"/>
        </w:tabs>
        <w:spacing w:before="240" w:after="120" w:line="240" w:lineRule="exact"/>
        <w:ind w:left="1134" w:right="1134" w:hanging="1134"/>
        <w:rPr>
          <w:b/>
        </w:rPr>
      </w:pPr>
      <w:r w:rsidRPr="001D5EAA">
        <w:rPr>
          <w:b/>
          <w:lang w:val="nl-BE"/>
        </w:rPr>
        <w:lastRenderedPageBreak/>
        <w:tab/>
      </w:r>
      <w:r w:rsidRPr="001D5EAA">
        <w:rPr>
          <w:b/>
          <w:lang w:val="nl-BE"/>
        </w:rPr>
        <w:tab/>
      </w:r>
      <w:r w:rsidRPr="00393EBD">
        <w:rPr>
          <w:b/>
        </w:rPr>
        <w:t>Arti</w:t>
      </w:r>
      <w:r w:rsidR="00BF6866">
        <w:rPr>
          <w:b/>
        </w:rPr>
        <w:t>k</w:t>
      </w:r>
      <w:r w:rsidRPr="00393EBD">
        <w:rPr>
          <w:b/>
        </w:rPr>
        <w:t>e</w:t>
      </w:r>
      <w:r w:rsidR="00BF6866">
        <w:rPr>
          <w:b/>
        </w:rPr>
        <w:t>l</w:t>
      </w:r>
      <w:r w:rsidRPr="00393EBD">
        <w:rPr>
          <w:b/>
        </w:rPr>
        <w:t xml:space="preserve"> 14</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0"/>
      </w:tblGrid>
      <w:tr w:rsidR="00393EBD" w:rsidRPr="00B43301" w14:paraId="72035035" w14:textId="77777777" w:rsidTr="2837AC09">
        <w:tc>
          <w:tcPr>
            <w:tcW w:w="9855" w:type="dxa"/>
            <w:shd w:val="clear" w:color="auto" w:fill="auto"/>
            <w:vAlign w:val="bottom"/>
          </w:tcPr>
          <w:p w14:paraId="65A47AAE" w14:textId="6D066DAB" w:rsidR="00393EBD" w:rsidRPr="00BF6866" w:rsidRDefault="00393EBD" w:rsidP="006A1DF2">
            <w:pPr>
              <w:spacing w:before="40" w:after="120" w:line="240" w:lineRule="exact"/>
              <w:ind w:left="113" w:right="113"/>
              <w:jc w:val="both"/>
              <w:rPr>
                <w:i/>
                <w:sz w:val="16"/>
                <w:lang w:val="nl-BE"/>
              </w:rPr>
            </w:pPr>
            <w:r w:rsidRPr="00BF6866">
              <w:rPr>
                <w:b/>
                <w:lang w:val="nl-BE"/>
              </w:rPr>
              <w:tab/>
            </w:r>
            <w:r w:rsidR="00BF6866" w:rsidRPr="00BF6866">
              <w:rPr>
                <w:b/>
                <w:lang w:val="nl-BE"/>
              </w:rPr>
              <w:t>Beschrij</w:t>
            </w:r>
            <w:r w:rsidR="00D83512">
              <w:rPr>
                <w:b/>
                <w:lang w:val="nl-BE"/>
              </w:rPr>
              <w:t>f</w:t>
            </w:r>
            <w:r w:rsidR="00BF6866" w:rsidRPr="00BF6866">
              <w:rPr>
                <w:b/>
                <w:lang w:val="nl-BE"/>
              </w:rPr>
              <w:t xml:space="preserve"> de </w:t>
            </w:r>
            <w:r w:rsidR="00D83512">
              <w:rPr>
                <w:b/>
                <w:lang w:val="nl-BE"/>
              </w:rPr>
              <w:t xml:space="preserve">wettelijk vastgelegde </w:t>
            </w:r>
            <w:r w:rsidR="006A1DF2">
              <w:rPr>
                <w:b/>
                <w:lang w:val="nl-BE"/>
              </w:rPr>
              <w:t>herzienings</w:t>
            </w:r>
            <w:r w:rsidR="00BF6866" w:rsidRPr="00BF6866">
              <w:rPr>
                <w:b/>
                <w:lang w:val="nl-BE"/>
              </w:rPr>
              <w:t xml:space="preserve">procedure </w:t>
            </w:r>
            <w:r w:rsidR="00D83512">
              <w:rPr>
                <w:b/>
                <w:lang w:val="nl-BE"/>
              </w:rPr>
              <w:t>waartoe</w:t>
            </w:r>
            <w:r w:rsidR="00BF6866" w:rsidRPr="00BF6866">
              <w:rPr>
                <w:b/>
                <w:lang w:val="nl-BE"/>
              </w:rPr>
              <w:t xml:space="preserve"> alle particulieren toegang hebben als zij van mening zijn dat hun verzoek om informatie is genegeerd, ten onrechte geweigerd of </w:t>
            </w:r>
            <w:r w:rsidR="00D83512">
              <w:rPr>
                <w:b/>
                <w:lang w:val="nl-BE"/>
              </w:rPr>
              <w:t>in andere opzichten</w:t>
            </w:r>
            <w:r w:rsidR="00BF6866" w:rsidRPr="00BF6866">
              <w:rPr>
                <w:b/>
                <w:lang w:val="nl-BE"/>
              </w:rPr>
              <w:t xml:space="preserve"> niet behandeld </w:t>
            </w:r>
            <w:r w:rsidR="00D83512">
              <w:rPr>
                <w:b/>
                <w:lang w:val="nl-BE"/>
              </w:rPr>
              <w:t xml:space="preserve">is </w:t>
            </w:r>
            <w:r w:rsidR="00BF6866" w:rsidRPr="00BF6866">
              <w:rPr>
                <w:b/>
                <w:lang w:val="nl-BE"/>
              </w:rPr>
              <w:t>overeenkomstig de bepalingen van artikel 14 (toegang tot de rechter), en elk</w:t>
            </w:r>
            <w:r w:rsidR="00D83512">
              <w:rPr>
                <w:b/>
                <w:lang w:val="nl-BE"/>
              </w:rPr>
              <w:t>e</w:t>
            </w:r>
            <w:r w:rsidR="00BF6866" w:rsidRPr="00BF6866">
              <w:rPr>
                <w:b/>
                <w:lang w:val="nl-BE"/>
              </w:rPr>
              <w:t xml:space="preserve"> </w:t>
            </w:r>
            <w:r w:rsidR="00D83512">
              <w:rPr>
                <w:b/>
                <w:lang w:val="nl-BE"/>
              </w:rPr>
              <w:t>toepassing</w:t>
            </w:r>
            <w:r w:rsidR="00BF6866" w:rsidRPr="00BF6866">
              <w:rPr>
                <w:b/>
                <w:lang w:val="nl-BE"/>
              </w:rPr>
              <w:t xml:space="preserve"> </w:t>
            </w:r>
            <w:r w:rsidR="00D83512">
              <w:rPr>
                <w:b/>
                <w:lang w:val="nl-BE"/>
              </w:rPr>
              <w:t>ervan</w:t>
            </w:r>
            <w:r w:rsidR="00BF6866" w:rsidRPr="00BF6866">
              <w:rPr>
                <w:b/>
                <w:lang w:val="nl-BE"/>
              </w:rPr>
              <w:t>.</w:t>
            </w:r>
          </w:p>
        </w:tc>
      </w:tr>
      <w:tr w:rsidR="00393EBD" w:rsidRPr="002128FB" w14:paraId="60E87AB7" w14:textId="77777777" w:rsidTr="2837AC09">
        <w:tc>
          <w:tcPr>
            <w:tcW w:w="9855" w:type="dxa"/>
            <w:shd w:val="clear" w:color="auto" w:fill="auto"/>
          </w:tcPr>
          <w:p w14:paraId="0428E9C8" w14:textId="77777777" w:rsidR="00393EBD" w:rsidRPr="00F02586" w:rsidRDefault="00D83512" w:rsidP="00393EBD">
            <w:pPr>
              <w:spacing w:before="40" w:after="120" w:line="240" w:lineRule="exact"/>
              <w:ind w:left="113" w:right="113" w:firstLine="567"/>
              <w:jc w:val="both"/>
              <w:rPr>
                <w:i/>
                <w:lang w:val="nl-BE"/>
              </w:rPr>
            </w:pPr>
            <w:r w:rsidRPr="00F02586">
              <w:rPr>
                <w:i/>
                <w:lang w:val="nl-BE"/>
              </w:rPr>
              <w:t>Antwoord</w:t>
            </w:r>
            <w:r w:rsidR="00393EBD" w:rsidRPr="00F02586">
              <w:rPr>
                <w:i/>
                <w:lang w:val="nl-BE"/>
              </w:rPr>
              <w:t>:</w:t>
            </w:r>
          </w:p>
          <w:p w14:paraId="309D601E" w14:textId="36BDCC25" w:rsidR="002128FB" w:rsidRPr="002128FB" w:rsidRDefault="002128FB" w:rsidP="005D561D">
            <w:pPr>
              <w:spacing w:before="40" w:after="100" w:line="240" w:lineRule="exact"/>
              <w:ind w:left="405" w:right="113"/>
              <w:jc w:val="both"/>
              <w:rPr>
                <w:lang w:val="nl-BE"/>
              </w:rPr>
            </w:pPr>
            <w:r>
              <w:rPr>
                <w:lang w:val="nl-BE"/>
              </w:rPr>
              <w:t>Op</w:t>
            </w:r>
            <w:r w:rsidRPr="002128FB">
              <w:rPr>
                <w:lang w:val="nl-BE"/>
              </w:rPr>
              <w:t xml:space="preserve"> de site </w:t>
            </w:r>
            <w:hyperlink r:id="rId63" w:history="1">
              <w:r w:rsidRPr="006E669A">
                <w:rPr>
                  <w:rStyle w:val="Hyperlink"/>
                  <w:rFonts w:ascii="Times New Roman" w:hAnsi="Times New Roman"/>
                  <w:lang w:val="nl-BE"/>
                </w:rPr>
                <w:t>Aarhus.be</w:t>
              </w:r>
            </w:hyperlink>
            <w:r w:rsidRPr="002128FB">
              <w:rPr>
                <w:lang w:val="nl-BE"/>
              </w:rPr>
              <w:t xml:space="preserve"> kan meer informatie worden gevonden in verband met mogelijke acties met betrekking tot de pijlers v</w:t>
            </w:r>
            <w:r>
              <w:rPr>
                <w:lang w:val="nl-BE"/>
              </w:rPr>
              <w:t xml:space="preserve">an het </w:t>
            </w:r>
            <w:r w:rsidRPr="002128FB">
              <w:rPr>
                <w:lang w:val="nl-BE"/>
              </w:rPr>
              <w:t xml:space="preserve">Verdrag </w:t>
            </w:r>
            <w:r>
              <w:rPr>
                <w:lang w:val="nl-BE"/>
              </w:rPr>
              <w:t xml:space="preserve">van Aarhus </w:t>
            </w:r>
            <w:r w:rsidRPr="002128FB">
              <w:rPr>
                <w:lang w:val="nl-BE"/>
              </w:rPr>
              <w:t xml:space="preserve">en andere </w:t>
            </w:r>
            <w:r>
              <w:rPr>
                <w:lang w:val="nl-BE"/>
              </w:rPr>
              <w:t>mogelijkheden om in beroep te gaan gerelateerd</w:t>
            </w:r>
            <w:r w:rsidRPr="002128FB">
              <w:rPr>
                <w:lang w:val="nl-BE"/>
              </w:rPr>
              <w:t xml:space="preserve"> met het milieu. </w:t>
            </w:r>
            <w:r>
              <w:rPr>
                <w:lang w:val="nl-BE"/>
              </w:rPr>
              <w:t xml:space="preserve"> </w:t>
            </w:r>
          </w:p>
          <w:p w14:paraId="207D3D29" w14:textId="77777777" w:rsidR="002128FB" w:rsidRPr="002128FB" w:rsidRDefault="002128FB" w:rsidP="005D561D">
            <w:pPr>
              <w:spacing w:before="40" w:after="100" w:line="240" w:lineRule="exact"/>
              <w:ind w:left="405" w:right="113"/>
              <w:jc w:val="both"/>
              <w:rPr>
                <w:lang w:val="nl-BE"/>
              </w:rPr>
            </w:pPr>
            <w:r w:rsidRPr="002128FB">
              <w:rPr>
                <w:lang w:val="nl-BE"/>
              </w:rPr>
              <w:t xml:space="preserve">Er zijn verschillende </w:t>
            </w:r>
            <w:r>
              <w:rPr>
                <w:lang w:val="nl-BE"/>
              </w:rPr>
              <w:t xml:space="preserve">mogelijke </w:t>
            </w:r>
            <w:r w:rsidRPr="002128FB">
              <w:rPr>
                <w:lang w:val="nl-BE"/>
              </w:rPr>
              <w:t xml:space="preserve">acties in België betreffende de toegang tot </w:t>
            </w:r>
            <w:r>
              <w:rPr>
                <w:lang w:val="nl-BE"/>
              </w:rPr>
              <w:t>de rechter</w:t>
            </w:r>
            <w:r w:rsidRPr="002128FB">
              <w:rPr>
                <w:lang w:val="nl-BE"/>
              </w:rPr>
              <w:t xml:space="preserve"> in het kader van de uitvoering van de bepalingen van </w:t>
            </w:r>
            <w:r>
              <w:rPr>
                <w:lang w:val="nl-BE"/>
              </w:rPr>
              <w:t>het Verdrag van Aarhus</w:t>
            </w:r>
            <w:r w:rsidRPr="002128FB">
              <w:rPr>
                <w:lang w:val="nl-BE"/>
              </w:rPr>
              <w:t xml:space="preserve">. </w:t>
            </w:r>
            <w:r>
              <w:rPr>
                <w:lang w:val="nl-BE"/>
              </w:rPr>
              <w:t xml:space="preserve">Wanneer </w:t>
            </w:r>
            <w:r w:rsidRPr="002128FB">
              <w:rPr>
                <w:lang w:val="nl-BE"/>
              </w:rPr>
              <w:t xml:space="preserve">een openbare </w:t>
            </w:r>
            <w:r>
              <w:rPr>
                <w:lang w:val="nl-BE"/>
              </w:rPr>
              <w:t>instelling</w:t>
            </w:r>
            <w:r w:rsidRPr="002128FB">
              <w:rPr>
                <w:lang w:val="nl-BE"/>
              </w:rPr>
              <w:t xml:space="preserve"> niet </w:t>
            </w:r>
            <w:r w:rsidR="00C37531" w:rsidRPr="002128FB">
              <w:rPr>
                <w:lang w:val="nl-BE"/>
              </w:rPr>
              <w:t xml:space="preserve">heeft </w:t>
            </w:r>
            <w:r w:rsidRPr="002128FB">
              <w:rPr>
                <w:lang w:val="nl-BE"/>
              </w:rPr>
              <w:t>gereageerd op het verzoek van een burger om milieu-informatie</w:t>
            </w:r>
            <w:r>
              <w:rPr>
                <w:lang w:val="nl-BE"/>
              </w:rPr>
              <w:t xml:space="preserve">, </w:t>
            </w:r>
            <w:r w:rsidRPr="002128FB">
              <w:rPr>
                <w:lang w:val="nl-BE"/>
              </w:rPr>
              <w:t xml:space="preserve">is </w:t>
            </w:r>
            <w:r>
              <w:rPr>
                <w:lang w:val="nl-BE"/>
              </w:rPr>
              <w:t>u</w:t>
            </w:r>
            <w:r w:rsidRPr="002128FB">
              <w:rPr>
                <w:lang w:val="nl-BE"/>
              </w:rPr>
              <w:t xml:space="preserve">itoefening van het recht op </w:t>
            </w:r>
            <w:hyperlink r:id="rId64" w:history="1">
              <w:r w:rsidRPr="00C37531">
                <w:rPr>
                  <w:color w:val="0000FF"/>
                  <w:u w:val="single"/>
                  <w:lang w:val="nl-BE"/>
                </w:rPr>
                <w:t>toegang tot informatie</w:t>
              </w:r>
            </w:hyperlink>
            <w:r w:rsidRPr="002128FB">
              <w:rPr>
                <w:lang w:val="nl-BE"/>
              </w:rPr>
              <w:t xml:space="preserve"> voorzien. Deze inbreuken </w:t>
            </w:r>
            <w:r>
              <w:rPr>
                <w:lang w:val="nl-BE"/>
              </w:rPr>
              <w:t>komen</w:t>
            </w:r>
            <w:r w:rsidRPr="002128FB">
              <w:rPr>
                <w:lang w:val="nl-BE"/>
              </w:rPr>
              <w:t xml:space="preserve"> bijvoorbeeld </w:t>
            </w:r>
            <w:r>
              <w:rPr>
                <w:lang w:val="nl-BE"/>
              </w:rPr>
              <w:t xml:space="preserve">voor </w:t>
            </w:r>
            <w:r w:rsidRPr="002128FB">
              <w:rPr>
                <w:lang w:val="nl-BE"/>
              </w:rPr>
              <w:t xml:space="preserve">wanneer een overheid weigert toegang te verlenen tot de gewenste milieu-informatie aan de persoon die daarom vraagt. Het </w:t>
            </w:r>
            <w:r>
              <w:rPr>
                <w:lang w:val="nl-BE"/>
              </w:rPr>
              <w:t xml:space="preserve">kan ook voorkomen </w:t>
            </w:r>
            <w:r w:rsidRPr="002128FB">
              <w:rPr>
                <w:lang w:val="nl-BE"/>
              </w:rPr>
              <w:t xml:space="preserve">wanneer </w:t>
            </w:r>
            <w:r>
              <w:rPr>
                <w:lang w:val="nl-BE"/>
              </w:rPr>
              <w:t>een</w:t>
            </w:r>
            <w:r w:rsidRPr="002128FB">
              <w:rPr>
                <w:lang w:val="nl-BE"/>
              </w:rPr>
              <w:t xml:space="preserve"> verzoek onjuist of helemaal niet wordt behandeld. </w:t>
            </w:r>
            <w:r w:rsidR="00C37531">
              <w:rPr>
                <w:lang w:val="nl-BE"/>
              </w:rPr>
              <w:t xml:space="preserve"> </w:t>
            </w:r>
          </w:p>
          <w:p w14:paraId="7FA014B3" w14:textId="77777777" w:rsidR="0076686E" w:rsidRDefault="002128FB" w:rsidP="005D561D">
            <w:pPr>
              <w:spacing w:before="40" w:after="100" w:line="240" w:lineRule="exact"/>
              <w:ind w:left="405" w:right="113"/>
              <w:jc w:val="both"/>
              <w:rPr>
                <w:lang w:val="nl-BE"/>
              </w:rPr>
            </w:pPr>
            <w:r w:rsidRPr="002128FB">
              <w:rPr>
                <w:lang w:val="nl-BE"/>
              </w:rPr>
              <w:t>Het Verdrag geeft elke persoon het recht op toegang tot milieu-informatie. Dit is de reden waarom elke persoon</w:t>
            </w:r>
            <w:r w:rsidR="00250EAC">
              <w:rPr>
                <w:lang w:val="nl-BE"/>
              </w:rPr>
              <w:t>,</w:t>
            </w:r>
            <w:r w:rsidRPr="002128FB">
              <w:rPr>
                <w:lang w:val="nl-BE"/>
              </w:rPr>
              <w:t xml:space="preserve"> die een verzoek om milieu-informatie heeft ingediend</w:t>
            </w:r>
            <w:r>
              <w:rPr>
                <w:lang w:val="nl-BE"/>
              </w:rPr>
              <w:t>,</w:t>
            </w:r>
            <w:r w:rsidRPr="002128FB">
              <w:rPr>
                <w:lang w:val="nl-BE"/>
              </w:rPr>
              <w:t xml:space="preserve"> maatreg</w:t>
            </w:r>
            <w:r w:rsidR="0059784D">
              <w:rPr>
                <w:lang w:val="nl-BE"/>
              </w:rPr>
              <w:t>elen kan nemen indien hij/zij</w:t>
            </w:r>
            <w:r w:rsidRPr="002128FB">
              <w:rPr>
                <w:lang w:val="nl-BE"/>
              </w:rPr>
              <w:t xml:space="preserve"> niet tevreden </w:t>
            </w:r>
            <w:r w:rsidR="0059784D">
              <w:rPr>
                <w:lang w:val="nl-BE"/>
              </w:rPr>
              <w:t xml:space="preserve">is </w:t>
            </w:r>
            <w:r w:rsidRPr="002128FB">
              <w:rPr>
                <w:lang w:val="nl-BE"/>
              </w:rPr>
              <w:t xml:space="preserve">met de manier waarop de </w:t>
            </w:r>
            <w:r>
              <w:rPr>
                <w:lang w:val="nl-BE"/>
              </w:rPr>
              <w:t>overheid</w:t>
            </w:r>
            <w:r w:rsidRPr="002128FB">
              <w:rPr>
                <w:lang w:val="nl-BE"/>
              </w:rPr>
              <w:t xml:space="preserve"> het verzoek</w:t>
            </w:r>
            <w:r>
              <w:rPr>
                <w:lang w:val="nl-BE"/>
              </w:rPr>
              <w:t xml:space="preserve"> heeft behandeld</w:t>
            </w:r>
            <w:r w:rsidRPr="002128FB">
              <w:rPr>
                <w:lang w:val="nl-BE"/>
              </w:rPr>
              <w:t>.</w:t>
            </w:r>
          </w:p>
          <w:p w14:paraId="3B4709D1" w14:textId="77777777" w:rsidR="00250EAC" w:rsidRDefault="00250EAC" w:rsidP="005D561D">
            <w:pPr>
              <w:spacing w:before="40" w:after="100" w:line="240" w:lineRule="exact"/>
              <w:ind w:left="405" w:right="113"/>
              <w:jc w:val="both"/>
              <w:rPr>
                <w:lang w:val="nl-BE"/>
              </w:rPr>
            </w:pPr>
            <w:r w:rsidRPr="00250EAC">
              <w:rPr>
                <w:lang w:val="nl-BE"/>
              </w:rPr>
              <w:t>De soorten beroep die men in België kan</w:t>
            </w:r>
            <w:r>
              <w:rPr>
                <w:lang w:val="nl-BE"/>
              </w:rPr>
              <w:t xml:space="preserve"> aantekenen zijn</w:t>
            </w:r>
            <w:r w:rsidRPr="00250EAC">
              <w:rPr>
                <w:lang w:val="nl-BE"/>
              </w:rPr>
              <w:t xml:space="preserve"> afhankelijk van de autoriteit die het verzoek</w:t>
            </w:r>
            <w:r>
              <w:rPr>
                <w:lang w:val="nl-BE"/>
              </w:rPr>
              <w:t xml:space="preserve"> behandelt</w:t>
            </w:r>
            <w:r w:rsidRPr="00250EAC">
              <w:rPr>
                <w:lang w:val="nl-BE"/>
              </w:rPr>
              <w:t xml:space="preserve">, dat wil zeggen </w:t>
            </w:r>
            <w:r w:rsidR="00B8751D">
              <w:rPr>
                <w:lang w:val="nl-BE"/>
              </w:rPr>
              <w:t>éé</w:t>
            </w:r>
            <w:r w:rsidRPr="00250EAC">
              <w:rPr>
                <w:lang w:val="nl-BE"/>
              </w:rPr>
              <w:t xml:space="preserve">n van de drie regio's of de federale </w:t>
            </w:r>
            <w:r>
              <w:rPr>
                <w:lang w:val="nl-BE"/>
              </w:rPr>
              <w:t>overheid</w:t>
            </w:r>
            <w:r w:rsidRPr="00250EAC">
              <w:rPr>
                <w:lang w:val="nl-BE"/>
              </w:rPr>
              <w:t xml:space="preserve">. In het Vlaamse Gewest </w:t>
            </w:r>
            <w:r>
              <w:rPr>
                <w:lang w:val="nl-BE"/>
              </w:rPr>
              <w:t>kan men zich wenden tot</w:t>
            </w:r>
            <w:r w:rsidRPr="00250EAC">
              <w:rPr>
                <w:lang w:val="nl-BE"/>
              </w:rPr>
              <w:t>:</w:t>
            </w:r>
          </w:p>
          <w:p w14:paraId="2F507B42" w14:textId="511A0850" w:rsidR="00250EAC" w:rsidRPr="00250EAC" w:rsidRDefault="00250EAC" w:rsidP="00134059">
            <w:pPr>
              <w:spacing w:line="240" w:lineRule="exact"/>
              <w:ind w:left="113" w:right="113" w:firstLine="567"/>
              <w:jc w:val="both"/>
              <w:rPr>
                <w:lang w:val="nl-BE"/>
              </w:rPr>
            </w:pPr>
            <w:r w:rsidRPr="00250EAC">
              <w:rPr>
                <w:lang w:val="nl-BE"/>
              </w:rPr>
              <w:t xml:space="preserve">Beroepsinstantie inzake de openbaarheid van bestuur </w:t>
            </w:r>
            <w:r w:rsidR="0018332A" w:rsidRPr="0018332A">
              <w:rPr>
                <w:lang w:val="nl-BE"/>
              </w:rPr>
              <w:t>en hergebruik van overheidsinformatie</w:t>
            </w:r>
          </w:p>
          <w:p w14:paraId="5B73915D" w14:textId="77777777" w:rsidR="00A04BE7" w:rsidRPr="00A04BE7" w:rsidRDefault="00A04BE7" w:rsidP="00A04BE7">
            <w:pPr>
              <w:spacing w:line="240" w:lineRule="exact"/>
              <w:ind w:left="113" w:right="113" w:firstLine="567"/>
              <w:jc w:val="both"/>
              <w:rPr>
                <w:lang w:val="nl-BE"/>
              </w:rPr>
            </w:pPr>
            <w:r w:rsidRPr="00A04BE7">
              <w:rPr>
                <w:lang w:val="nl-BE"/>
              </w:rPr>
              <w:t>Departement Kanselarij en Buitenlandse Zaken</w:t>
            </w:r>
          </w:p>
          <w:p w14:paraId="3449500E" w14:textId="0E1C6F66" w:rsidR="00250EAC" w:rsidRDefault="6A8E061A" w:rsidP="00764689">
            <w:pPr>
              <w:spacing w:before="40" w:line="240" w:lineRule="exact"/>
              <w:ind w:left="113" w:right="113" w:firstLine="567"/>
              <w:jc w:val="both"/>
              <w:rPr>
                <w:lang w:val="nl-BE"/>
              </w:rPr>
            </w:pPr>
            <w:r w:rsidRPr="2837AC09">
              <w:rPr>
                <w:rFonts w:ascii="Flanders Art Sans" w:eastAsia="Flanders Art Sans" w:hAnsi="Flanders Art Sans" w:cs="Flanders Art Sans"/>
                <w:color w:val="333332"/>
                <w:sz w:val="27"/>
                <w:szCs w:val="27"/>
              </w:rPr>
              <w:t xml:space="preserve"> </w:t>
            </w:r>
            <w:proofErr w:type="spellStart"/>
            <w:r w:rsidR="5550BF80" w:rsidRPr="00764689">
              <w:rPr>
                <w:color w:val="333332"/>
              </w:rPr>
              <w:t>Postadres</w:t>
            </w:r>
            <w:proofErr w:type="spellEnd"/>
            <w:r w:rsidR="5550BF80" w:rsidRPr="00764689">
              <w:rPr>
                <w:color w:val="333332"/>
              </w:rPr>
              <w:t>:</w:t>
            </w:r>
            <w:r w:rsidR="5550BF80" w:rsidRPr="2837AC09">
              <w:rPr>
                <w:rFonts w:ascii="Flanders Art Sans" w:eastAsia="Flanders Art Sans" w:hAnsi="Flanders Art Sans" w:cs="Flanders Art Sans"/>
                <w:color w:val="333332"/>
                <w:sz w:val="27"/>
                <w:szCs w:val="27"/>
              </w:rPr>
              <w:t xml:space="preserve"> </w:t>
            </w:r>
            <w:r w:rsidRPr="00764689">
              <w:rPr>
                <w:color w:val="333332"/>
              </w:rPr>
              <w:t xml:space="preserve">Koning Albert II </w:t>
            </w:r>
            <w:proofErr w:type="spellStart"/>
            <w:r w:rsidRPr="00764689">
              <w:rPr>
                <w:color w:val="333332"/>
              </w:rPr>
              <w:t>laan</w:t>
            </w:r>
            <w:proofErr w:type="spellEnd"/>
            <w:r w:rsidRPr="00764689">
              <w:rPr>
                <w:color w:val="333332"/>
              </w:rPr>
              <w:t xml:space="preserve"> 15 bus 207, 1210 Brussel, </w:t>
            </w:r>
            <w:proofErr w:type="spellStart"/>
            <w:r w:rsidRPr="00764689">
              <w:rPr>
                <w:color w:val="333332"/>
              </w:rPr>
              <w:t>België</w:t>
            </w:r>
            <w:proofErr w:type="spellEnd"/>
          </w:p>
          <w:p w14:paraId="3B7A6103" w14:textId="657EA5EF" w:rsidR="0018332A" w:rsidRPr="002128FB" w:rsidRDefault="0018332A" w:rsidP="00134059">
            <w:pPr>
              <w:spacing w:line="240" w:lineRule="exact"/>
              <w:ind w:left="113" w:right="113" w:firstLine="567"/>
              <w:jc w:val="both"/>
              <w:rPr>
                <w:lang w:val="nl-BE"/>
              </w:rPr>
            </w:pPr>
            <w:r w:rsidRPr="0018332A">
              <w:rPr>
                <w:lang w:val="nl-BE"/>
              </w:rPr>
              <w:lastRenderedPageBreak/>
              <w:t>openbaarheid@vlaanderen.be</w:t>
            </w:r>
          </w:p>
        </w:tc>
      </w:tr>
    </w:tbl>
    <w:p w14:paraId="51B8BB63" w14:textId="77777777" w:rsidR="00393EBD" w:rsidRPr="00393EBD" w:rsidRDefault="00393EBD" w:rsidP="00393EBD">
      <w:pPr>
        <w:keepNext/>
        <w:keepLines/>
        <w:tabs>
          <w:tab w:val="right" w:pos="851"/>
        </w:tabs>
        <w:spacing w:before="240" w:after="120" w:line="240" w:lineRule="exact"/>
        <w:ind w:left="1134" w:right="1134" w:hanging="1134"/>
        <w:rPr>
          <w:b/>
        </w:rPr>
      </w:pPr>
      <w:r w:rsidRPr="002128FB">
        <w:rPr>
          <w:b/>
          <w:lang w:val="nl-BE"/>
        </w:rPr>
        <w:lastRenderedPageBreak/>
        <w:tab/>
      </w:r>
      <w:r w:rsidRPr="002128FB">
        <w:rPr>
          <w:b/>
          <w:lang w:val="nl-BE"/>
        </w:rPr>
        <w:tab/>
      </w:r>
      <w:r w:rsidRPr="00393EBD">
        <w:rPr>
          <w:b/>
        </w:rPr>
        <w:t>Arti</w:t>
      </w:r>
      <w:r w:rsidR="00D83512">
        <w:rPr>
          <w:b/>
        </w:rPr>
        <w:t>k</w:t>
      </w:r>
      <w:r w:rsidRPr="00393EBD">
        <w:rPr>
          <w:b/>
        </w:rPr>
        <w:t>e</w:t>
      </w:r>
      <w:r w:rsidR="00D83512">
        <w:rPr>
          <w:b/>
        </w:rPr>
        <w:t>l</w:t>
      </w:r>
      <w:r w:rsidRPr="00393EBD">
        <w:rPr>
          <w:b/>
        </w:rPr>
        <w:t xml:space="preserve"> 15</w:t>
      </w:r>
    </w:p>
    <w:tbl>
      <w:tblPr>
        <w:tblW w:w="7370" w:type="dxa"/>
        <w:tblInd w:w="1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7370"/>
      </w:tblGrid>
      <w:tr w:rsidR="00393EBD" w:rsidRPr="00B43301" w14:paraId="20204417" w14:textId="77777777" w:rsidTr="00774053">
        <w:tc>
          <w:tcPr>
            <w:tcW w:w="9855" w:type="dxa"/>
            <w:shd w:val="clear" w:color="auto" w:fill="auto"/>
            <w:vAlign w:val="bottom"/>
          </w:tcPr>
          <w:p w14:paraId="36F996F0" w14:textId="77777777" w:rsidR="00393EBD" w:rsidRPr="00D83512" w:rsidRDefault="00393EBD" w:rsidP="00DD65C1">
            <w:pPr>
              <w:keepNext/>
              <w:spacing w:before="40" w:after="120"/>
              <w:ind w:left="113" w:right="113"/>
              <w:jc w:val="both"/>
              <w:rPr>
                <w:b/>
                <w:lang w:val="nl-BE"/>
              </w:rPr>
            </w:pPr>
            <w:r w:rsidRPr="00D83512">
              <w:rPr>
                <w:b/>
                <w:lang w:val="nl-BE"/>
              </w:rPr>
              <w:tab/>
            </w:r>
            <w:r w:rsidR="00D83512" w:rsidRPr="00D83512">
              <w:rPr>
                <w:b/>
                <w:lang w:val="nl-BE"/>
              </w:rPr>
              <w:t>Beschrij</w:t>
            </w:r>
            <w:r w:rsidR="00D83512">
              <w:rPr>
                <w:b/>
                <w:lang w:val="nl-BE"/>
              </w:rPr>
              <w:t>f</w:t>
            </w:r>
            <w:r w:rsidR="00D83512" w:rsidRPr="00D83512">
              <w:rPr>
                <w:b/>
                <w:lang w:val="nl-BE"/>
              </w:rPr>
              <w:t xml:space="preserve"> hoe de </w:t>
            </w:r>
            <w:r w:rsidR="00DD65C1">
              <w:rPr>
                <w:b/>
                <w:lang w:val="nl-BE"/>
              </w:rPr>
              <w:t>P</w:t>
            </w:r>
            <w:r w:rsidR="00D83512" w:rsidRPr="00D83512">
              <w:rPr>
                <w:b/>
                <w:lang w:val="nl-BE"/>
              </w:rPr>
              <w:t xml:space="preserve">artij </w:t>
            </w:r>
            <w:r w:rsidR="006A1DF2">
              <w:rPr>
                <w:b/>
                <w:lang w:val="nl-BE"/>
              </w:rPr>
              <w:t xml:space="preserve">het </w:t>
            </w:r>
            <w:r w:rsidR="00D83512" w:rsidRPr="00D83512">
              <w:rPr>
                <w:b/>
                <w:lang w:val="nl-BE"/>
              </w:rPr>
              <w:t xml:space="preserve">publieke bewustzijn van haar PRTR heeft bevorderd en </w:t>
            </w:r>
            <w:r w:rsidR="006A1DF2">
              <w:rPr>
                <w:b/>
                <w:lang w:val="nl-BE"/>
              </w:rPr>
              <w:t xml:space="preserve">verstrek </w:t>
            </w:r>
            <w:r w:rsidR="00D83512" w:rsidRPr="00D83512">
              <w:rPr>
                <w:b/>
                <w:lang w:val="nl-BE"/>
              </w:rPr>
              <w:t xml:space="preserve">detail, overeenkomstig artikel 15 (capaciteitsopbouw), </w:t>
            </w:r>
            <w:r w:rsidR="006A1DF2">
              <w:rPr>
                <w:b/>
                <w:lang w:val="nl-BE"/>
              </w:rPr>
              <w:t>over</w:t>
            </w:r>
            <w:r w:rsidR="00D83512" w:rsidRPr="00D83512">
              <w:rPr>
                <w:b/>
                <w:lang w:val="nl-BE"/>
              </w:rPr>
              <w:t>:</w:t>
            </w:r>
          </w:p>
        </w:tc>
      </w:tr>
      <w:tr w:rsidR="00393EBD" w:rsidRPr="00B43301" w14:paraId="1E9B6056" w14:textId="77777777" w:rsidTr="00774053">
        <w:tc>
          <w:tcPr>
            <w:tcW w:w="9855" w:type="dxa"/>
            <w:shd w:val="clear" w:color="auto" w:fill="auto"/>
          </w:tcPr>
          <w:p w14:paraId="10E0E419" w14:textId="77777777" w:rsidR="00393EBD" w:rsidRPr="006A1DF2" w:rsidRDefault="00393EBD" w:rsidP="00CE5CC7">
            <w:pPr>
              <w:spacing w:before="40" w:after="120"/>
              <w:ind w:left="113" w:right="113" w:firstLine="567"/>
              <w:jc w:val="both"/>
              <w:rPr>
                <w:lang w:val="nl-BE"/>
              </w:rPr>
            </w:pPr>
            <w:r w:rsidRPr="006A1DF2">
              <w:rPr>
                <w:lang w:val="nl-BE"/>
              </w:rPr>
              <w:t>(a)</w:t>
            </w:r>
            <w:r w:rsidRPr="006A1DF2">
              <w:rPr>
                <w:lang w:val="nl-BE"/>
              </w:rPr>
              <w:tab/>
            </w:r>
            <w:r w:rsidR="006A1DF2" w:rsidRPr="006A1DF2">
              <w:rPr>
                <w:lang w:val="nl-BE"/>
              </w:rPr>
              <w:t xml:space="preserve">Inspanningen om te zorgen voor voldoende capaciteitsopbouw voor en begeleiding aan </w:t>
            </w:r>
            <w:r w:rsidR="006A1DF2">
              <w:rPr>
                <w:lang w:val="nl-BE"/>
              </w:rPr>
              <w:t>overheidsinstanties</w:t>
            </w:r>
            <w:r w:rsidR="006A1DF2" w:rsidRPr="006A1DF2">
              <w:rPr>
                <w:lang w:val="nl-BE"/>
              </w:rPr>
              <w:t xml:space="preserve"> om hen te helpen bij de uitvoering van hun taken uit hoofde van het Protocol;</w:t>
            </w:r>
          </w:p>
        </w:tc>
      </w:tr>
      <w:tr w:rsidR="00393EBD" w:rsidRPr="00B43301" w14:paraId="1F25D08B" w14:textId="77777777" w:rsidTr="00774053">
        <w:tc>
          <w:tcPr>
            <w:tcW w:w="9855" w:type="dxa"/>
            <w:tcBorders>
              <w:bottom w:val="single" w:sz="4" w:space="0" w:color="auto"/>
            </w:tcBorders>
            <w:shd w:val="clear" w:color="auto" w:fill="auto"/>
          </w:tcPr>
          <w:p w14:paraId="49CB8122" w14:textId="77777777" w:rsidR="00393EBD" w:rsidRPr="00CE5CC7" w:rsidRDefault="00393EBD" w:rsidP="0051689D">
            <w:pPr>
              <w:spacing w:before="40" w:after="120"/>
              <w:ind w:left="113" w:right="113" w:firstLine="567"/>
              <w:jc w:val="both"/>
              <w:rPr>
                <w:lang w:val="nl-BE"/>
              </w:rPr>
            </w:pPr>
            <w:r w:rsidRPr="00CE5CC7">
              <w:rPr>
                <w:lang w:val="nl-BE"/>
              </w:rPr>
              <w:t>(b)</w:t>
            </w:r>
            <w:r w:rsidRPr="00CE5CC7">
              <w:rPr>
                <w:lang w:val="nl-BE"/>
              </w:rPr>
              <w:tab/>
            </w:r>
            <w:r w:rsidR="00CE5CC7" w:rsidRPr="00CE5CC7">
              <w:rPr>
                <w:lang w:val="nl-BE"/>
              </w:rPr>
              <w:t xml:space="preserve">Hulp </w:t>
            </w:r>
            <w:r w:rsidR="0051689D">
              <w:rPr>
                <w:lang w:val="nl-BE"/>
              </w:rPr>
              <w:t xml:space="preserve">aan </w:t>
            </w:r>
            <w:r w:rsidR="00CE5CC7" w:rsidRPr="00CE5CC7">
              <w:rPr>
                <w:lang w:val="nl-BE"/>
              </w:rPr>
              <w:t xml:space="preserve">en begeleiding </w:t>
            </w:r>
            <w:r w:rsidR="0051689D">
              <w:rPr>
                <w:lang w:val="nl-BE"/>
              </w:rPr>
              <w:t>van</w:t>
            </w:r>
            <w:r w:rsidR="00CE5CC7" w:rsidRPr="00CE5CC7">
              <w:rPr>
                <w:lang w:val="nl-BE"/>
              </w:rPr>
              <w:t xml:space="preserve"> het publiek bij de toegang tot het </w:t>
            </w:r>
            <w:r w:rsidR="0051689D">
              <w:rPr>
                <w:lang w:val="nl-BE"/>
              </w:rPr>
              <w:t xml:space="preserve">nationale (PRTR) </w:t>
            </w:r>
            <w:r w:rsidR="00CE5CC7" w:rsidRPr="00CE5CC7">
              <w:rPr>
                <w:lang w:val="nl-BE"/>
              </w:rPr>
              <w:t>register en</w:t>
            </w:r>
            <w:r w:rsidR="0051689D">
              <w:rPr>
                <w:lang w:val="nl-BE"/>
              </w:rPr>
              <w:t xml:space="preserve"> bij het</w:t>
            </w:r>
            <w:r w:rsidR="00CE5CC7" w:rsidRPr="00CE5CC7">
              <w:rPr>
                <w:lang w:val="nl-BE"/>
              </w:rPr>
              <w:t xml:space="preserve"> inzicht</w:t>
            </w:r>
            <w:r w:rsidR="0051689D">
              <w:rPr>
                <w:lang w:val="nl-BE"/>
              </w:rPr>
              <w:t xml:space="preserve"> verschaffen</w:t>
            </w:r>
            <w:r w:rsidR="00CE5CC7" w:rsidRPr="00CE5CC7">
              <w:rPr>
                <w:lang w:val="nl-BE"/>
              </w:rPr>
              <w:t xml:space="preserve"> in het gebruik van de informatie</w:t>
            </w:r>
            <w:r w:rsidR="0051689D">
              <w:rPr>
                <w:lang w:val="nl-BE"/>
              </w:rPr>
              <w:t xml:space="preserve"> in het register</w:t>
            </w:r>
            <w:r w:rsidR="00CE5CC7" w:rsidRPr="00CE5CC7">
              <w:rPr>
                <w:lang w:val="nl-BE"/>
              </w:rPr>
              <w:t>.</w:t>
            </w:r>
          </w:p>
        </w:tc>
      </w:tr>
      <w:tr w:rsidR="00393EBD" w:rsidRPr="00EA2AD9" w14:paraId="5309356D" w14:textId="77777777" w:rsidTr="00774053">
        <w:tc>
          <w:tcPr>
            <w:tcW w:w="9855" w:type="dxa"/>
            <w:tcBorders>
              <w:top w:val="single" w:sz="4" w:space="0" w:color="auto"/>
              <w:bottom w:val="single" w:sz="4" w:space="0" w:color="auto"/>
            </w:tcBorders>
            <w:shd w:val="clear" w:color="auto" w:fill="auto"/>
          </w:tcPr>
          <w:p w14:paraId="08BE1A26" w14:textId="77777777" w:rsidR="00393EBD" w:rsidRDefault="0051689D" w:rsidP="00393EBD">
            <w:pPr>
              <w:spacing w:before="40" w:after="120"/>
              <w:ind w:left="113" w:right="113" w:firstLine="567"/>
              <w:jc w:val="both"/>
              <w:rPr>
                <w:i/>
              </w:rPr>
            </w:pPr>
            <w:r>
              <w:rPr>
                <w:i/>
              </w:rPr>
              <w:t>Antwoord</w:t>
            </w:r>
            <w:r w:rsidR="00393EBD" w:rsidRPr="00393EBD">
              <w:rPr>
                <w:i/>
              </w:rPr>
              <w:t>:</w:t>
            </w:r>
          </w:p>
          <w:p w14:paraId="7FFDD960" w14:textId="77777777" w:rsidR="00250EAC" w:rsidRPr="00250EAC" w:rsidRDefault="00C37531" w:rsidP="00C37531">
            <w:pPr>
              <w:numPr>
                <w:ilvl w:val="0"/>
                <w:numId w:val="12"/>
              </w:numPr>
              <w:spacing w:before="40" w:after="100" w:line="240" w:lineRule="exact"/>
              <w:ind w:right="113"/>
              <w:jc w:val="both"/>
              <w:rPr>
                <w:lang w:val="nl-BE"/>
              </w:rPr>
            </w:pPr>
            <w:r>
              <w:rPr>
                <w:lang w:val="nl-BE"/>
              </w:rPr>
              <w:t>I</w:t>
            </w:r>
            <w:r w:rsidR="00250EAC" w:rsidRPr="00250EAC">
              <w:rPr>
                <w:lang w:val="nl-BE"/>
              </w:rPr>
              <w:t>n België liggen</w:t>
            </w:r>
            <w:r w:rsidR="00250EAC">
              <w:rPr>
                <w:lang w:val="nl-BE"/>
              </w:rPr>
              <w:t xml:space="preserve"> de bevoegdheden inzake milieu bij</w:t>
            </w:r>
            <w:r w:rsidR="00250EAC" w:rsidRPr="00250EAC">
              <w:rPr>
                <w:lang w:val="nl-BE"/>
              </w:rPr>
              <w:t xml:space="preserve"> de regio's. Vandaar is de naleving van het Protocol</w:t>
            </w:r>
            <w:r w:rsidR="00250EAC">
              <w:rPr>
                <w:lang w:val="nl-BE"/>
              </w:rPr>
              <w:t xml:space="preserve"> in de eerste plaats</w:t>
            </w:r>
            <w:r w:rsidR="00250EAC" w:rsidRPr="00250EAC">
              <w:rPr>
                <w:lang w:val="nl-BE"/>
              </w:rPr>
              <w:t xml:space="preserve"> een regionale kwestie. De Vlaamse </w:t>
            </w:r>
            <w:r w:rsidR="00250EAC">
              <w:rPr>
                <w:lang w:val="nl-BE"/>
              </w:rPr>
              <w:t>Stuurgroep</w:t>
            </w:r>
            <w:r w:rsidR="00250EAC" w:rsidRPr="00250EAC">
              <w:rPr>
                <w:lang w:val="nl-BE"/>
              </w:rPr>
              <w:t xml:space="preserve"> PRTR verenigt alle betrokken Vlaamse overhed</w:t>
            </w:r>
            <w:r w:rsidR="00250EAC">
              <w:rPr>
                <w:lang w:val="nl-BE"/>
              </w:rPr>
              <w:t>en</w:t>
            </w:r>
            <w:r w:rsidR="00250EAC" w:rsidRPr="00250EAC">
              <w:rPr>
                <w:lang w:val="nl-BE"/>
              </w:rPr>
              <w:t xml:space="preserve">. Frequent overleg tussen alle partijen resulteerde in </w:t>
            </w:r>
            <w:r w:rsidR="00AF4BCD">
              <w:rPr>
                <w:lang w:val="nl-BE"/>
              </w:rPr>
              <w:t>het opzetten</w:t>
            </w:r>
            <w:r w:rsidR="00250EAC" w:rsidRPr="00250EAC">
              <w:rPr>
                <w:lang w:val="nl-BE"/>
              </w:rPr>
              <w:t xml:space="preserve"> van een Vlaamse website en de tijdige publicatie van de </w:t>
            </w:r>
            <w:r w:rsidR="00AF4BCD" w:rsidRPr="00250EAC">
              <w:rPr>
                <w:lang w:val="nl-BE"/>
              </w:rPr>
              <w:t>PRTR</w:t>
            </w:r>
            <w:r w:rsidR="00AF4BCD">
              <w:rPr>
                <w:lang w:val="nl-BE"/>
              </w:rPr>
              <w:t>-</w:t>
            </w:r>
            <w:r w:rsidR="00250EAC" w:rsidRPr="00250EAC">
              <w:rPr>
                <w:lang w:val="nl-BE"/>
              </w:rPr>
              <w:t xml:space="preserve">data. </w:t>
            </w:r>
            <w:r w:rsidR="00AF4BCD">
              <w:rPr>
                <w:lang w:val="nl-BE"/>
              </w:rPr>
              <w:t>Naast overleg</w:t>
            </w:r>
            <w:r w:rsidR="00250EAC" w:rsidRPr="00250EAC">
              <w:rPr>
                <w:lang w:val="nl-BE"/>
              </w:rPr>
              <w:t xml:space="preserve"> per </w:t>
            </w:r>
            <w:r w:rsidR="00AF4BCD">
              <w:rPr>
                <w:lang w:val="nl-BE"/>
              </w:rPr>
              <w:t>mail</w:t>
            </w:r>
            <w:r w:rsidR="00250EAC" w:rsidRPr="00250EAC">
              <w:rPr>
                <w:lang w:val="nl-BE"/>
              </w:rPr>
              <w:t xml:space="preserve"> of telefoon</w:t>
            </w:r>
            <w:r w:rsidR="00AF4BCD" w:rsidRPr="00250EAC">
              <w:rPr>
                <w:lang w:val="nl-BE"/>
              </w:rPr>
              <w:t xml:space="preserve"> zullen</w:t>
            </w:r>
            <w:r w:rsidR="00250EAC" w:rsidRPr="00250EAC">
              <w:rPr>
                <w:lang w:val="nl-BE"/>
              </w:rPr>
              <w:t xml:space="preserve"> </w:t>
            </w:r>
            <w:r w:rsidR="00AF4BCD">
              <w:rPr>
                <w:lang w:val="nl-BE"/>
              </w:rPr>
              <w:t>de</w:t>
            </w:r>
            <w:r w:rsidR="00250EAC" w:rsidRPr="00250EAC">
              <w:rPr>
                <w:lang w:val="nl-BE"/>
              </w:rPr>
              <w:t xml:space="preserve"> vergaderingen</w:t>
            </w:r>
            <w:r w:rsidR="00AF4BCD">
              <w:rPr>
                <w:lang w:val="nl-BE"/>
              </w:rPr>
              <w:t xml:space="preserve"> van de stuurgroep op </w:t>
            </w:r>
            <w:r w:rsidR="00AF4BCD" w:rsidRPr="00250EAC">
              <w:rPr>
                <w:lang w:val="nl-BE"/>
              </w:rPr>
              <w:t>regelmatig</w:t>
            </w:r>
            <w:r w:rsidR="00AF4BCD">
              <w:rPr>
                <w:lang w:val="nl-BE"/>
              </w:rPr>
              <w:t>e basis</w:t>
            </w:r>
            <w:r w:rsidR="00AF4BCD" w:rsidRPr="00250EAC">
              <w:rPr>
                <w:lang w:val="nl-BE"/>
              </w:rPr>
              <w:t xml:space="preserve"> </w:t>
            </w:r>
            <w:r w:rsidR="00250EAC" w:rsidRPr="00250EAC">
              <w:rPr>
                <w:lang w:val="nl-BE"/>
              </w:rPr>
              <w:t>blijven</w:t>
            </w:r>
            <w:r w:rsidR="00AF4BCD">
              <w:rPr>
                <w:lang w:val="nl-BE"/>
              </w:rPr>
              <w:t xml:space="preserve"> bestaan</w:t>
            </w:r>
            <w:r w:rsidR="00250EAC" w:rsidRPr="00250EAC">
              <w:rPr>
                <w:lang w:val="nl-BE"/>
              </w:rPr>
              <w:t xml:space="preserve"> om een grondige informatie-uitwisseling en capaciteitsopbouw</w:t>
            </w:r>
            <w:r w:rsidR="00AF4BCD">
              <w:rPr>
                <w:lang w:val="nl-BE"/>
              </w:rPr>
              <w:t xml:space="preserve"> te garanderen</w:t>
            </w:r>
            <w:r w:rsidR="00250EAC" w:rsidRPr="00250EAC">
              <w:rPr>
                <w:lang w:val="nl-BE"/>
              </w:rPr>
              <w:t xml:space="preserve">. </w:t>
            </w:r>
          </w:p>
          <w:p w14:paraId="48893335" w14:textId="77777777" w:rsidR="00250EAC" w:rsidRPr="00250EAC" w:rsidRDefault="00250EAC" w:rsidP="005D561D">
            <w:pPr>
              <w:spacing w:before="40" w:after="100" w:line="240" w:lineRule="exact"/>
              <w:ind w:left="405" w:right="113"/>
              <w:jc w:val="both"/>
              <w:rPr>
                <w:lang w:val="nl-BE"/>
              </w:rPr>
            </w:pPr>
            <w:r w:rsidRPr="00250EAC">
              <w:rPr>
                <w:lang w:val="nl-BE"/>
              </w:rPr>
              <w:t xml:space="preserve">In de werkgroep 'PRTR' (interregionale autoriteit) van het </w:t>
            </w:r>
            <w:r w:rsidR="00AF4BCD">
              <w:rPr>
                <w:lang w:val="nl-BE"/>
              </w:rPr>
              <w:t>C</w:t>
            </w:r>
            <w:r w:rsidRPr="00250EAC">
              <w:rPr>
                <w:lang w:val="nl-BE"/>
              </w:rPr>
              <w:t xml:space="preserve">oördinatiecomité voor </w:t>
            </w:r>
            <w:r w:rsidR="00AF4BCD">
              <w:rPr>
                <w:lang w:val="nl-BE"/>
              </w:rPr>
              <w:t>I</w:t>
            </w:r>
            <w:r w:rsidRPr="00250EAC">
              <w:rPr>
                <w:lang w:val="nl-BE"/>
              </w:rPr>
              <w:t>nternationa</w:t>
            </w:r>
            <w:r w:rsidR="00AF4BCD">
              <w:rPr>
                <w:lang w:val="nl-BE"/>
              </w:rPr>
              <w:t>a</w:t>
            </w:r>
            <w:r w:rsidRPr="00250EAC">
              <w:rPr>
                <w:lang w:val="nl-BE"/>
              </w:rPr>
              <w:t xml:space="preserve">l </w:t>
            </w:r>
            <w:r w:rsidR="00AF4BCD">
              <w:rPr>
                <w:lang w:val="nl-BE"/>
              </w:rPr>
              <w:t>M</w:t>
            </w:r>
            <w:r w:rsidRPr="00250EAC">
              <w:rPr>
                <w:lang w:val="nl-BE"/>
              </w:rPr>
              <w:t>ilieubeleid (CCI</w:t>
            </w:r>
            <w:r w:rsidR="00AF4BCD">
              <w:rPr>
                <w:lang w:val="nl-BE"/>
              </w:rPr>
              <w:t>M</w:t>
            </w:r>
            <w:r w:rsidRPr="00250EAC">
              <w:rPr>
                <w:lang w:val="nl-BE"/>
              </w:rPr>
              <w:t xml:space="preserve">), </w:t>
            </w:r>
            <w:r w:rsidR="00AF4BCD" w:rsidRPr="00250EAC">
              <w:rPr>
                <w:lang w:val="nl-BE"/>
              </w:rPr>
              <w:t>werken</w:t>
            </w:r>
            <w:r w:rsidR="00AF4BCD">
              <w:rPr>
                <w:lang w:val="nl-BE"/>
              </w:rPr>
              <w:t xml:space="preserve"> </w:t>
            </w:r>
            <w:r w:rsidRPr="00250EAC">
              <w:rPr>
                <w:lang w:val="nl-BE"/>
              </w:rPr>
              <w:t xml:space="preserve">vertegenwoordigers van alle regio's samen en </w:t>
            </w:r>
            <w:r w:rsidR="00AF4BCD">
              <w:rPr>
                <w:lang w:val="nl-BE"/>
              </w:rPr>
              <w:t>wisselen</w:t>
            </w:r>
            <w:r w:rsidRPr="00250EAC">
              <w:rPr>
                <w:lang w:val="nl-BE"/>
              </w:rPr>
              <w:t xml:space="preserve"> informatie </w:t>
            </w:r>
            <w:r w:rsidR="00AF4BCD">
              <w:rPr>
                <w:lang w:val="nl-BE"/>
              </w:rPr>
              <w:t xml:space="preserve">uit </w:t>
            </w:r>
            <w:r w:rsidRPr="00250EAC">
              <w:rPr>
                <w:lang w:val="nl-BE"/>
              </w:rPr>
              <w:t>betreffende</w:t>
            </w:r>
            <w:r w:rsidR="00AF4BCD">
              <w:rPr>
                <w:lang w:val="nl-BE"/>
              </w:rPr>
              <w:t xml:space="preserve"> </w:t>
            </w:r>
            <w:r w:rsidRPr="00250EAC">
              <w:rPr>
                <w:lang w:val="nl-BE"/>
              </w:rPr>
              <w:t xml:space="preserve">PRTR. </w:t>
            </w:r>
          </w:p>
          <w:p w14:paraId="527E517E" w14:textId="1FDFE7B4" w:rsidR="00250EAC" w:rsidRPr="00EA2AD9" w:rsidRDefault="00C37531" w:rsidP="001055ED">
            <w:pPr>
              <w:numPr>
                <w:ilvl w:val="0"/>
                <w:numId w:val="12"/>
              </w:numPr>
              <w:spacing w:before="40" w:after="100" w:line="240" w:lineRule="exact"/>
              <w:ind w:right="113"/>
              <w:jc w:val="both"/>
              <w:rPr>
                <w:lang w:val="nl-BE"/>
              </w:rPr>
            </w:pPr>
            <w:r>
              <w:rPr>
                <w:lang w:val="nl-BE"/>
              </w:rPr>
              <w:t>D</w:t>
            </w:r>
            <w:r w:rsidR="00250EAC" w:rsidRPr="00250EAC">
              <w:rPr>
                <w:lang w:val="nl-BE"/>
              </w:rPr>
              <w:t>e Vlaamse PRTR gegevens zijn overal</w:t>
            </w:r>
            <w:r w:rsidR="00AF4BCD">
              <w:rPr>
                <w:lang w:val="nl-BE"/>
              </w:rPr>
              <w:t xml:space="preserve"> onmiddellijk elektronisch</w:t>
            </w:r>
            <w:r w:rsidR="00250EAC" w:rsidRPr="00250EAC">
              <w:rPr>
                <w:lang w:val="nl-BE"/>
              </w:rPr>
              <w:t xml:space="preserve"> toegankelijk voor het publiek </w:t>
            </w:r>
            <w:r w:rsidR="00AF4BCD">
              <w:rPr>
                <w:lang w:val="nl-BE"/>
              </w:rPr>
              <w:t>(z</w:t>
            </w:r>
            <w:r w:rsidR="00250EAC" w:rsidRPr="00250EAC">
              <w:rPr>
                <w:lang w:val="nl-BE"/>
              </w:rPr>
              <w:t>ie artikel</w:t>
            </w:r>
            <w:r w:rsidR="00AF4BCD">
              <w:rPr>
                <w:lang w:val="nl-BE"/>
              </w:rPr>
              <w:t xml:space="preserve"> </w:t>
            </w:r>
            <w:r w:rsidR="00250EAC" w:rsidRPr="00250EAC">
              <w:rPr>
                <w:lang w:val="nl-BE"/>
              </w:rPr>
              <w:t xml:space="preserve">11). De site kan </w:t>
            </w:r>
            <w:r w:rsidR="00AF4BCD">
              <w:rPr>
                <w:lang w:val="nl-BE"/>
              </w:rPr>
              <w:t xml:space="preserve">rechtstreeks, </w:t>
            </w:r>
            <w:r w:rsidR="00AF4BCD" w:rsidRPr="00250EAC">
              <w:rPr>
                <w:lang w:val="nl-BE"/>
              </w:rPr>
              <w:t>via het Aarhusportaal of via de sites van de betrokken bevoegde autoriteiten (OVAM, VMM)</w:t>
            </w:r>
            <w:r w:rsidR="00AF4BCD">
              <w:rPr>
                <w:lang w:val="nl-BE"/>
              </w:rPr>
              <w:t xml:space="preserve"> </w:t>
            </w:r>
            <w:r w:rsidR="00250EAC" w:rsidRPr="00250EAC">
              <w:rPr>
                <w:lang w:val="nl-BE"/>
              </w:rPr>
              <w:t xml:space="preserve">worden bereikt. </w:t>
            </w:r>
            <w:r w:rsidR="00EA2AD9">
              <w:rPr>
                <w:lang w:val="nl-BE"/>
              </w:rPr>
              <w:t>Geïnteresseerden</w:t>
            </w:r>
            <w:r w:rsidR="00250EAC" w:rsidRPr="00250EAC">
              <w:rPr>
                <w:lang w:val="nl-BE"/>
              </w:rPr>
              <w:t xml:space="preserve"> </w:t>
            </w:r>
            <w:r w:rsidR="00EA2AD9">
              <w:rPr>
                <w:lang w:val="nl-BE"/>
              </w:rPr>
              <w:t xml:space="preserve">kunnen kant-en-klare </w:t>
            </w:r>
            <w:r w:rsidR="00250EAC" w:rsidRPr="00250EAC">
              <w:rPr>
                <w:lang w:val="nl-BE"/>
              </w:rPr>
              <w:t xml:space="preserve">informatie (bijvoorbeeld emissies of afvalgegevens per </w:t>
            </w:r>
            <w:r>
              <w:rPr>
                <w:lang w:val="nl-BE"/>
              </w:rPr>
              <w:t>bedrijf</w:t>
            </w:r>
            <w:r w:rsidR="00250EAC" w:rsidRPr="00250EAC">
              <w:rPr>
                <w:lang w:val="nl-BE"/>
              </w:rPr>
              <w:t>) raadplegen of kun</w:t>
            </w:r>
            <w:r w:rsidR="00EA2AD9">
              <w:rPr>
                <w:lang w:val="nl-BE"/>
              </w:rPr>
              <w:t>nen</w:t>
            </w:r>
            <w:r w:rsidR="00250EAC" w:rsidRPr="00250EAC">
              <w:rPr>
                <w:lang w:val="nl-BE"/>
              </w:rPr>
              <w:t xml:space="preserve"> gepersonaliseerde rapporten (keuze van activiteiten, regio's, verontreinigende stoffen,...) maken. </w:t>
            </w:r>
            <w:r w:rsidR="00EA2AD9">
              <w:rPr>
                <w:lang w:val="nl-BE"/>
              </w:rPr>
              <w:t>Wie nog meer informatie wil, kan</w:t>
            </w:r>
            <w:r w:rsidR="00250EAC" w:rsidRPr="00250EAC">
              <w:rPr>
                <w:lang w:val="nl-BE"/>
              </w:rPr>
              <w:t xml:space="preserve"> de bevoegde autoriteiten </w:t>
            </w:r>
            <w:r w:rsidR="00EA2AD9">
              <w:rPr>
                <w:lang w:val="nl-BE"/>
              </w:rPr>
              <w:t>contacteren</w:t>
            </w:r>
            <w:r w:rsidR="00250EAC" w:rsidRPr="00250EAC">
              <w:rPr>
                <w:lang w:val="nl-BE"/>
              </w:rPr>
              <w:t xml:space="preserve"> via e-mail, telefoon, webformulier...</w:t>
            </w:r>
            <w:r w:rsidR="00EA2AD9">
              <w:rPr>
                <w:lang w:val="nl-BE"/>
              </w:rPr>
              <w:t xml:space="preserve"> </w:t>
            </w:r>
            <w:r w:rsidR="00250EAC" w:rsidRPr="00250EAC">
              <w:rPr>
                <w:lang w:val="nl-BE"/>
              </w:rPr>
              <w:t xml:space="preserve">Alle gegevens </w:t>
            </w:r>
            <w:r w:rsidR="00EA2AD9">
              <w:rPr>
                <w:lang w:val="nl-BE"/>
              </w:rPr>
              <w:t>kan</w:t>
            </w:r>
            <w:r w:rsidR="00250EAC" w:rsidRPr="00250EAC">
              <w:rPr>
                <w:lang w:val="nl-BE"/>
              </w:rPr>
              <w:t xml:space="preserve"> </w:t>
            </w:r>
            <w:r w:rsidR="00EA2AD9">
              <w:rPr>
                <w:lang w:val="nl-BE"/>
              </w:rPr>
              <w:t xml:space="preserve">men </w:t>
            </w:r>
            <w:r w:rsidR="00EA2AD9" w:rsidRPr="00250EAC">
              <w:rPr>
                <w:lang w:val="nl-BE"/>
              </w:rPr>
              <w:t xml:space="preserve">kosteloos </w:t>
            </w:r>
            <w:r w:rsidR="00EA2AD9">
              <w:rPr>
                <w:lang w:val="nl-BE"/>
              </w:rPr>
              <w:t>bekomen</w:t>
            </w:r>
            <w:r w:rsidR="00250EAC" w:rsidRPr="00250EAC">
              <w:rPr>
                <w:lang w:val="nl-BE"/>
              </w:rPr>
              <w:t>, volgens de in artikel</w:t>
            </w:r>
            <w:r w:rsidR="00EA2AD9">
              <w:rPr>
                <w:lang w:val="nl-BE"/>
              </w:rPr>
              <w:t xml:space="preserve"> </w:t>
            </w:r>
            <w:r w:rsidR="00250EAC" w:rsidRPr="00250EAC">
              <w:rPr>
                <w:lang w:val="nl-BE"/>
              </w:rPr>
              <w:t xml:space="preserve">11 genoemde voorwaarden. </w:t>
            </w:r>
            <w:r w:rsidR="00250EAC" w:rsidRPr="00EA2AD9">
              <w:rPr>
                <w:lang w:val="nl-BE"/>
              </w:rPr>
              <w:t xml:space="preserve">Gegevens kunnen </w:t>
            </w:r>
            <w:r w:rsidR="00EA2AD9" w:rsidRPr="00EA2AD9">
              <w:rPr>
                <w:lang w:val="nl-BE"/>
              </w:rPr>
              <w:t xml:space="preserve">elektronisch of op papier </w:t>
            </w:r>
            <w:r w:rsidR="00250EAC" w:rsidRPr="00EA2AD9">
              <w:rPr>
                <w:lang w:val="nl-BE"/>
              </w:rPr>
              <w:t xml:space="preserve">worden </w:t>
            </w:r>
            <w:r w:rsidR="00EA2AD9" w:rsidRPr="00EA2AD9">
              <w:rPr>
                <w:lang w:val="nl-BE"/>
              </w:rPr>
              <w:t>verstrekt</w:t>
            </w:r>
            <w:r w:rsidR="00250EAC" w:rsidRPr="00EA2AD9">
              <w:rPr>
                <w:lang w:val="nl-BE"/>
              </w:rPr>
              <w:t>.</w:t>
            </w:r>
          </w:p>
        </w:tc>
      </w:tr>
    </w:tbl>
    <w:p w14:paraId="23536A98" w14:textId="77777777" w:rsidR="00393EBD" w:rsidRPr="00393EBD" w:rsidRDefault="00393EBD" w:rsidP="00393EBD">
      <w:pPr>
        <w:keepNext/>
        <w:keepLines/>
        <w:tabs>
          <w:tab w:val="right" w:pos="851"/>
        </w:tabs>
        <w:spacing w:before="240" w:after="120" w:line="240" w:lineRule="exact"/>
        <w:ind w:left="1134" w:right="1134" w:hanging="1134"/>
        <w:rPr>
          <w:b/>
        </w:rPr>
      </w:pPr>
      <w:r w:rsidRPr="00EA2AD9">
        <w:rPr>
          <w:b/>
          <w:lang w:val="nl-BE"/>
        </w:rPr>
        <w:tab/>
      </w:r>
      <w:r w:rsidRPr="00EA2AD9">
        <w:rPr>
          <w:b/>
          <w:lang w:val="nl-BE"/>
        </w:rPr>
        <w:tab/>
      </w:r>
      <w:r w:rsidRPr="00393EBD">
        <w:rPr>
          <w:b/>
        </w:rPr>
        <w:t>Arti</w:t>
      </w:r>
      <w:r w:rsidR="0051689D">
        <w:rPr>
          <w:b/>
        </w:rPr>
        <w:t>k</w:t>
      </w:r>
      <w:r w:rsidRPr="00393EBD">
        <w:rPr>
          <w:b/>
        </w:rPr>
        <w:t>e</w:t>
      </w:r>
      <w:r w:rsidR="0051689D">
        <w:rPr>
          <w:b/>
        </w:rPr>
        <w:t>l</w:t>
      </w:r>
      <w:r w:rsidRPr="00393EBD">
        <w:rPr>
          <w:b/>
        </w:rPr>
        <w:t xml:space="preserve"> 16</w:t>
      </w:r>
    </w:p>
    <w:tbl>
      <w:tblPr>
        <w:tblW w:w="7370" w:type="dxa"/>
        <w:tblInd w:w="1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7370"/>
      </w:tblGrid>
      <w:tr w:rsidR="00393EBD" w:rsidRPr="00B43301" w14:paraId="26764157" w14:textId="77777777" w:rsidTr="3DF9FF55">
        <w:tc>
          <w:tcPr>
            <w:tcW w:w="9855" w:type="dxa"/>
            <w:shd w:val="clear" w:color="auto" w:fill="auto"/>
            <w:vAlign w:val="bottom"/>
          </w:tcPr>
          <w:p w14:paraId="522D1472" w14:textId="77777777" w:rsidR="00393EBD" w:rsidRPr="0051689D" w:rsidRDefault="00393EBD" w:rsidP="00DD65C1">
            <w:pPr>
              <w:spacing w:before="40" w:after="120" w:line="240" w:lineRule="exact"/>
              <w:ind w:left="113" w:right="113"/>
              <w:jc w:val="both"/>
              <w:rPr>
                <w:i/>
                <w:sz w:val="16"/>
                <w:lang w:val="nl-BE"/>
              </w:rPr>
            </w:pPr>
            <w:r w:rsidRPr="0051689D">
              <w:rPr>
                <w:b/>
                <w:lang w:val="nl-BE"/>
              </w:rPr>
              <w:tab/>
            </w:r>
            <w:r w:rsidR="0051689D" w:rsidRPr="0051689D">
              <w:rPr>
                <w:b/>
                <w:lang w:val="nl-BE"/>
              </w:rPr>
              <w:t xml:space="preserve">Beschrijf hoe de </w:t>
            </w:r>
            <w:r w:rsidR="00DD65C1">
              <w:rPr>
                <w:b/>
                <w:lang w:val="nl-BE"/>
              </w:rPr>
              <w:t>P</w:t>
            </w:r>
            <w:r w:rsidR="0051689D" w:rsidRPr="0051689D">
              <w:rPr>
                <w:b/>
                <w:lang w:val="nl-BE"/>
              </w:rPr>
              <w:t xml:space="preserve">artij heeft samengewerkt </w:t>
            </w:r>
            <w:r w:rsidR="0051689D">
              <w:rPr>
                <w:b/>
                <w:lang w:val="nl-BE"/>
              </w:rPr>
              <w:t>met</w:t>
            </w:r>
            <w:r w:rsidR="0051689D" w:rsidRPr="0051689D">
              <w:rPr>
                <w:b/>
                <w:lang w:val="nl-BE"/>
              </w:rPr>
              <w:t xml:space="preserve"> andere </w:t>
            </w:r>
            <w:r w:rsidR="00DD65C1">
              <w:rPr>
                <w:b/>
                <w:lang w:val="nl-BE"/>
              </w:rPr>
              <w:t>P</w:t>
            </w:r>
            <w:r w:rsidR="0051689D" w:rsidRPr="0051689D">
              <w:rPr>
                <w:b/>
                <w:lang w:val="nl-BE"/>
              </w:rPr>
              <w:t>artijen</w:t>
            </w:r>
            <w:r w:rsidR="0051689D">
              <w:rPr>
                <w:b/>
                <w:lang w:val="nl-BE"/>
              </w:rPr>
              <w:t>, hen heeft</w:t>
            </w:r>
            <w:r w:rsidR="0051689D" w:rsidRPr="0051689D">
              <w:rPr>
                <w:b/>
                <w:lang w:val="nl-BE"/>
              </w:rPr>
              <w:t xml:space="preserve"> geholpen en samenwerking </w:t>
            </w:r>
            <w:r w:rsidR="0051689D">
              <w:rPr>
                <w:b/>
                <w:lang w:val="nl-BE"/>
              </w:rPr>
              <w:t xml:space="preserve">heeft </w:t>
            </w:r>
            <w:r w:rsidR="0051689D" w:rsidRPr="0051689D">
              <w:rPr>
                <w:b/>
                <w:lang w:val="nl-BE"/>
              </w:rPr>
              <w:t>aangemoedigd tussen relevante internationale organisaties, in voorkomend geval, in het bijzonder:</w:t>
            </w:r>
          </w:p>
        </w:tc>
      </w:tr>
      <w:tr w:rsidR="00393EBD" w:rsidRPr="00B43301" w14:paraId="4AAE8B5A" w14:textId="77777777" w:rsidTr="3DF9FF55">
        <w:tc>
          <w:tcPr>
            <w:tcW w:w="9855" w:type="dxa"/>
            <w:shd w:val="clear" w:color="auto" w:fill="auto"/>
          </w:tcPr>
          <w:p w14:paraId="21B57DF9" w14:textId="77777777" w:rsidR="00393EBD" w:rsidRPr="0051689D" w:rsidRDefault="00393EBD" w:rsidP="00A92E82">
            <w:pPr>
              <w:spacing w:before="40" w:after="120"/>
              <w:ind w:left="113" w:right="113" w:firstLine="567"/>
              <w:jc w:val="both"/>
              <w:rPr>
                <w:lang w:val="nl-BE"/>
              </w:rPr>
            </w:pPr>
            <w:r w:rsidRPr="0051689D">
              <w:rPr>
                <w:lang w:val="nl-BE"/>
              </w:rPr>
              <w:t>(a)</w:t>
            </w:r>
            <w:r w:rsidRPr="0051689D">
              <w:rPr>
                <w:lang w:val="nl-BE"/>
              </w:rPr>
              <w:tab/>
            </w:r>
            <w:r w:rsidR="0051689D" w:rsidRPr="0051689D">
              <w:rPr>
                <w:lang w:val="nl-BE"/>
              </w:rPr>
              <w:t xml:space="preserve">In internationale acties ter ondersteuning van de doelstellingen van dit Protocol, overeenkomstig </w:t>
            </w:r>
            <w:r w:rsidR="00A92E82" w:rsidRPr="00603A74">
              <w:rPr>
                <w:b/>
                <w:lang w:val="nl-BE"/>
              </w:rPr>
              <w:t>paragraaf</w:t>
            </w:r>
            <w:r w:rsidR="0051689D" w:rsidRPr="00603A74">
              <w:rPr>
                <w:b/>
                <w:lang w:val="nl-BE"/>
              </w:rPr>
              <w:t xml:space="preserve"> 1</w:t>
            </w:r>
            <w:r w:rsidR="00A92E82" w:rsidRPr="00603A74">
              <w:rPr>
                <w:b/>
                <w:lang w:val="nl-BE"/>
              </w:rPr>
              <w:t>(</w:t>
            </w:r>
            <w:r w:rsidR="0051689D" w:rsidRPr="00603A74">
              <w:rPr>
                <w:b/>
                <w:lang w:val="nl-BE"/>
              </w:rPr>
              <w:t>a</w:t>
            </w:r>
            <w:r w:rsidR="00A92E82" w:rsidRPr="00603A74">
              <w:rPr>
                <w:b/>
                <w:lang w:val="nl-BE"/>
              </w:rPr>
              <w:t>)</w:t>
            </w:r>
            <w:r w:rsidR="0051689D" w:rsidRPr="0051689D">
              <w:rPr>
                <w:lang w:val="nl-BE"/>
              </w:rPr>
              <w:t>;</w:t>
            </w:r>
          </w:p>
        </w:tc>
      </w:tr>
      <w:tr w:rsidR="00393EBD" w:rsidRPr="00B43301" w14:paraId="14317723" w14:textId="77777777" w:rsidTr="3DF9FF55">
        <w:tc>
          <w:tcPr>
            <w:tcW w:w="9855" w:type="dxa"/>
            <w:shd w:val="clear" w:color="auto" w:fill="auto"/>
          </w:tcPr>
          <w:p w14:paraId="2524E9FE" w14:textId="77777777" w:rsidR="00393EBD" w:rsidRPr="00A92E82" w:rsidRDefault="00393EBD" w:rsidP="00A92E82">
            <w:pPr>
              <w:spacing w:before="40" w:after="120"/>
              <w:ind w:left="113" w:right="113" w:firstLine="567"/>
              <w:jc w:val="both"/>
              <w:rPr>
                <w:lang w:val="nl-BE"/>
              </w:rPr>
            </w:pPr>
            <w:r w:rsidRPr="00A92E82">
              <w:rPr>
                <w:lang w:val="nl-BE"/>
              </w:rPr>
              <w:t>(b)</w:t>
            </w:r>
            <w:r w:rsidRPr="00A92E82">
              <w:rPr>
                <w:lang w:val="nl-BE"/>
              </w:rPr>
              <w:tab/>
            </w:r>
            <w:r w:rsidR="00A92E82" w:rsidRPr="00A92E82">
              <w:rPr>
                <w:lang w:val="nl-BE"/>
              </w:rPr>
              <w:t>Op basis van wederzijdse over</w:t>
            </w:r>
            <w:r w:rsidR="00DD65C1">
              <w:rPr>
                <w:lang w:val="nl-BE"/>
              </w:rPr>
              <w:t>eenkomsten tussen de betrokken P</w:t>
            </w:r>
            <w:r w:rsidR="00A92E82" w:rsidRPr="00A92E82">
              <w:rPr>
                <w:lang w:val="nl-BE"/>
              </w:rPr>
              <w:t xml:space="preserve">artijen bij de uitvoering van nationale systemen uit hoofde van dit Protocol, overeenkomstig </w:t>
            </w:r>
            <w:r w:rsidR="00A92E82" w:rsidRPr="00603A74">
              <w:rPr>
                <w:b/>
                <w:lang w:val="nl-BE"/>
              </w:rPr>
              <w:t>artikel 1(b)</w:t>
            </w:r>
            <w:r w:rsidR="00A92E82" w:rsidRPr="00A92E82">
              <w:rPr>
                <w:lang w:val="nl-BE"/>
              </w:rPr>
              <w:t>;</w:t>
            </w:r>
            <w:r w:rsidR="00A92E82">
              <w:rPr>
                <w:lang w:val="nl-BE"/>
              </w:rPr>
              <w:t xml:space="preserve"> </w:t>
            </w:r>
          </w:p>
        </w:tc>
      </w:tr>
      <w:tr w:rsidR="00393EBD" w:rsidRPr="00EE3BB8" w14:paraId="4704F6A2" w14:textId="77777777" w:rsidTr="3DF9FF55">
        <w:tc>
          <w:tcPr>
            <w:tcW w:w="9855" w:type="dxa"/>
            <w:shd w:val="clear" w:color="auto" w:fill="auto"/>
          </w:tcPr>
          <w:p w14:paraId="48B44697" w14:textId="77777777" w:rsidR="00393EBD" w:rsidRPr="00A92E82" w:rsidRDefault="00393EBD" w:rsidP="00A92E82">
            <w:pPr>
              <w:spacing w:before="40" w:after="120"/>
              <w:ind w:left="113" w:right="113" w:firstLine="567"/>
              <w:jc w:val="both"/>
              <w:rPr>
                <w:lang w:val="nl-BE"/>
              </w:rPr>
            </w:pPr>
            <w:r w:rsidRPr="00A92E82">
              <w:rPr>
                <w:lang w:val="nl-BE"/>
              </w:rPr>
              <w:t>(c)</w:t>
            </w:r>
            <w:r w:rsidRPr="00A92E82">
              <w:rPr>
                <w:lang w:val="nl-BE"/>
              </w:rPr>
              <w:tab/>
            </w:r>
            <w:r w:rsidR="00A92E82" w:rsidRPr="00A92E82">
              <w:rPr>
                <w:lang w:val="nl-BE"/>
              </w:rPr>
              <w:t xml:space="preserve">In de uitwisseling van informatie ingevolge dit Protocol over </w:t>
            </w:r>
            <w:r w:rsidR="00A92E82">
              <w:rPr>
                <w:lang w:val="nl-BE"/>
              </w:rPr>
              <w:t>uitstoot en overbrenging</w:t>
            </w:r>
            <w:r w:rsidR="00A92E82" w:rsidRPr="00A92E82">
              <w:rPr>
                <w:lang w:val="nl-BE"/>
              </w:rPr>
              <w:t xml:space="preserve"> binnen grensregio's, in overeenstemming met </w:t>
            </w:r>
            <w:r w:rsidR="00A92E82" w:rsidRPr="00603A74">
              <w:rPr>
                <w:b/>
                <w:lang w:val="nl-BE"/>
              </w:rPr>
              <w:t>paragraaf 1(c)</w:t>
            </w:r>
            <w:r w:rsidR="00A92E82" w:rsidRPr="00A92E82">
              <w:rPr>
                <w:lang w:val="nl-BE"/>
              </w:rPr>
              <w:t>;</w:t>
            </w:r>
          </w:p>
        </w:tc>
      </w:tr>
      <w:tr w:rsidR="00393EBD" w:rsidRPr="00EE3BB8" w14:paraId="6E719A4B" w14:textId="77777777" w:rsidTr="3DF9FF55">
        <w:tc>
          <w:tcPr>
            <w:tcW w:w="9855" w:type="dxa"/>
            <w:shd w:val="clear" w:color="auto" w:fill="auto"/>
          </w:tcPr>
          <w:p w14:paraId="24766E49" w14:textId="77777777" w:rsidR="00393EBD" w:rsidRPr="007656C7" w:rsidRDefault="00393EBD" w:rsidP="007656C7">
            <w:pPr>
              <w:spacing w:before="40" w:after="120"/>
              <w:ind w:left="113" w:right="113" w:firstLine="567"/>
              <w:jc w:val="both"/>
              <w:rPr>
                <w:lang w:val="nl-BE"/>
              </w:rPr>
            </w:pPr>
            <w:r w:rsidRPr="007656C7">
              <w:rPr>
                <w:lang w:val="nl-BE"/>
              </w:rPr>
              <w:t>(d)</w:t>
            </w:r>
            <w:r w:rsidRPr="007656C7">
              <w:rPr>
                <w:lang w:val="nl-BE"/>
              </w:rPr>
              <w:tab/>
            </w:r>
            <w:r w:rsidR="007656C7" w:rsidRPr="007656C7">
              <w:rPr>
                <w:lang w:val="nl-BE"/>
              </w:rPr>
              <w:t xml:space="preserve">In het delen van informatie ingevolge dit Protocol inzake </w:t>
            </w:r>
            <w:r w:rsidR="007656C7">
              <w:rPr>
                <w:lang w:val="nl-BE"/>
              </w:rPr>
              <w:t>overbrenging</w:t>
            </w:r>
            <w:r w:rsidR="007656C7" w:rsidRPr="007656C7">
              <w:rPr>
                <w:lang w:val="nl-BE"/>
              </w:rPr>
              <w:t xml:space="preserve"> tussen </w:t>
            </w:r>
            <w:r w:rsidR="007656C7">
              <w:rPr>
                <w:lang w:val="nl-BE"/>
              </w:rPr>
              <w:t>P</w:t>
            </w:r>
            <w:r w:rsidR="007656C7" w:rsidRPr="007656C7">
              <w:rPr>
                <w:lang w:val="nl-BE"/>
              </w:rPr>
              <w:t xml:space="preserve">artijen, in overeenstemming met </w:t>
            </w:r>
            <w:r w:rsidR="007656C7" w:rsidRPr="00603A74">
              <w:rPr>
                <w:b/>
                <w:lang w:val="nl-BE"/>
              </w:rPr>
              <w:t>paragraaf 1(d)</w:t>
            </w:r>
            <w:r w:rsidR="007656C7" w:rsidRPr="007656C7">
              <w:rPr>
                <w:lang w:val="nl-BE"/>
              </w:rPr>
              <w:t>;</w:t>
            </w:r>
          </w:p>
        </w:tc>
      </w:tr>
      <w:tr w:rsidR="00393EBD" w:rsidRPr="00EE3BB8" w14:paraId="051260CE" w14:textId="77777777" w:rsidTr="3DF9FF55">
        <w:tc>
          <w:tcPr>
            <w:tcW w:w="9855" w:type="dxa"/>
            <w:tcBorders>
              <w:bottom w:val="single" w:sz="4" w:space="0" w:color="auto"/>
            </w:tcBorders>
            <w:shd w:val="clear" w:color="auto" w:fill="auto"/>
          </w:tcPr>
          <w:p w14:paraId="17391CCB" w14:textId="77777777" w:rsidR="00393EBD" w:rsidRPr="007656C7" w:rsidRDefault="00393EBD" w:rsidP="00A61FDC">
            <w:pPr>
              <w:spacing w:before="40" w:after="120"/>
              <w:ind w:left="113" w:right="113" w:firstLine="567"/>
              <w:jc w:val="both"/>
              <w:rPr>
                <w:lang w:val="nl-BE"/>
              </w:rPr>
            </w:pPr>
            <w:r w:rsidRPr="007656C7">
              <w:rPr>
                <w:lang w:val="nl-BE"/>
              </w:rPr>
              <w:t>(e)</w:t>
            </w:r>
            <w:r w:rsidRPr="007656C7">
              <w:rPr>
                <w:lang w:val="nl-BE"/>
              </w:rPr>
              <w:tab/>
            </w:r>
            <w:r w:rsidR="007656C7" w:rsidRPr="007656C7">
              <w:rPr>
                <w:lang w:val="nl-BE"/>
              </w:rPr>
              <w:t xml:space="preserve">Door de verlening van technische bijstand aan </w:t>
            </w:r>
            <w:r w:rsidR="007656C7">
              <w:rPr>
                <w:lang w:val="nl-BE"/>
              </w:rPr>
              <w:t>P</w:t>
            </w:r>
            <w:r w:rsidR="007656C7" w:rsidRPr="007656C7">
              <w:rPr>
                <w:lang w:val="nl-BE"/>
              </w:rPr>
              <w:t xml:space="preserve">artijen die ontwikkelingslanden zijn en </w:t>
            </w:r>
            <w:r w:rsidR="00A61FDC">
              <w:rPr>
                <w:lang w:val="nl-BE"/>
              </w:rPr>
              <w:t>P</w:t>
            </w:r>
            <w:r w:rsidR="007656C7" w:rsidRPr="007656C7">
              <w:rPr>
                <w:lang w:val="nl-BE"/>
              </w:rPr>
              <w:t xml:space="preserve">artijen met een overgangseconomie in zaken met betrekking tot dit Protocol, in overeenstemming met </w:t>
            </w:r>
            <w:r w:rsidR="00A61FDC" w:rsidRPr="00603A74">
              <w:rPr>
                <w:b/>
                <w:lang w:val="nl-BE"/>
              </w:rPr>
              <w:t>paragraaf</w:t>
            </w:r>
            <w:r w:rsidR="007656C7" w:rsidRPr="00603A74">
              <w:rPr>
                <w:b/>
                <w:lang w:val="nl-BE"/>
              </w:rPr>
              <w:t xml:space="preserve"> 2</w:t>
            </w:r>
            <w:r w:rsidR="00A61FDC" w:rsidRPr="00603A74">
              <w:rPr>
                <w:b/>
                <w:lang w:val="nl-BE"/>
              </w:rPr>
              <w:t>(</w:t>
            </w:r>
            <w:r w:rsidR="007656C7" w:rsidRPr="00603A74">
              <w:rPr>
                <w:b/>
                <w:lang w:val="nl-BE"/>
              </w:rPr>
              <w:t>c</w:t>
            </w:r>
            <w:r w:rsidR="00A61FDC" w:rsidRPr="00603A74">
              <w:rPr>
                <w:b/>
                <w:lang w:val="nl-BE"/>
              </w:rPr>
              <w:t>)</w:t>
            </w:r>
            <w:r w:rsidR="007656C7" w:rsidRPr="007656C7">
              <w:rPr>
                <w:lang w:val="nl-BE"/>
              </w:rPr>
              <w:t>.</w:t>
            </w:r>
          </w:p>
        </w:tc>
      </w:tr>
      <w:tr w:rsidR="00393EBD" w:rsidRPr="00B43301" w14:paraId="7119F180" w14:textId="77777777" w:rsidTr="3DF9FF55">
        <w:tc>
          <w:tcPr>
            <w:tcW w:w="9855" w:type="dxa"/>
            <w:tcBorders>
              <w:top w:val="single" w:sz="4" w:space="0" w:color="auto"/>
              <w:bottom w:val="single" w:sz="4" w:space="0" w:color="auto"/>
            </w:tcBorders>
            <w:shd w:val="clear" w:color="auto" w:fill="auto"/>
          </w:tcPr>
          <w:p w14:paraId="2D187622" w14:textId="77777777" w:rsidR="00393EBD" w:rsidRPr="00F02586" w:rsidRDefault="00A61FDC" w:rsidP="00393EBD">
            <w:pPr>
              <w:spacing w:before="40" w:after="120"/>
              <w:ind w:left="113" w:right="113" w:firstLine="567"/>
              <w:jc w:val="both"/>
              <w:rPr>
                <w:i/>
                <w:lang w:val="nl-BE"/>
              </w:rPr>
            </w:pPr>
            <w:r w:rsidRPr="00F02586">
              <w:rPr>
                <w:i/>
                <w:lang w:val="nl-BE"/>
              </w:rPr>
              <w:lastRenderedPageBreak/>
              <w:t>Antwoord</w:t>
            </w:r>
            <w:r w:rsidR="00393EBD" w:rsidRPr="00F02586">
              <w:rPr>
                <w:i/>
                <w:lang w:val="nl-BE"/>
              </w:rPr>
              <w:t>:</w:t>
            </w:r>
          </w:p>
          <w:p w14:paraId="1E78D224" w14:textId="3F9A607E" w:rsidR="00EA2AD9" w:rsidRPr="00EA2AD9" w:rsidRDefault="2FEEA9BE" w:rsidP="005D561D">
            <w:pPr>
              <w:spacing w:before="40" w:after="100" w:line="240" w:lineRule="exact"/>
              <w:ind w:left="405" w:right="113"/>
              <w:jc w:val="both"/>
              <w:rPr>
                <w:lang w:val="nl-BE"/>
              </w:rPr>
            </w:pPr>
            <w:r w:rsidRPr="3DF9FF55">
              <w:rPr>
                <w:lang w:val="nl-BE"/>
              </w:rPr>
              <w:t xml:space="preserve">Vlaanderen neemt deel aan internationale fora met betrekking tot PRTR (OESO </w:t>
            </w:r>
            <w:proofErr w:type="spellStart"/>
            <w:r w:rsidRPr="3DF9FF55">
              <w:rPr>
                <w:lang w:val="nl-BE"/>
              </w:rPr>
              <w:t>Task</w:t>
            </w:r>
            <w:proofErr w:type="spellEnd"/>
            <w:r w:rsidRPr="3DF9FF55">
              <w:rPr>
                <w:lang w:val="nl-BE"/>
              </w:rPr>
              <w:t xml:space="preserve"> Force PRTR, UNECE PRTR </w:t>
            </w:r>
            <w:proofErr w:type="spellStart"/>
            <w:r w:rsidRPr="3DF9FF55">
              <w:rPr>
                <w:lang w:val="nl-BE"/>
              </w:rPr>
              <w:t>Working</w:t>
            </w:r>
            <w:proofErr w:type="spellEnd"/>
            <w:r w:rsidRPr="3DF9FF55">
              <w:rPr>
                <w:lang w:val="nl-BE"/>
              </w:rPr>
              <w:t xml:space="preserve"> Group, </w:t>
            </w:r>
            <w:r w:rsidR="629DA486" w:rsidRPr="3DF9FF55">
              <w:rPr>
                <w:lang w:val="nl-BE"/>
              </w:rPr>
              <w:t xml:space="preserve">Expert Group </w:t>
            </w:r>
            <w:r w:rsidRPr="3DF9FF55">
              <w:rPr>
                <w:lang w:val="nl-BE"/>
              </w:rPr>
              <w:t>E-PRTR vergaderingen</w:t>
            </w:r>
            <w:r w:rsidR="5B376C1F" w:rsidRPr="3DF9FF55">
              <w:rPr>
                <w:lang w:val="nl-BE"/>
              </w:rPr>
              <w:t>)</w:t>
            </w:r>
            <w:r w:rsidRPr="3DF9FF55">
              <w:rPr>
                <w:lang w:val="nl-BE"/>
              </w:rPr>
              <w:t xml:space="preserve">, en draagt zo bij aan de discussies en het delen van relevante informatie. </w:t>
            </w:r>
          </w:p>
          <w:p w14:paraId="1C22761D" w14:textId="77777777" w:rsidR="00EA2AD9" w:rsidRPr="00EA2AD9" w:rsidRDefault="00EA2AD9" w:rsidP="005D561D">
            <w:pPr>
              <w:spacing w:before="40" w:after="100" w:line="240" w:lineRule="exact"/>
              <w:ind w:left="405" w:right="113"/>
              <w:jc w:val="both"/>
              <w:rPr>
                <w:lang w:val="nl-BE"/>
              </w:rPr>
            </w:pPr>
            <w:r w:rsidRPr="00EA2AD9">
              <w:rPr>
                <w:lang w:val="nl-BE"/>
              </w:rPr>
              <w:t xml:space="preserve">Wanneer </w:t>
            </w:r>
            <w:r>
              <w:rPr>
                <w:lang w:val="nl-BE"/>
              </w:rPr>
              <w:t xml:space="preserve">vragen </w:t>
            </w:r>
            <w:r w:rsidRPr="00EA2AD9">
              <w:rPr>
                <w:lang w:val="nl-BE"/>
              </w:rPr>
              <w:t xml:space="preserve">over specifieke onderwerpen </w:t>
            </w:r>
            <w:r w:rsidR="00E87FD7">
              <w:rPr>
                <w:lang w:val="nl-BE"/>
              </w:rPr>
              <w:t xml:space="preserve">door </w:t>
            </w:r>
            <w:r w:rsidR="00E87FD7" w:rsidRPr="00EA2AD9">
              <w:rPr>
                <w:lang w:val="nl-BE"/>
              </w:rPr>
              <w:t xml:space="preserve">andere </w:t>
            </w:r>
            <w:r w:rsidR="00E87FD7">
              <w:rPr>
                <w:lang w:val="nl-BE"/>
              </w:rPr>
              <w:t>P</w:t>
            </w:r>
            <w:r w:rsidR="00E87FD7" w:rsidRPr="00EA2AD9">
              <w:rPr>
                <w:lang w:val="nl-BE"/>
              </w:rPr>
              <w:t xml:space="preserve">artijen </w:t>
            </w:r>
            <w:r w:rsidR="00E87FD7">
              <w:rPr>
                <w:lang w:val="nl-BE"/>
              </w:rPr>
              <w:t>worden gesteld</w:t>
            </w:r>
            <w:r w:rsidRPr="00EA2AD9">
              <w:rPr>
                <w:lang w:val="nl-BE"/>
              </w:rPr>
              <w:t xml:space="preserve">, deelt </w:t>
            </w:r>
            <w:r w:rsidR="00E87FD7">
              <w:rPr>
                <w:lang w:val="nl-BE"/>
              </w:rPr>
              <w:t>Vlaanderen</w:t>
            </w:r>
            <w:r w:rsidRPr="00EA2AD9">
              <w:rPr>
                <w:lang w:val="nl-BE"/>
              </w:rPr>
              <w:t xml:space="preserve"> de beschikbare informatie op een ad hoc-basis.</w:t>
            </w:r>
          </w:p>
        </w:tc>
      </w:tr>
    </w:tbl>
    <w:p w14:paraId="0B52B9D5" w14:textId="77777777" w:rsidR="00393EBD" w:rsidRPr="00EA2AD9" w:rsidRDefault="00393EBD" w:rsidP="00393EBD">
      <w:pPr>
        <w:spacing w:after="120"/>
        <w:ind w:left="113" w:right="1134"/>
        <w:jc w:val="both"/>
        <w:rPr>
          <w:lang w:val="nl-BE"/>
        </w:rPr>
      </w:pP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0"/>
      </w:tblGrid>
      <w:tr w:rsidR="00393EBD" w:rsidRPr="00B43301" w14:paraId="18CF39AE" w14:textId="77777777" w:rsidTr="00774053">
        <w:tc>
          <w:tcPr>
            <w:tcW w:w="9855" w:type="dxa"/>
            <w:shd w:val="clear" w:color="auto" w:fill="auto"/>
            <w:vAlign w:val="bottom"/>
          </w:tcPr>
          <w:p w14:paraId="7FAFDD71" w14:textId="77777777" w:rsidR="00393EBD" w:rsidRPr="00A61FDC" w:rsidRDefault="00393EBD" w:rsidP="00603A74">
            <w:pPr>
              <w:spacing w:before="40" w:after="120" w:line="240" w:lineRule="exact"/>
              <w:ind w:left="113" w:right="113"/>
              <w:jc w:val="both"/>
              <w:rPr>
                <w:i/>
                <w:sz w:val="16"/>
                <w:lang w:val="nl-BE"/>
              </w:rPr>
            </w:pPr>
            <w:r w:rsidRPr="00A61FDC">
              <w:rPr>
                <w:b/>
                <w:lang w:val="nl-BE"/>
              </w:rPr>
              <w:tab/>
            </w:r>
            <w:r w:rsidR="00A61FDC">
              <w:rPr>
                <w:b/>
                <w:lang w:val="nl-BE"/>
              </w:rPr>
              <w:t>Verstrek e</w:t>
            </w:r>
            <w:r w:rsidR="00A61FDC" w:rsidRPr="00A61FDC">
              <w:rPr>
                <w:b/>
                <w:lang w:val="nl-BE"/>
              </w:rPr>
              <w:t xml:space="preserve">ventuele verdere opmerkingen </w:t>
            </w:r>
            <w:r w:rsidR="00A61FDC">
              <w:rPr>
                <w:b/>
                <w:lang w:val="nl-BE"/>
              </w:rPr>
              <w:t xml:space="preserve">die </w:t>
            </w:r>
            <w:r w:rsidR="00A61FDC" w:rsidRPr="00A61FDC">
              <w:rPr>
                <w:b/>
                <w:lang w:val="nl-BE"/>
              </w:rPr>
              <w:t xml:space="preserve">relevant </w:t>
            </w:r>
            <w:r w:rsidR="00A61FDC">
              <w:rPr>
                <w:b/>
                <w:lang w:val="nl-BE"/>
              </w:rPr>
              <w:t>zijn bij de uitvoering</w:t>
            </w:r>
            <w:r w:rsidR="00A61FDC" w:rsidRPr="00A61FDC">
              <w:rPr>
                <w:b/>
                <w:lang w:val="nl-BE"/>
              </w:rPr>
              <w:t xml:space="preserve"> </w:t>
            </w:r>
            <w:r w:rsidR="00A61FDC">
              <w:rPr>
                <w:b/>
                <w:lang w:val="nl-BE"/>
              </w:rPr>
              <w:t xml:space="preserve">door </w:t>
            </w:r>
            <w:r w:rsidR="00A61FDC" w:rsidRPr="00A61FDC">
              <w:rPr>
                <w:b/>
                <w:lang w:val="nl-BE"/>
              </w:rPr>
              <w:t xml:space="preserve">de </w:t>
            </w:r>
            <w:r w:rsidR="00DE0C5F">
              <w:rPr>
                <w:b/>
                <w:lang w:val="nl-BE"/>
              </w:rPr>
              <w:t>Partij, of in het geval van O</w:t>
            </w:r>
            <w:r w:rsidR="00A61FDC" w:rsidRPr="00A61FDC">
              <w:rPr>
                <w:b/>
                <w:lang w:val="nl-BE"/>
              </w:rPr>
              <w:t xml:space="preserve">ndertekenaars, </w:t>
            </w:r>
            <w:r w:rsidR="00603A74">
              <w:rPr>
                <w:b/>
                <w:lang w:val="nl-BE"/>
              </w:rPr>
              <w:t xml:space="preserve">de </w:t>
            </w:r>
            <w:r w:rsidR="00A61FDC" w:rsidRPr="00A61FDC">
              <w:rPr>
                <w:b/>
                <w:lang w:val="nl-BE"/>
              </w:rPr>
              <w:t xml:space="preserve">voorbereiding van </w:t>
            </w:r>
            <w:r w:rsidR="00603A74">
              <w:rPr>
                <w:b/>
                <w:lang w:val="nl-BE"/>
              </w:rPr>
              <w:t xml:space="preserve">de </w:t>
            </w:r>
            <w:r w:rsidR="00A61FDC" w:rsidRPr="00A61FDC">
              <w:rPr>
                <w:b/>
                <w:lang w:val="nl-BE"/>
              </w:rPr>
              <w:t xml:space="preserve">uitvoering van het Protocol. Partijen en </w:t>
            </w:r>
            <w:r w:rsidR="00477B00">
              <w:rPr>
                <w:b/>
                <w:lang w:val="nl-BE"/>
              </w:rPr>
              <w:t>O</w:t>
            </w:r>
            <w:r w:rsidR="00A61FDC" w:rsidRPr="00A61FDC">
              <w:rPr>
                <w:b/>
                <w:lang w:val="nl-BE"/>
              </w:rPr>
              <w:t>ndertekenaars worden uitgenodigd om</w:t>
            </w:r>
            <w:r w:rsidR="00DE0C5F">
              <w:rPr>
                <w:b/>
                <w:lang w:val="nl-BE"/>
              </w:rPr>
              <w:t xml:space="preserve"> alle </w:t>
            </w:r>
            <w:r w:rsidR="00DE0C5F" w:rsidRPr="00A61FDC">
              <w:rPr>
                <w:b/>
                <w:lang w:val="nl-BE"/>
              </w:rPr>
              <w:t xml:space="preserve">uitdagingen of obstakels </w:t>
            </w:r>
            <w:r w:rsidR="00A61FDC" w:rsidRPr="00A61FDC">
              <w:rPr>
                <w:b/>
                <w:lang w:val="nl-BE"/>
              </w:rPr>
              <w:t xml:space="preserve">te identificeren </w:t>
            </w:r>
            <w:r w:rsidR="00603A74">
              <w:rPr>
                <w:b/>
                <w:lang w:val="nl-BE"/>
              </w:rPr>
              <w:t xml:space="preserve">waarmee men geconfronteerd is </w:t>
            </w:r>
            <w:r w:rsidR="00A61FDC" w:rsidRPr="00A61FDC">
              <w:rPr>
                <w:b/>
                <w:lang w:val="nl-BE"/>
              </w:rPr>
              <w:t xml:space="preserve">bij </w:t>
            </w:r>
            <w:r w:rsidR="00DE0C5F">
              <w:rPr>
                <w:b/>
                <w:lang w:val="nl-BE"/>
              </w:rPr>
              <w:t>de opzet</w:t>
            </w:r>
            <w:r w:rsidR="00A61FDC" w:rsidRPr="00A61FDC">
              <w:rPr>
                <w:b/>
                <w:lang w:val="nl-BE"/>
              </w:rPr>
              <w:t xml:space="preserve">, </w:t>
            </w:r>
            <w:r w:rsidR="00DE0C5F">
              <w:rPr>
                <w:b/>
                <w:lang w:val="nl-BE"/>
              </w:rPr>
              <w:t>de gegevensin</w:t>
            </w:r>
            <w:r w:rsidR="00A61FDC" w:rsidRPr="00A61FDC">
              <w:rPr>
                <w:b/>
                <w:lang w:val="nl-BE"/>
              </w:rPr>
              <w:t>zamel</w:t>
            </w:r>
            <w:r w:rsidR="00DE0C5F">
              <w:rPr>
                <w:b/>
                <w:lang w:val="nl-BE"/>
              </w:rPr>
              <w:t>ing</w:t>
            </w:r>
            <w:r w:rsidR="00A61FDC" w:rsidRPr="00A61FDC">
              <w:rPr>
                <w:b/>
                <w:lang w:val="nl-BE"/>
              </w:rPr>
              <w:t xml:space="preserve"> en </w:t>
            </w:r>
            <w:r w:rsidR="00DE0C5F">
              <w:rPr>
                <w:b/>
                <w:lang w:val="nl-BE"/>
              </w:rPr>
              <w:t>de</w:t>
            </w:r>
            <w:r w:rsidR="00A61FDC" w:rsidRPr="00A61FDC">
              <w:rPr>
                <w:b/>
                <w:lang w:val="nl-BE"/>
              </w:rPr>
              <w:t xml:space="preserve"> </w:t>
            </w:r>
            <w:r w:rsidR="00477B00" w:rsidRPr="00A61FDC">
              <w:rPr>
                <w:b/>
                <w:lang w:val="nl-BE"/>
              </w:rPr>
              <w:t>invul</w:t>
            </w:r>
            <w:r w:rsidR="00477B00">
              <w:rPr>
                <w:b/>
                <w:lang w:val="nl-BE"/>
              </w:rPr>
              <w:t>ling</w:t>
            </w:r>
            <w:r w:rsidR="00A61FDC" w:rsidRPr="00A61FDC">
              <w:rPr>
                <w:b/>
                <w:lang w:val="nl-BE"/>
              </w:rPr>
              <w:t xml:space="preserve"> van het register.</w:t>
            </w:r>
          </w:p>
        </w:tc>
      </w:tr>
      <w:tr w:rsidR="00393EBD" w:rsidRPr="00393EBD" w14:paraId="39CE5093" w14:textId="77777777" w:rsidTr="00774053">
        <w:tc>
          <w:tcPr>
            <w:tcW w:w="9855" w:type="dxa"/>
            <w:shd w:val="clear" w:color="auto" w:fill="auto"/>
          </w:tcPr>
          <w:p w14:paraId="60E484FA" w14:textId="302BE455" w:rsidR="00393EBD" w:rsidRPr="00393EBD" w:rsidRDefault="00DE0C5F" w:rsidP="00393EBD">
            <w:pPr>
              <w:spacing w:before="40" w:after="120"/>
              <w:ind w:left="113" w:right="113" w:firstLine="567"/>
            </w:pPr>
            <w:r>
              <w:rPr>
                <w:i/>
              </w:rPr>
              <w:t>Antwoord</w:t>
            </w:r>
            <w:r w:rsidR="00393EBD" w:rsidRPr="00393EBD">
              <w:rPr>
                <w:i/>
              </w:rPr>
              <w:t>:</w:t>
            </w:r>
            <w:r w:rsidR="00607FFB">
              <w:rPr>
                <w:i/>
              </w:rPr>
              <w:t xml:space="preserve"> </w:t>
            </w:r>
            <w:proofErr w:type="spellStart"/>
            <w:r w:rsidR="00607FFB">
              <w:rPr>
                <w:i/>
              </w:rPr>
              <w:t>niet</w:t>
            </w:r>
            <w:proofErr w:type="spellEnd"/>
            <w:r w:rsidR="00607FFB">
              <w:rPr>
                <w:i/>
              </w:rPr>
              <w:t xml:space="preserve"> van </w:t>
            </w:r>
            <w:proofErr w:type="spellStart"/>
            <w:r w:rsidR="00607FFB">
              <w:rPr>
                <w:i/>
              </w:rPr>
              <w:t>toepassing</w:t>
            </w:r>
            <w:proofErr w:type="spellEnd"/>
          </w:p>
        </w:tc>
      </w:tr>
    </w:tbl>
    <w:p w14:paraId="3AF5E481" w14:textId="77777777" w:rsidR="00393EBD" w:rsidRPr="00393EBD" w:rsidRDefault="00393EBD" w:rsidP="00393EBD"/>
    <w:p w14:paraId="064BFF2F" w14:textId="77777777" w:rsidR="00DD396E" w:rsidRDefault="009A47A4" w:rsidP="00393EBD">
      <w:pPr>
        <w:pStyle w:val="H1G"/>
      </w:pPr>
      <w:r w:rsidRPr="00885CD0">
        <w:tab/>
      </w:r>
      <w:r w:rsidRPr="00885CD0">
        <w:tab/>
      </w:r>
    </w:p>
    <w:p w14:paraId="2C896B24" w14:textId="77777777" w:rsidR="00517329" w:rsidRPr="00517329" w:rsidRDefault="00517329" w:rsidP="00517329">
      <w:pPr>
        <w:rPr>
          <w:b/>
          <w:lang w:eastAsia="zh-CN"/>
        </w:rPr>
      </w:pPr>
      <w:r>
        <w:br w:type="page"/>
      </w:r>
      <w:proofErr w:type="spellStart"/>
      <w:r w:rsidR="00FA69AE">
        <w:rPr>
          <w:b/>
          <w:lang w:eastAsia="zh-CN"/>
        </w:rPr>
        <w:lastRenderedPageBreak/>
        <w:t>Bijlage</w:t>
      </w:r>
      <w:proofErr w:type="spellEnd"/>
      <w:r w:rsidRPr="00517329">
        <w:rPr>
          <w:b/>
          <w:lang w:eastAsia="zh-CN"/>
        </w:rPr>
        <w:t xml:space="preserve"> 1</w:t>
      </w:r>
      <w:r w:rsidRPr="00517329">
        <w:rPr>
          <w:b/>
          <w:lang w:eastAsia="zh-CN"/>
        </w:rPr>
        <w:tab/>
      </w:r>
    </w:p>
    <w:tbl>
      <w:tblPr>
        <w:tblW w:w="8640" w:type="dxa"/>
        <w:tblInd w:w="55" w:type="dxa"/>
        <w:tblLayout w:type="fixed"/>
        <w:tblCellMar>
          <w:left w:w="70" w:type="dxa"/>
          <w:right w:w="70" w:type="dxa"/>
        </w:tblCellMar>
        <w:tblLook w:val="04A0" w:firstRow="1" w:lastRow="0" w:firstColumn="1" w:lastColumn="0" w:noHBand="0" w:noVBand="1"/>
      </w:tblPr>
      <w:tblGrid>
        <w:gridCol w:w="658"/>
        <w:gridCol w:w="801"/>
        <w:gridCol w:w="2107"/>
        <w:gridCol w:w="899"/>
        <w:gridCol w:w="833"/>
        <w:gridCol w:w="899"/>
        <w:gridCol w:w="772"/>
        <w:gridCol w:w="899"/>
        <w:gridCol w:w="772"/>
      </w:tblGrid>
      <w:tr w:rsidR="00FA69AE" w:rsidRPr="00517329" w14:paraId="2CD3EB61" w14:textId="77777777" w:rsidTr="00FA69AE">
        <w:trPr>
          <w:trHeight w:val="168"/>
        </w:trPr>
        <w:tc>
          <w:tcPr>
            <w:tcW w:w="658" w:type="dxa"/>
            <w:tcBorders>
              <w:top w:val="single" w:sz="8" w:space="0" w:color="000000"/>
              <w:left w:val="nil"/>
              <w:bottom w:val="nil"/>
              <w:right w:val="single" w:sz="8" w:space="0" w:color="000000"/>
            </w:tcBorders>
            <w:shd w:val="clear" w:color="auto" w:fill="auto"/>
            <w:vAlign w:val="center"/>
            <w:hideMark/>
          </w:tcPr>
          <w:p w14:paraId="2EE01F58" w14:textId="77777777" w:rsidR="00FA69AE" w:rsidRPr="00517329" w:rsidRDefault="00FA69AE"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01" w:type="dxa"/>
            <w:tcBorders>
              <w:top w:val="single" w:sz="8" w:space="0" w:color="000000"/>
              <w:left w:val="nil"/>
              <w:bottom w:val="nil"/>
              <w:right w:val="single" w:sz="8" w:space="0" w:color="000000"/>
            </w:tcBorders>
            <w:shd w:val="clear" w:color="auto" w:fill="auto"/>
            <w:vAlign w:val="center"/>
            <w:hideMark/>
          </w:tcPr>
          <w:p w14:paraId="671F2F95" w14:textId="77777777" w:rsidR="00FA69AE" w:rsidRPr="00517329" w:rsidRDefault="00FA69AE"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2107" w:type="dxa"/>
            <w:tcBorders>
              <w:top w:val="single" w:sz="8" w:space="0" w:color="000000"/>
              <w:left w:val="nil"/>
              <w:bottom w:val="nil"/>
              <w:right w:val="single" w:sz="8" w:space="0" w:color="000000"/>
            </w:tcBorders>
            <w:shd w:val="clear" w:color="auto" w:fill="auto"/>
            <w:vAlign w:val="center"/>
            <w:hideMark/>
          </w:tcPr>
          <w:p w14:paraId="3271654F" w14:textId="77777777" w:rsidR="00FA69AE" w:rsidRPr="00517329" w:rsidRDefault="00FA69AE" w:rsidP="00517329">
            <w:pPr>
              <w:suppressAutoHyphens w:val="0"/>
              <w:spacing w:line="240" w:lineRule="auto"/>
              <w:rPr>
                <w:color w:val="000000"/>
                <w:sz w:val="10"/>
                <w:lang w:val="nl-BE" w:eastAsia="zh-CN"/>
              </w:rPr>
            </w:pPr>
            <w:r w:rsidRPr="00517329">
              <w:rPr>
                <w:color w:val="000000"/>
                <w:sz w:val="10"/>
                <w:szCs w:val="10"/>
                <w:lang w:val="nl-BE" w:eastAsia="nl-BE"/>
              </w:rPr>
              <w:t> </w:t>
            </w:r>
          </w:p>
        </w:tc>
        <w:tc>
          <w:tcPr>
            <w:tcW w:w="5074" w:type="dxa"/>
            <w:gridSpan w:val="6"/>
            <w:vMerge w:val="restart"/>
            <w:tcBorders>
              <w:top w:val="single" w:sz="8" w:space="0" w:color="000000"/>
              <w:left w:val="nil"/>
              <w:right w:val="single" w:sz="8" w:space="0" w:color="auto"/>
            </w:tcBorders>
            <w:shd w:val="clear" w:color="auto" w:fill="auto"/>
            <w:vAlign w:val="center"/>
            <w:hideMark/>
          </w:tcPr>
          <w:p w14:paraId="43485D0B" w14:textId="77777777" w:rsidR="00FA69AE" w:rsidRPr="00517329" w:rsidRDefault="00FA69AE" w:rsidP="00FA69AE">
            <w:pPr>
              <w:suppressAutoHyphens w:val="0"/>
              <w:spacing w:line="240" w:lineRule="auto"/>
              <w:ind w:firstLineChars="600" w:firstLine="900"/>
              <w:jc w:val="center"/>
              <w:rPr>
                <w:color w:val="000000"/>
                <w:sz w:val="15"/>
                <w:lang w:val="nl-BE" w:eastAsia="zh-CN"/>
              </w:rPr>
            </w:pPr>
            <w:r>
              <w:rPr>
                <w:color w:val="000000"/>
                <w:sz w:val="15"/>
                <w:szCs w:val="15"/>
                <w:lang w:val="nl-BE" w:eastAsia="nl-BE"/>
              </w:rPr>
              <w:t>Emissiedrempel</w:t>
            </w:r>
          </w:p>
          <w:p w14:paraId="4A264490" w14:textId="77777777" w:rsidR="00FA69AE" w:rsidRPr="00517329" w:rsidRDefault="00FA69AE" w:rsidP="00517329">
            <w:pPr>
              <w:suppressAutoHyphens w:val="0"/>
              <w:spacing w:line="240" w:lineRule="auto"/>
              <w:ind w:firstLineChars="300" w:firstLine="510"/>
              <w:rPr>
                <w:color w:val="000000"/>
                <w:sz w:val="17"/>
                <w:lang w:val="nl-BE" w:eastAsia="zh-CN"/>
              </w:rPr>
            </w:pPr>
            <w:r w:rsidRPr="00517329">
              <w:rPr>
                <w:color w:val="000000"/>
                <w:sz w:val="17"/>
                <w:szCs w:val="17"/>
                <w:lang w:val="nl-BE" w:eastAsia="nl-BE"/>
              </w:rPr>
              <w:t> </w:t>
            </w:r>
          </w:p>
          <w:p w14:paraId="392132C9" w14:textId="77777777" w:rsidR="00FA69AE" w:rsidRPr="00517329" w:rsidRDefault="00FA69AE" w:rsidP="00517329">
            <w:pPr>
              <w:suppressAutoHyphens w:val="0"/>
              <w:spacing w:line="240" w:lineRule="auto"/>
              <w:rPr>
                <w:rFonts w:ascii="Arial" w:hAnsi="Arial"/>
                <w:color w:val="000000"/>
                <w:lang w:val="nl-BE" w:eastAsia="zh-CN"/>
              </w:rPr>
            </w:pPr>
            <w:r w:rsidRPr="00517329">
              <w:rPr>
                <w:rFonts w:ascii="Arial" w:hAnsi="Arial" w:cs="Arial"/>
                <w:color w:val="000000"/>
                <w:lang w:val="nl-BE" w:eastAsia="nl-BE"/>
              </w:rPr>
              <w:t> </w:t>
            </w:r>
          </w:p>
          <w:p w14:paraId="49A62721" w14:textId="77777777" w:rsidR="00FA69AE" w:rsidRPr="00517329" w:rsidRDefault="00FA69AE" w:rsidP="00517329">
            <w:pPr>
              <w:suppressAutoHyphens w:val="0"/>
              <w:spacing w:line="240" w:lineRule="auto"/>
              <w:rPr>
                <w:rFonts w:ascii="Arial" w:hAnsi="Arial"/>
                <w:color w:val="000000"/>
                <w:lang w:val="nl-BE" w:eastAsia="zh-CN"/>
              </w:rPr>
            </w:pPr>
            <w:r w:rsidRPr="00517329">
              <w:rPr>
                <w:rFonts w:ascii="Arial" w:hAnsi="Arial" w:cs="Arial"/>
                <w:color w:val="000000"/>
                <w:lang w:val="nl-BE" w:eastAsia="nl-BE"/>
              </w:rPr>
              <w:t> </w:t>
            </w:r>
          </w:p>
          <w:p w14:paraId="0637FC3A" w14:textId="77777777" w:rsidR="00FA69AE" w:rsidRPr="00517329" w:rsidRDefault="00FA69AE" w:rsidP="00517329">
            <w:pPr>
              <w:spacing w:line="240" w:lineRule="auto"/>
              <w:ind w:firstLineChars="200" w:firstLine="300"/>
              <w:rPr>
                <w:color w:val="000000"/>
                <w:sz w:val="17"/>
                <w:lang w:val="nl-BE" w:eastAsia="zh-CN"/>
              </w:rPr>
            </w:pPr>
            <w:r w:rsidRPr="00517329">
              <w:rPr>
                <w:color w:val="000000"/>
                <w:sz w:val="15"/>
                <w:szCs w:val="15"/>
                <w:lang w:val="nl-BE" w:eastAsia="nl-BE"/>
              </w:rPr>
              <w:t> </w:t>
            </w:r>
          </w:p>
        </w:tc>
      </w:tr>
      <w:tr w:rsidR="00FA69AE" w:rsidRPr="00517329" w14:paraId="09D34DF2" w14:textId="77777777" w:rsidTr="00FA69AE">
        <w:trPr>
          <w:trHeight w:val="134"/>
        </w:trPr>
        <w:tc>
          <w:tcPr>
            <w:tcW w:w="658" w:type="dxa"/>
            <w:tcBorders>
              <w:top w:val="nil"/>
              <w:left w:val="nil"/>
              <w:bottom w:val="nil"/>
              <w:right w:val="single" w:sz="8" w:space="0" w:color="000000"/>
            </w:tcBorders>
            <w:shd w:val="clear" w:color="auto" w:fill="auto"/>
            <w:vAlign w:val="center"/>
            <w:hideMark/>
          </w:tcPr>
          <w:p w14:paraId="58F9A574" w14:textId="77777777" w:rsidR="00FA69AE" w:rsidRPr="00517329" w:rsidRDefault="00FA69AE" w:rsidP="00517329">
            <w:pPr>
              <w:suppressAutoHyphens w:val="0"/>
              <w:spacing w:line="240" w:lineRule="auto"/>
              <w:rPr>
                <w:color w:val="000000"/>
                <w:lang w:val="nl-BE" w:eastAsia="nl-BE"/>
              </w:rPr>
            </w:pPr>
            <w:r w:rsidRPr="00517329">
              <w:rPr>
                <w:color w:val="000000"/>
                <w:lang w:val="nl-BE" w:eastAsia="nl-BE"/>
              </w:rPr>
              <w:t> </w:t>
            </w:r>
          </w:p>
        </w:tc>
        <w:tc>
          <w:tcPr>
            <w:tcW w:w="801" w:type="dxa"/>
            <w:tcBorders>
              <w:top w:val="nil"/>
              <w:left w:val="nil"/>
              <w:bottom w:val="nil"/>
              <w:right w:val="single" w:sz="8" w:space="0" w:color="000000"/>
            </w:tcBorders>
            <w:shd w:val="clear" w:color="auto" w:fill="auto"/>
            <w:vAlign w:val="center"/>
            <w:hideMark/>
          </w:tcPr>
          <w:p w14:paraId="7C4D3C56" w14:textId="77777777" w:rsidR="00FA69AE" w:rsidRPr="00517329" w:rsidRDefault="00FA69AE" w:rsidP="00517329">
            <w:pPr>
              <w:suppressAutoHyphens w:val="0"/>
              <w:spacing w:line="240" w:lineRule="auto"/>
              <w:rPr>
                <w:color w:val="000000"/>
                <w:lang w:val="nl-BE" w:eastAsia="nl-BE"/>
              </w:rPr>
            </w:pPr>
            <w:r w:rsidRPr="00517329">
              <w:rPr>
                <w:color w:val="000000"/>
                <w:lang w:val="nl-BE" w:eastAsia="nl-BE"/>
              </w:rPr>
              <w:t> </w:t>
            </w:r>
          </w:p>
        </w:tc>
        <w:tc>
          <w:tcPr>
            <w:tcW w:w="2107" w:type="dxa"/>
            <w:tcBorders>
              <w:top w:val="nil"/>
              <w:left w:val="nil"/>
              <w:bottom w:val="nil"/>
              <w:right w:val="single" w:sz="8" w:space="0" w:color="000000"/>
            </w:tcBorders>
            <w:shd w:val="clear" w:color="auto" w:fill="auto"/>
            <w:vAlign w:val="center"/>
            <w:hideMark/>
          </w:tcPr>
          <w:p w14:paraId="3A10B058" w14:textId="77777777" w:rsidR="00FA69AE" w:rsidRPr="00517329" w:rsidRDefault="00FA69AE" w:rsidP="00517329">
            <w:pPr>
              <w:suppressAutoHyphens w:val="0"/>
              <w:spacing w:line="240" w:lineRule="auto"/>
              <w:rPr>
                <w:color w:val="000000"/>
                <w:lang w:val="nl-BE" w:eastAsia="zh-CN"/>
              </w:rPr>
            </w:pPr>
            <w:r w:rsidRPr="00517329">
              <w:rPr>
                <w:color w:val="000000"/>
                <w:lang w:val="nl-BE" w:eastAsia="nl-BE"/>
              </w:rPr>
              <w:t> </w:t>
            </w:r>
          </w:p>
        </w:tc>
        <w:tc>
          <w:tcPr>
            <w:tcW w:w="5074" w:type="dxa"/>
            <w:gridSpan w:val="6"/>
            <w:vMerge/>
            <w:tcBorders>
              <w:left w:val="nil"/>
              <w:right w:val="single" w:sz="8" w:space="0" w:color="auto"/>
            </w:tcBorders>
            <w:shd w:val="clear" w:color="auto" w:fill="auto"/>
            <w:vAlign w:val="center"/>
            <w:hideMark/>
          </w:tcPr>
          <w:p w14:paraId="2D49F89C" w14:textId="77777777" w:rsidR="00FA69AE" w:rsidRPr="00517329" w:rsidRDefault="00FA69AE" w:rsidP="00FA69AE">
            <w:pPr>
              <w:spacing w:line="240" w:lineRule="auto"/>
              <w:ind w:firstLineChars="200" w:firstLine="400"/>
              <w:rPr>
                <w:rFonts w:ascii="Arial" w:hAnsi="Arial"/>
                <w:color w:val="000000"/>
                <w:lang w:val="nl-BE" w:eastAsia="zh-CN"/>
              </w:rPr>
            </w:pPr>
          </w:p>
        </w:tc>
      </w:tr>
      <w:tr w:rsidR="00FA69AE" w:rsidRPr="00517329" w14:paraId="3E439B24" w14:textId="77777777" w:rsidTr="00FA69AE">
        <w:trPr>
          <w:trHeight w:val="194"/>
        </w:trPr>
        <w:tc>
          <w:tcPr>
            <w:tcW w:w="658" w:type="dxa"/>
            <w:tcBorders>
              <w:top w:val="nil"/>
              <w:left w:val="nil"/>
              <w:bottom w:val="nil"/>
              <w:right w:val="single" w:sz="8" w:space="0" w:color="000000"/>
            </w:tcBorders>
            <w:shd w:val="clear" w:color="auto" w:fill="auto"/>
            <w:vAlign w:val="center"/>
            <w:hideMark/>
          </w:tcPr>
          <w:p w14:paraId="0A61E527" w14:textId="77777777" w:rsidR="00FA69AE" w:rsidRPr="00517329" w:rsidRDefault="00FA69AE" w:rsidP="00517329">
            <w:pPr>
              <w:suppressAutoHyphens w:val="0"/>
              <w:spacing w:line="240" w:lineRule="auto"/>
              <w:rPr>
                <w:color w:val="000000"/>
                <w:lang w:val="nl-BE" w:eastAsia="nl-BE"/>
              </w:rPr>
            </w:pPr>
            <w:r w:rsidRPr="00517329">
              <w:rPr>
                <w:color w:val="000000"/>
                <w:lang w:val="nl-BE" w:eastAsia="nl-BE"/>
              </w:rPr>
              <w:t> </w:t>
            </w:r>
          </w:p>
        </w:tc>
        <w:tc>
          <w:tcPr>
            <w:tcW w:w="801" w:type="dxa"/>
            <w:tcBorders>
              <w:top w:val="nil"/>
              <w:left w:val="nil"/>
              <w:bottom w:val="nil"/>
              <w:right w:val="single" w:sz="8" w:space="0" w:color="000000"/>
            </w:tcBorders>
            <w:shd w:val="clear" w:color="auto" w:fill="auto"/>
            <w:vAlign w:val="center"/>
            <w:hideMark/>
          </w:tcPr>
          <w:p w14:paraId="68A0D166" w14:textId="77777777" w:rsidR="00FA69AE" w:rsidRPr="00517329" w:rsidRDefault="00FA69AE" w:rsidP="00517329">
            <w:pPr>
              <w:suppressAutoHyphens w:val="0"/>
              <w:spacing w:line="240" w:lineRule="auto"/>
              <w:rPr>
                <w:color w:val="000000"/>
                <w:lang w:val="nl-BE" w:eastAsia="nl-BE"/>
              </w:rPr>
            </w:pPr>
            <w:r w:rsidRPr="00517329">
              <w:rPr>
                <w:color w:val="000000"/>
                <w:lang w:val="nl-BE" w:eastAsia="nl-BE"/>
              </w:rPr>
              <w:t> </w:t>
            </w:r>
          </w:p>
        </w:tc>
        <w:tc>
          <w:tcPr>
            <w:tcW w:w="2107" w:type="dxa"/>
            <w:tcBorders>
              <w:top w:val="nil"/>
              <w:left w:val="nil"/>
              <w:bottom w:val="nil"/>
              <w:right w:val="single" w:sz="8" w:space="0" w:color="000000"/>
            </w:tcBorders>
            <w:shd w:val="clear" w:color="auto" w:fill="auto"/>
            <w:vAlign w:val="center"/>
            <w:hideMark/>
          </w:tcPr>
          <w:p w14:paraId="7C8E13C9" w14:textId="77777777" w:rsidR="00FA69AE" w:rsidRPr="00517329" w:rsidRDefault="00FA69AE" w:rsidP="00517329">
            <w:pPr>
              <w:suppressAutoHyphens w:val="0"/>
              <w:spacing w:line="240" w:lineRule="auto"/>
              <w:rPr>
                <w:color w:val="000000"/>
                <w:lang w:val="nl-BE" w:eastAsia="zh-CN"/>
              </w:rPr>
            </w:pPr>
            <w:r w:rsidRPr="00517329">
              <w:rPr>
                <w:color w:val="000000"/>
                <w:lang w:val="nl-BE" w:eastAsia="nl-BE"/>
              </w:rPr>
              <w:t> </w:t>
            </w:r>
          </w:p>
        </w:tc>
        <w:tc>
          <w:tcPr>
            <w:tcW w:w="5074" w:type="dxa"/>
            <w:gridSpan w:val="6"/>
            <w:vMerge/>
            <w:tcBorders>
              <w:left w:val="nil"/>
              <w:bottom w:val="single" w:sz="8" w:space="0" w:color="000000"/>
              <w:right w:val="single" w:sz="8" w:space="0" w:color="auto"/>
            </w:tcBorders>
            <w:shd w:val="clear" w:color="auto" w:fill="auto"/>
            <w:hideMark/>
          </w:tcPr>
          <w:p w14:paraId="719A0F23" w14:textId="77777777" w:rsidR="00FA69AE" w:rsidRPr="00517329" w:rsidRDefault="00FA69AE" w:rsidP="00517329">
            <w:pPr>
              <w:suppressAutoHyphens w:val="0"/>
              <w:spacing w:line="240" w:lineRule="auto"/>
              <w:ind w:firstLineChars="200" w:firstLine="300"/>
              <w:rPr>
                <w:color w:val="000000"/>
                <w:sz w:val="15"/>
                <w:szCs w:val="15"/>
                <w:lang w:val="nl-BE" w:eastAsia="nl-BE"/>
              </w:rPr>
            </w:pPr>
          </w:p>
        </w:tc>
      </w:tr>
      <w:tr w:rsidR="00517329" w:rsidRPr="00517329" w14:paraId="4A5CB237" w14:textId="77777777" w:rsidTr="00517329">
        <w:trPr>
          <w:trHeight w:val="390"/>
        </w:trPr>
        <w:tc>
          <w:tcPr>
            <w:tcW w:w="658" w:type="dxa"/>
            <w:tcBorders>
              <w:top w:val="nil"/>
              <w:left w:val="nil"/>
              <w:bottom w:val="nil"/>
              <w:right w:val="single" w:sz="8" w:space="0" w:color="000000"/>
            </w:tcBorders>
            <w:shd w:val="clear" w:color="auto" w:fill="auto"/>
            <w:vAlign w:val="center"/>
            <w:hideMark/>
          </w:tcPr>
          <w:p w14:paraId="42A37D6F" w14:textId="77777777" w:rsidR="00517329" w:rsidRPr="00517329" w:rsidRDefault="00517329" w:rsidP="00517329">
            <w:pPr>
              <w:suppressAutoHyphens w:val="0"/>
              <w:spacing w:line="240" w:lineRule="auto"/>
              <w:ind w:firstLineChars="100" w:firstLine="150"/>
              <w:rPr>
                <w:color w:val="000000"/>
                <w:sz w:val="15"/>
                <w:szCs w:val="15"/>
                <w:lang w:val="nl-BE" w:eastAsia="nl-BE"/>
              </w:rPr>
            </w:pPr>
            <w:r w:rsidRPr="00517329">
              <w:rPr>
                <w:color w:val="000000"/>
                <w:sz w:val="15"/>
                <w:szCs w:val="15"/>
                <w:lang w:val="nl-BE" w:eastAsia="nl-BE"/>
              </w:rPr>
              <w:t>No</w:t>
            </w:r>
          </w:p>
        </w:tc>
        <w:tc>
          <w:tcPr>
            <w:tcW w:w="801" w:type="dxa"/>
            <w:tcBorders>
              <w:top w:val="nil"/>
              <w:left w:val="nil"/>
              <w:bottom w:val="nil"/>
              <w:right w:val="single" w:sz="8" w:space="0" w:color="000000"/>
            </w:tcBorders>
            <w:shd w:val="clear" w:color="auto" w:fill="auto"/>
            <w:vAlign w:val="center"/>
            <w:hideMark/>
          </w:tcPr>
          <w:p w14:paraId="150FDE7F" w14:textId="77777777" w:rsidR="00517329" w:rsidRPr="00517329" w:rsidRDefault="00517329" w:rsidP="00947EB2">
            <w:pPr>
              <w:suppressAutoHyphens w:val="0"/>
              <w:spacing w:line="240" w:lineRule="auto"/>
              <w:ind w:firstLineChars="100" w:firstLine="150"/>
              <w:rPr>
                <w:color w:val="000000"/>
                <w:sz w:val="15"/>
                <w:szCs w:val="15"/>
                <w:lang w:val="nl-BE" w:eastAsia="nl-BE"/>
              </w:rPr>
            </w:pPr>
            <w:r w:rsidRPr="00517329">
              <w:rPr>
                <w:color w:val="000000"/>
                <w:sz w:val="15"/>
                <w:szCs w:val="15"/>
                <w:lang w:val="nl-BE" w:eastAsia="nl-BE"/>
              </w:rPr>
              <w:t>CAS num</w:t>
            </w:r>
            <w:r w:rsidR="00947EB2">
              <w:rPr>
                <w:color w:val="000000"/>
                <w:sz w:val="15"/>
                <w:szCs w:val="15"/>
                <w:lang w:val="nl-BE" w:eastAsia="nl-BE"/>
              </w:rPr>
              <w:t>m</w:t>
            </w:r>
            <w:r w:rsidRPr="00517329">
              <w:rPr>
                <w:color w:val="000000"/>
                <w:sz w:val="15"/>
                <w:szCs w:val="15"/>
                <w:lang w:val="nl-BE" w:eastAsia="nl-BE"/>
              </w:rPr>
              <w:t>er</w:t>
            </w:r>
          </w:p>
        </w:tc>
        <w:tc>
          <w:tcPr>
            <w:tcW w:w="2107" w:type="dxa"/>
            <w:tcBorders>
              <w:top w:val="nil"/>
              <w:left w:val="nil"/>
              <w:bottom w:val="nil"/>
              <w:right w:val="single" w:sz="8" w:space="0" w:color="000000"/>
            </w:tcBorders>
            <w:shd w:val="clear" w:color="auto" w:fill="auto"/>
            <w:vAlign w:val="center"/>
            <w:hideMark/>
          </w:tcPr>
          <w:p w14:paraId="1CD77971" w14:textId="77777777" w:rsidR="00517329" w:rsidRPr="00517329" w:rsidRDefault="00FA69AE" w:rsidP="00FA69AE">
            <w:pPr>
              <w:suppressAutoHyphens w:val="0"/>
              <w:spacing w:line="240" w:lineRule="auto"/>
              <w:jc w:val="center"/>
              <w:rPr>
                <w:color w:val="000000"/>
                <w:sz w:val="15"/>
                <w:szCs w:val="15"/>
                <w:lang w:val="nl-BE" w:eastAsia="nl-BE"/>
              </w:rPr>
            </w:pPr>
            <w:r>
              <w:rPr>
                <w:color w:val="000000"/>
                <w:sz w:val="15"/>
                <w:szCs w:val="15"/>
                <w:lang w:val="nl-BE" w:eastAsia="nl-BE"/>
              </w:rPr>
              <w:t>Verontreinigende stof</w:t>
            </w:r>
            <w:r w:rsidR="00517329" w:rsidRPr="00517329">
              <w:rPr>
                <w:color w:val="000000"/>
                <w:sz w:val="15"/>
                <w:szCs w:val="15"/>
                <w:lang w:val="nl-BE" w:eastAsia="nl-BE"/>
              </w:rPr>
              <w:t xml:space="preserve"> (</w:t>
            </w:r>
            <w:r w:rsidR="00517329" w:rsidRPr="00517329">
              <w:rPr>
                <w:color w:val="000000"/>
                <w:sz w:val="9"/>
                <w:szCs w:val="9"/>
                <w:lang w:val="nl-BE" w:eastAsia="nl-BE"/>
              </w:rPr>
              <w:t>1</w:t>
            </w:r>
            <w:r w:rsidR="00517329" w:rsidRPr="00517329">
              <w:rPr>
                <w:color w:val="000000"/>
                <w:sz w:val="15"/>
                <w:szCs w:val="15"/>
                <w:lang w:val="nl-BE" w:eastAsia="nl-BE"/>
              </w:rPr>
              <w:t>)</w:t>
            </w:r>
          </w:p>
        </w:tc>
        <w:tc>
          <w:tcPr>
            <w:tcW w:w="1732" w:type="dxa"/>
            <w:gridSpan w:val="2"/>
            <w:tcBorders>
              <w:top w:val="single" w:sz="8" w:space="0" w:color="000000"/>
              <w:left w:val="nil"/>
              <w:bottom w:val="nil"/>
              <w:right w:val="single" w:sz="8" w:space="0" w:color="000000"/>
            </w:tcBorders>
            <w:shd w:val="clear" w:color="auto" w:fill="auto"/>
            <w:vAlign w:val="center"/>
            <w:hideMark/>
          </w:tcPr>
          <w:p w14:paraId="115AAC96" w14:textId="77777777" w:rsidR="00517329" w:rsidRPr="00517329" w:rsidRDefault="00FA69AE" w:rsidP="00517329">
            <w:pPr>
              <w:suppressAutoHyphens w:val="0"/>
              <w:spacing w:line="240" w:lineRule="auto"/>
              <w:jc w:val="center"/>
              <w:rPr>
                <w:color w:val="000000"/>
                <w:sz w:val="15"/>
                <w:szCs w:val="15"/>
                <w:lang w:val="nl-BE" w:eastAsia="nl-BE"/>
              </w:rPr>
            </w:pPr>
            <w:r>
              <w:rPr>
                <w:color w:val="000000"/>
                <w:sz w:val="15"/>
                <w:szCs w:val="15"/>
                <w:lang w:val="nl-BE" w:eastAsia="nl-BE"/>
              </w:rPr>
              <w:t>Naar lucht</w:t>
            </w:r>
          </w:p>
        </w:tc>
        <w:tc>
          <w:tcPr>
            <w:tcW w:w="1671" w:type="dxa"/>
            <w:gridSpan w:val="2"/>
            <w:tcBorders>
              <w:top w:val="single" w:sz="8" w:space="0" w:color="000000"/>
              <w:left w:val="nil"/>
              <w:bottom w:val="nil"/>
              <w:right w:val="single" w:sz="8" w:space="0" w:color="000000"/>
            </w:tcBorders>
            <w:shd w:val="clear" w:color="auto" w:fill="auto"/>
            <w:vAlign w:val="center"/>
            <w:hideMark/>
          </w:tcPr>
          <w:p w14:paraId="5E9BA35F" w14:textId="77777777" w:rsidR="00517329" w:rsidRPr="00517329" w:rsidRDefault="00FA69AE" w:rsidP="00517329">
            <w:pPr>
              <w:suppressAutoHyphens w:val="0"/>
              <w:spacing w:line="240" w:lineRule="auto"/>
              <w:ind w:firstLineChars="200" w:firstLine="300"/>
              <w:rPr>
                <w:color w:val="000000"/>
                <w:sz w:val="15"/>
                <w:szCs w:val="15"/>
                <w:lang w:val="nl-BE" w:eastAsia="nl-BE"/>
              </w:rPr>
            </w:pPr>
            <w:r>
              <w:rPr>
                <w:color w:val="000000"/>
                <w:sz w:val="15"/>
                <w:szCs w:val="15"/>
                <w:lang w:val="nl-BE" w:eastAsia="nl-BE"/>
              </w:rPr>
              <w:t>Naar water</w:t>
            </w:r>
          </w:p>
        </w:tc>
        <w:tc>
          <w:tcPr>
            <w:tcW w:w="1671" w:type="dxa"/>
            <w:gridSpan w:val="2"/>
            <w:tcBorders>
              <w:top w:val="single" w:sz="8" w:space="0" w:color="000000"/>
              <w:left w:val="nil"/>
              <w:bottom w:val="nil"/>
              <w:right w:val="single" w:sz="8" w:space="0" w:color="000000"/>
            </w:tcBorders>
            <w:shd w:val="clear" w:color="auto" w:fill="auto"/>
            <w:vAlign w:val="center"/>
            <w:hideMark/>
          </w:tcPr>
          <w:p w14:paraId="13D76C26" w14:textId="77777777" w:rsidR="00517329" w:rsidRPr="00517329" w:rsidRDefault="00FA69AE" w:rsidP="00517329">
            <w:pPr>
              <w:suppressAutoHyphens w:val="0"/>
              <w:spacing w:line="240" w:lineRule="auto"/>
              <w:ind w:firstLineChars="200" w:firstLine="300"/>
              <w:rPr>
                <w:color w:val="000000"/>
                <w:sz w:val="15"/>
                <w:lang w:val="nl-BE" w:eastAsia="zh-CN"/>
              </w:rPr>
            </w:pPr>
            <w:r>
              <w:rPr>
                <w:color w:val="000000"/>
                <w:sz w:val="15"/>
                <w:szCs w:val="15"/>
                <w:lang w:val="nl-BE" w:eastAsia="nl-BE"/>
              </w:rPr>
              <w:t>Naar land</w:t>
            </w:r>
          </w:p>
        </w:tc>
      </w:tr>
      <w:tr w:rsidR="00517329" w:rsidRPr="00517329" w14:paraId="43EB3CD6" w14:textId="77777777" w:rsidTr="00517329">
        <w:trPr>
          <w:trHeight w:val="255"/>
        </w:trPr>
        <w:tc>
          <w:tcPr>
            <w:tcW w:w="658" w:type="dxa"/>
            <w:tcBorders>
              <w:top w:val="nil"/>
              <w:left w:val="nil"/>
              <w:bottom w:val="nil"/>
              <w:right w:val="single" w:sz="8" w:space="0" w:color="000000"/>
            </w:tcBorders>
            <w:shd w:val="clear" w:color="auto" w:fill="auto"/>
            <w:hideMark/>
          </w:tcPr>
          <w:p w14:paraId="612DBB99" w14:textId="77777777" w:rsidR="00517329" w:rsidRPr="00517329" w:rsidRDefault="00517329" w:rsidP="00517329">
            <w:pPr>
              <w:suppressAutoHyphens w:val="0"/>
              <w:spacing w:line="240" w:lineRule="auto"/>
              <w:rPr>
                <w:rFonts w:ascii="Arial" w:hAnsi="Arial" w:cs="Arial"/>
                <w:color w:val="000000"/>
                <w:lang w:val="nl-BE" w:eastAsia="nl-BE"/>
              </w:rPr>
            </w:pPr>
            <w:r w:rsidRPr="00517329">
              <w:rPr>
                <w:rFonts w:ascii="Arial" w:hAnsi="Arial" w:cs="Arial"/>
                <w:color w:val="000000"/>
                <w:lang w:val="nl-BE" w:eastAsia="nl-BE"/>
              </w:rPr>
              <w:t> </w:t>
            </w:r>
          </w:p>
        </w:tc>
        <w:tc>
          <w:tcPr>
            <w:tcW w:w="801" w:type="dxa"/>
            <w:tcBorders>
              <w:top w:val="nil"/>
              <w:left w:val="nil"/>
              <w:bottom w:val="nil"/>
              <w:right w:val="single" w:sz="8" w:space="0" w:color="000000"/>
            </w:tcBorders>
            <w:shd w:val="clear" w:color="auto" w:fill="auto"/>
            <w:hideMark/>
          </w:tcPr>
          <w:p w14:paraId="3282D1B2" w14:textId="77777777" w:rsidR="00517329" w:rsidRPr="00517329" w:rsidRDefault="00517329" w:rsidP="00517329">
            <w:pPr>
              <w:suppressAutoHyphens w:val="0"/>
              <w:spacing w:line="240" w:lineRule="auto"/>
              <w:rPr>
                <w:rFonts w:ascii="Arial" w:hAnsi="Arial" w:cs="Arial"/>
                <w:color w:val="000000"/>
                <w:lang w:val="nl-BE" w:eastAsia="nl-BE"/>
              </w:rPr>
            </w:pPr>
            <w:r w:rsidRPr="00517329">
              <w:rPr>
                <w:rFonts w:ascii="Arial" w:hAnsi="Arial" w:cs="Arial"/>
                <w:color w:val="000000"/>
                <w:lang w:val="nl-BE" w:eastAsia="nl-BE"/>
              </w:rPr>
              <w:t> </w:t>
            </w:r>
          </w:p>
        </w:tc>
        <w:tc>
          <w:tcPr>
            <w:tcW w:w="2107" w:type="dxa"/>
            <w:tcBorders>
              <w:top w:val="nil"/>
              <w:left w:val="nil"/>
              <w:bottom w:val="nil"/>
              <w:right w:val="single" w:sz="8" w:space="0" w:color="000000"/>
            </w:tcBorders>
            <w:shd w:val="clear" w:color="auto" w:fill="auto"/>
            <w:hideMark/>
          </w:tcPr>
          <w:p w14:paraId="5FB36FD4" w14:textId="77777777" w:rsidR="00517329" w:rsidRPr="00517329" w:rsidRDefault="00517329" w:rsidP="00517329">
            <w:pPr>
              <w:suppressAutoHyphens w:val="0"/>
              <w:spacing w:line="240" w:lineRule="auto"/>
              <w:rPr>
                <w:rFonts w:ascii="Arial" w:hAnsi="Arial"/>
                <w:color w:val="000000"/>
                <w:lang w:val="nl-BE" w:eastAsia="zh-CN"/>
              </w:rPr>
            </w:pPr>
            <w:r w:rsidRPr="00517329">
              <w:rPr>
                <w:rFonts w:ascii="Arial" w:hAnsi="Arial" w:cs="Arial"/>
                <w:color w:val="000000"/>
                <w:lang w:val="nl-BE" w:eastAsia="nl-BE"/>
              </w:rPr>
              <w:t> </w:t>
            </w:r>
          </w:p>
        </w:tc>
        <w:tc>
          <w:tcPr>
            <w:tcW w:w="899" w:type="dxa"/>
            <w:tcBorders>
              <w:top w:val="nil"/>
              <w:left w:val="nil"/>
              <w:bottom w:val="nil"/>
              <w:right w:val="nil"/>
            </w:tcBorders>
            <w:shd w:val="clear" w:color="auto" w:fill="auto"/>
            <w:vAlign w:val="center"/>
            <w:hideMark/>
          </w:tcPr>
          <w:p w14:paraId="01D613E0" w14:textId="77777777" w:rsidR="00517329" w:rsidRPr="00517329" w:rsidRDefault="00517329" w:rsidP="00517329">
            <w:pPr>
              <w:suppressAutoHyphens w:val="0"/>
              <w:spacing w:line="240" w:lineRule="auto"/>
              <w:ind w:firstLineChars="100" w:firstLine="150"/>
              <w:rPr>
                <w:color w:val="000000"/>
                <w:sz w:val="15"/>
                <w:szCs w:val="15"/>
                <w:lang w:val="nl-BE" w:eastAsia="nl-BE"/>
              </w:rPr>
            </w:pPr>
            <w:r w:rsidRPr="00517329">
              <w:rPr>
                <w:color w:val="000000"/>
                <w:sz w:val="15"/>
                <w:szCs w:val="15"/>
                <w:lang w:val="nl-BE" w:eastAsia="nl-BE"/>
              </w:rPr>
              <w:t>PRTR</w:t>
            </w:r>
          </w:p>
        </w:tc>
        <w:tc>
          <w:tcPr>
            <w:tcW w:w="833" w:type="dxa"/>
            <w:tcBorders>
              <w:top w:val="nil"/>
              <w:left w:val="nil"/>
              <w:bottom w:val="nil"/>
              <w:right w:val="single" w:sz="8" w:space="0" w:color="000000"/>
            </w:tcBorders>
            <w:shd w:val="clear" w:color="auto" w:fill="auto"/>
            <w:vAlign w:val="center"/>
            <w:hideMark/>
          </w:tcPr>
          <w:p w14:paraId="0CC53585" w14:textId="77777777" w:rsidR="00517329" w:rsidRPr="00517329" w:rsidRDefault="00517329" w:rsidP="00517329">
            <w:pPr>
              <w:suppressAutoHyphens w:val="0"/>
              <w:spacing w:line="240" w:lineRule="auto"/>
              <w:ind w:firstLineChars="100" w:firstLine="150"/>
              <w:rPr>
                <w:color w:val="000000"/>
                <w:sz w:val="15"/>
                <w:szCs w:val="15"/>
                <w:lang w:val="nl-BE" w:eastAsia="nl-BE"/>
              </w:rPr>
            </w:pPr>
            <w:r w:rsidRPr="00517329">
              <w:rPr>
                <w:color w:val="000000"/>
                <w:sz w:val="15"/>
                <w:szCs w:val="15"/>
                <w:lang w:val="nl-BE" w:eastAsia="nl-BE"/>
              </w:rPr>
              <w:t>IMJV</w:t>
            </w:r>
          </w:p>
        </w:tc>
        <w:tc>
          <w:tcPr>
            <w:tcW w:w="899" w:type="dxa"/>
            <w:tcBorders>
              <w:top w:val="nil"/>
              <w:left w:val="nil"/>
              <w:bottom w:val="nil"/>
              <w:right w:val="nil"/>
            </w:tcBorders>
            <w:shd w:val="clear" w:color="auto" w:fill="auto"/>
            <w:vAlign w:val="center"/>
            <w:hideMark/>
          </w:tcPr>
          <w:p w14:paraId="04A2EB31" w14:textId="77777777" w:rsidR="00517329" w:rsidRPr="00517329" w:rsidRDefault="00517329" w:rsidP="00517329">
            <w:pPr>
              <w:suppressAutoHyphens w:val="0"/>
              <w:spacing w:line="240" w:lineRule="auto"/>
              <w:ind w:firstLineChars="100" w:firstLine="150"/>
              <w:rPr>
                <w:color w:val="000000"/>
                <w:sz w:val="15"/>
                <w:szCs w:val="15"/>
                <w:lang w:val="nl-BE" w:eastAsia="nl-BE"/>
              </w:rPr>
            </w:pPr>
            <w:r w:rsidRPr="00517329">
              <w:rPr>
                <w:color w:val="000000"/>
                <w:sz w:val="15"/>
                <w:szCs w:val="15"/>
                <w:lang w:val="nl-BE" w:eastAsia="nl-BE"/>
              </w:rPr>
              <w:t>PRTR</w:t>
            </w:r>
          </w:p>
        </w:tc>
        <w:tc>
          <w:tcPr>
            <w:tcW w:w="772" w:type="dxa"/>
            <w:tcBorders>
              <w:top w:val="nil"/>
              <w:left w:val="nil"/>
              <w:bottom w:val="nil"/>
              <w:right w:val="single" w:sz="8" w:space="0" w:color="auto"/>
            </w:tcBorders>
            <w:shd w:val="clear" w:color="auto" w:fill="auto"/>
            <w:vAlign w:val="center"/>
            <w:hideMark/>
          </w:tcPr>
          <w:p w14:paraId="79255FED" w14:textId="77777777" w:rsidR="00517329" w:rsidRPr="00517329" w:rsidRDefault="00517329" w:rsidP="00517329">
            <w:pPr>
              <w:suppressAutoHyphens w:val="0"/>
              <w:spacing w:line="240" w:lineRule="auto"/>
              <w:ind w:firstLineChars="100" w:firstLine="150"/>
              <w:rPr>
                <w:color w:val="000000"/>
                <w:sz w:val="15"/>
                <w:szCs w:val="15"/>
                <w:lang w:val="nl-BE" w:eastAsia="nl-BE"/>
              </w:rPr>
            </w:pPr>
            <w:r w:rsidRPr="00517329">
              <w:rPr>
                <w:color w:val="000000"/>
                <w:sz w:val="15"/>
                <w:szCs w:val="15"/>
                <w:lang w:val="nl-BE" w:eastAsia="nl-BE"/>
              </w:rPr>
              <w:t>IMJV</w:t>
            </w:r>
          </w:p>
        </w:tc>
        <w:tc>
          <w:tcPr>
            <w:tcW w:w="899" w:type="dxa"/>
            <w:tcBorders>
              <w:top w:val="nil"/>
              <w:left w:val="nil"/>
              <w:bottom w:val="nil"/>
              <w:right w:val="nil"/>
            </w:tcBorders>
            <w:shd w:val="clear" w:color="auto" w:fill="auto"/>
            <w:vAlign w:val="center"/>
            <w:hideMark/>
          </w:tcPr>
          <w:p w14:paraId="29DDED54" w14:textId="77777777" w:rsidR="00517329" w:rsidRPr="00517329" w:rsidRDefault="00517329" w:rsidP="00517329">
            <w:pPr>
              <w:suppressAutoHyphens w:val="0"/>
              <w:spacing w:line="240" w:lineRule="auto"/>
              <w:ind w:firstLineChars="100" w:firstLine="150"/>
              <w:rPr>
                <w:color w:val="000000"/>
                <w:sz w:val="15"/>
                <w:szCs w:val="15"/>
                <w:lang w:val="nl-BE" w:eastAsia="nl-BE"/>
              </w:rPr>
            </w:pPr>
            <w:r w:rsidRPr="00517329">
              <w:rPr>
                <w:color w:val="000000"/>
                <w:sz w:val="15"/>
                <w:szCs w:val="15"/>
                <w:lang w:val="nl-BE" w:eastAsia="nl-BE"/>
              </w:rPr>
              <w:t>PRTR</w:t>
            </w:r>
          </w:p>
        </w:tc>
        <w:tc>
          <w:tcPr>
            <w:tcW w:w="772" w:type="dxa"/>
            <w:tcBorders>
              <w:top w:val="nil"/>
              <w:left w:val="nil"/>
              <w:bottom w:val="nil"/>
              <w:right w:val="single" w:sz="8" w:space="0" w:color="auto"/>
            </w:tcBorders>
            <w:shd w:val="clear" w:color="auto" w:fill="auto"/>
            <w:vAlign w:val="center"/>
            <w:hideMark/>
          </w:tcPr>
          <w:p w14:paraId="41E6878E" w14:textId="77777777" w:rsidR="00517329" w:rsidRPr="00517329" w:rsidRDefault="00517329" w:rsidP="00517329">
            <w:pPr>
              <w:suppressAutoHyphens w:val="0"/>
              <w:spacing w:line="240" w:lineRule="auto"/>
              <w:ind w:firstLineChars="100" w:firstLine="150"/>
              <w:rPr>
                <w:color w:val="000000"/>
                <w:sz w:val="15"/>
                <w:lang w:val="nl-BE" w:eastAsia="zh-CN"/>
              </w:rPr>
            </w:pPr>
            <w:r w:rsidRPr="00517329">
              <w:rPr>
                <w:color w:val="000000"/>
                <w:sz w:val="15"/>
                <w:szCs w:val="15"/>
                <w:lang w:val="nl-BE" w:eastAsia="nl-BE"/>
              </w:rPr>
              <w:t> </w:t>
            </w:r>
            <w:r w:rsidR="00413F60">
              <w:rPr>
                <w:color w:val="000000"/>
                <w:sz w:val="15"/>
                <w:szCs w:val="15"/>
                <w:lang w:val="nl-BE" w:eastAsia="nl-BE"/>
              </w:rPr>
              <w:t>IMJV</w:t>
            </w:r>
          </w:p>
        </w:tc>
      </w:tr>
      <w:tr w:rsidR="00517329" w:rsidRPr="00517329" w14:paraId="3D66374A" w14:textId="77777777" w:rsidTr="00517329">
        <w:trPr>
          <w:trHeight w:val="270"/>
        </w:trPr>
        <w:tc>
          <w:tcPr>
            <w:tcW w:w="658" w:type="dxa"/>
            <w:tcBorders>
              <w:top w:val="nil"/>
              <w:left w:val="nil"/>
              <w:bottom w:val="single" w:sz="8" w:space="0" w:color="000000"/>
              <w:right w:val="single" w:sz="8" w:space="0" w:color="000000"/>
            </w:tcBorders>
            <w:shd w:val="clear" w:color="auto" w:fill="auto"/>
            <w:hideMark/>
          </w:tcPr>
          <w:p w14:paraId="3289A6F3" w14:textId="77777777" w:rsidR="00517329" w:rsidRPr="00517329" w:rsidRDefault="00517329" w:rsidP="00517329">
            <w:pPr>
              <w:suppressAutoHyphens w:val="0"/>
              <w:spacing w:line="240" w:lineRule="auto"/>
              <w:rPr>
                <w:rFonts w:ascii="Arial" w:hAnsi="Arial" w:cs="Arial"/>
                <w:color w:val="000000"/>
                <w:lang w:val="nl-BE" w:eastAsia="nl-BE"/>
              </w:rPr>
            </w:pPr>
            <w:r w:rsidRPr="00517329">
              <w:rPr>
                <w:rFonts w:ascii="Arial" w:hAnsi="Arial" w:cs="Arial"/>
                <w:color w:val="000000"/>
                <w:lang w:val="nl-BE" w:eastAsia="nl-BE"/>
              </w:rPr>
              <w:t> </w:t>
            </w:r>
          </w:p>
        </w:tc>
        <w:tc>
          <w:tcPr>
            <w:tcW w:w="801" w:type="dxa"/>
            <w:tcBorders>
              <w:top w:val="nil"/>
              <w:left w:val="nil"/>
              <w:bottom w:val="single" w:sz="8" w:space="0" w:color="000000"/>
              <w:right w:val="single" w:sz="8" w:space="0" w:color="000000"/>
            </w:tcBorders>
            <w:shd w:val="clear" w:color="auto" w:fill="auto"/>
            <w:hideMark/>
          </w:tcPr>
          <w:p w14:paraId="65D67D82" w14:textId="77777777" w:rsidR="00517329" w:rsidRPr="00517329" w:rsidRDefault="00517329" w:rsidP="00517329">
            <w:pPr>
              <w:suppressAutoHyphens w:val="0"/>
              <w:spacing w:line="240" w:lineRule="auto"/>
              <w:rPr>
                <w:rFonts w:ascii="Arial" w:hAnsi="Arial" w:cs="Arial"/>
                <w:color w:val="000000"/>
                <w:lang w:val="nl-BE" w:eastAsia="nl-BE"/>
              </w:rPr>
            </w:pPr>
            <w:r w:rsidRPr="00517329">
              <w:rPr>
                <w:rFonts w:ascii="Arial" w:hAnsi="Arial" w:cs="Arial"/>
                <w:color w:val="000000"/>
                <w:lang w:val="nl-BE" w:eastAsia="nl-BE"/>
              </w:rPr>
              <w:t> </w:t>
            </w:r>
          </w:p>
        </w:tc>
        <w:tc>
          <w:tcPr>
            <w:tcW w:w="2107" w:type="dxa"/>
            <w:tcBorders>
              <w:top w:val="nil"/>
              <w:left w:val="nil"/>
              <w:bottom w:val="single" w:sz="8" w:space="0" w:color="000000"/>
              <w:right w:val="single" w:sz="8" w:space="0" w:color="000000"/>
            </w:tcBorders>
            <w:shd w:val="clear" w:color="auto" w:fill="auto"/>
            <w:hideMark/>
          </w:tcPr>
          <w:p w14:paraId="7099DE22" w14:textId="77777777" w:rsidR="00517329" w:rsidRPr="00517329" w:rsidRDefault="00517329" w:rsidP="00517329">
            <w:pPr>
              <w:suppressAutoHyphens w:val="0"/>
              <w:spacing w:line="240" w:lineRule="auto"/>
              <w:rPr>
                <w:rFonts w:ascii="Arial" w:hAnsi="Arial"/>
                <w:color w:val="000000"/>
                <w:lang w:val="nl-BE" w:eastAsia="zh-CN"/>
              </w:rPr>
            </w:pPr>
            <w:r w:rsidRPr="00517329">
              <w:rPr>
                <w:rFonts w:ascii="Arial" w:hAnsi="Arial" w:cs="Arial"/>
                <w:color w:val="000000"/>
                <w:lang w:val="nl-BE" w:eastAsia="nl-BE"/>
              </w:rPr>
              <w:t> </w:t>
            </w:r>
          </w:p>
        </w:tc>
        <w:tc>
          <w:tcPr>
            <w:tcW w:w="1732" w:type="dxa"/>
            <w:gridSpan w:val="2"/>
            <w:tcBorders>
              <w:top w:val="nil"/>
              <w:left w:val="nil"/>
              <w:bottom w:val="single" w:sz="8" w:space="0" w:color="000000"/>
              <w:right w:val="single" w:sz="8" w:space="0" w:color="000000"/>
            </w:tcBorders>
            <w:shd w:val="clear" w:color="auto" w:fill="auto"/>
            <w:vAlign w:val="center"/>
            <w:hideMark/>
          </w:tcPr>
          <w:p w14:paraId="59EBAC7F" w14:textId="77777777" w:rsidR="00517329" w:rsidRPr="00517329" w:rsidRDefault="00517329" w:rsidP="00C37531">
            <w:pPr>
              <w:suppressAutoHyphens w:val="0"/>
              <w:spacing w:line="240" w:lineRule="auto"/>
              <w:ind w:firstLineChars="200" w:firstLine="300"/>
              <w:rPr>
                <w:color w:val="000000"/>
                <w:sz w:val="15"/>
                <w:szCs w:val="15"/>
                <w:lang w:val="nl-BE" w:eastAsia="nl-BE"/>
              </w:rPr>
            </w:pPr>
            <w:r w:rsidRPr="00517329">
              <w:rPr>
                <w:color w:val="000000"/>
                <w:sz w:val="15"/>
                <w:szCs w:val="15"/>
                <w:lang w:val="nl-BE" w:eastAsia="nl-BE"/>
              </w:rPr>
              <w:t>kg/</w:t>
            </w:r>
            <w:r w:rsidR="00C37531">
              <w:rPr>
                <w:color w:val="000000"/>
                <w:sz w:val="15"/>
                <w:szCs w:val="15"/>
                <w:lang w:val="nl-BE" w:eastAsia="nl-BE"/>
              </w:rPr>
              <w:t>jaar</w:t>
            </w:r>
          </w:p>
        </w:tc>
        <w:tc>
          <w:tcPr>
            <w:tcW w:w="1671" w:type="dxa"/>
            <w:gridSpan w:val="2"/>
            <w:tcBorders>
              <w:top w:val="nil"/>
              <w:left w:val="nil"/>
              <w:bottom w:val="single" w:sz="8" w:space="0" w:color="000000"/>
              <w:right w:val="single" w:sz="8" w:space="0" w:color="000000"/>
            </w:tcBorders>
            <w:shd w:val="clear" w:color="auto" w:fill="auto"/>
            <w:vAlign w:val="center"/>
            <w:hideMark/>
          </w:tcPr>
          <w:p w14:paraId="41455E93" w14:textId="77777777" w:rsidR="00517329" w:rsidRPr="00517329" w:rsidRDefault="00517329" w:rsidP="00C37531">
            <w:pPr>
              <w:suppressAutoHyphens w:val="0"/>
              <w:spacing w:line="240" w:lineRule="auto"/>
              <w:ind w:firstLineChars="200" w:firstLine="300"/>
              <w:rPr>
                <w:color w:val="000000"/>
                <w:sz w:val="15"/>
                <w:szCs w:val="15"/>
                <w:lang w:val="nl-BE" w:eastAsia="nl-BE"/>
              </w:rPr>
            </w:pPr>
            <w:r w:rsidRPr="00517329">
              <w:rPr>
                <w:color w:val="000000"/>
                <w:sz w:val="15"/>
                <w:szCs w:val="15"/>
                <w:lang w:val="nl-BE" w:eastAsia="nl-BE"/>
              </w:rPr>
              <w:t>kg/</w:t>
            </w:r>
            <w:r w:rsidR="00C37531">
              <w:rPr>
                <w:color w:val="000000"/>
                <w:sz w:val="15"/>
                <w:szCs w:val="15"/>
                <w:lang w:val="nl-BE" w:eastAsia="nl-BE"/>
              </w:rPr>
              <w:t>jaar</w:t>
            </w:r>
          </w:p>
        </w:tc>
        <w:tc>
          <w:tcPr>
            <w:tcW w:w="1671" w:type="dxa"/>
            <w:gridSpan w:val="2"/>
            <w:tcBorders>
              <w:top w:val="nil"/>
              <w:left w:val="nil"/>
              <w:bottom w:val="single" w:sz="8" w:space="0" w:color="000000"/>
              <w:right w:val="single" w:sz="8" w:space="0" w:color="000000"/>
            </w:tcBorders>
            <w:shd w:val="clear" w:color="auto" w:fill="auto"/>
            <w:vAlign w:val="center"/>
            <w:hideMark/>
          </w:tcPr>
          <w:p w14:paraId="1D4A1076" w14:textId="77777777" w:rsidR="00517329" w:rsidRPr="00517329" w:rsidRDefault="00517329" w:rsidP="00C37531">
            <w:pPr>
              <w:suppressAutoHyphens w:val="0"/>
              <w:spacing w:line="240" w:lineRule="auto"/>
              <w:ind w:firstLineChars="200" w:firstLine="300"/>
              <w:rPr>
                <w:color w:val="000000"/>
                <w:sz w:val="15"/>
                <w:lang w:val="nl-BE" w:eastAsia="zh-CN"/>
              </w:rPr>
            </w:pPr>
            <w:r w:rsidRPr="00517329">
              <w:rPr>
                <w:color w:val="000000"/>
                <w:sz w:val="15"/>
                <w:szCs w:val="15"/>
                <w:lang w:val="nl-BE" w:eastAsia="nl-BE"/>
              </w:rPr>
              <w:t>kg/</w:t>
            </w:r>
            <w:r w:rsidR="00C37531">
              <w:rPr>
                <w:color w:val="000000"/>
                <w:sz w:val="15"/>
                <w:szCs w:val="15"/>
                <w:lang w:val="nl-BE" w:eastAsia="nl-BE"/>
              </w:rPr>
              <w:t>jaar</w:t>
            </w:r>
          </w:p>
        </w:tc>
      </w:tr>
      <w:tr w:rsidR="00517329" w:rsidRPr="00517329" w14:paraId="7820BB89"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1563E31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01" w:type="dxa"/>
            <w:tcBorders>
              <w:top w:val="nil"/>
              <w:left w:val="nil"/>
              <w:bottom w:val="single" w:sz="8" w:space="0" w:color="000000"/>
              <w:right w:val="single" w:sz="8" w:space="0" w:color="000000"/>
            </w:tcBorders>
            <w:shd w:val="clear" w:color="auto" w:fill="auto"/>
            <w:vAlign w:val="center"/>
            <w:hideMark/>
          </w:tcPr>
          <w:p w14:paraId="340C58C1"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74-82-8</w:t>
            </w:r>
          </w:p>
        </w:tc>
        <w:tc>
          <w:tcPr>
            <w:tcW w:w="2107" w:type="dxa"/>
            <w:tcBorders>
              <w:top w:val="nil"/>
              <w:left w:val="nil"/>
              <w:bottom w:val="single" w:sz="8" w:space="0" w:color="000000"/>
              <w:right w:val="single" w:sz="8" w:space="0" w:color="000000"/>
            </w:tcBorders>
            <w:shd w:val="clear" w:color="auto" w:fill="auto"/>
            <w:vAlign w:val="center"/>
            <w:hideMark/>
          </w:tcPr>
          <w:p w14:paraId="58B5A4B3" w14:textId="77777777" w:rsidR="00517329" w:rsidRPr="00517329" w:rsidRDefault="00517329" w:rsidP="00C37531">
            <w:pPr>
              <w:suppressAutoHyphens w:val="0"/>
              <w:spacing w:line="240" w:lineRule="auto"/>
              <w:rPr>
                <w:color w:val="000000"/>
                <w:sz w:val="17"/>
                <w:szCs w:val="17"/>
                <w:lang w:val="nl-BE" w:eastAsia="nl-BE"/>
              </w:rPr>
            </w:pPr>
            <w:r w:rsidRPr="00517329">
              <w:rPr>
                <w:color w:val="000000"/>
                <w:sz w:val="17"/>
                <w:szCs w:val="17"/>
                <w:lang w:val="nl-BE" w:eastAsia="nl-BE"/>
              </w:rPr>
              <w:t>Metha</w:t>
            </w:r>
            <w:r w:rsidR="00C37531">
              <w:rPr>
                <w:color w:val="000000"/>
                <w:sz w:val="17"/>
                <w:szCs w:val="17"/>
                <w:lang w:val="nl-BE" w:eastAsia="nl-BE"/>
              </w:rPr>
              <w:t>a</w:t>
            </w:r>
            <w:r w:rsidRPr="00517329">
              <w:rPr>
                <w:color w:val="000000"/>
                <w:sz w:val="17"/>
                <w:szCs w:val="17"/>
                <w:lang w:val="nl-BE" w:eastAsia="nl-BE"/>
              </w:rPr>
              <w:t>n (CH</w:t>
            </w:r>
            <w:r w:rsidRPr="00517329">
              <w:rPr>
                <w:color w:val="000000"/>
                <w:sz w:val="11"/>
                <w:szCs w:val="11"/>
                <w:lang w:val="nl-BE" w:eastAsia="nl-BE"/>
              </w:rPr>
              <w:t>4</w:t>
            </w:r>
            <w:r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4B7C56E5"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100 000</w:t>
            </w:r>
          </w:p>
        </w:tc>
        <w:tc>
          <w:tcPr>
            <w:tcW w:w="833" w:type="dxa"/>
            <w:tcBorders>
              <w:top w:val="nil"/>
              <w:left w:val="nil"/>
              <w:bottom w:val="single" w:sz="8" w:space="0" w:color="000000"/>
              <w:right w:val="single" w:sz="8" w:space="0" w:color="000000"/>
            </w:tcBorders>
            <w:shd w:val="clear" w:color="auto" w:fill="auto"/>
            <w:vAlign w:val="center"/>
            <w:hideMark/>
          </w:tcPr>
          <w:p w14:paraId="7C1E704C"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100000</w:t>
            </w:r>
          </w:p>
        </w:tc>
        <w:tc>
          <w:tcPr>
            <w:tcW w:w="899" w:type="dxa"/>
            <w:tcBorders>
              <w:top w:val="nil"/>
              <w:left w:val="nil"/>
              <w:bottom w:val="single" w:sz="8" w:space="0" w:color="000000"/>
              <w:right w:val="single" w:sz="8" w:space="0" w:color="000000"/>
            </w:tcBorders>
            <w:shd w:val="clear" w:color="000000" w:fill="F2F2F2"/>
            <w:vAlign w:val="center"/>
            <w:hideMark/>
          </w:tcPr>
          <w:p w14:paraId="36C6FD09"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r w:rsidRPr="00517329">
              <w:rPr>
                <w:color w:val="000000"/>
                <w:sz w:val="10"/>
                <w:szCs w:val="10"/>
                <w:lang w:val="nl-BE" w:eastAsia="nl-BE"/>
              </w:rPr>
              <w:t>2</w:t>
            </w:r>
            <w:r w:rsidRPr="00517329">
              <w:rPr>
                <w:color w:val="000000"/>
                <w:sz w:val="17"/>
                <w:szCs w:val="17"/>
                <w:lang w:val="nl-BE" w:eastAsia="nl-BE"/>
              </w:rPr>
              <w:t xml:space="preserve">) </w:t>
            </w:r>
          </w:p>
        </w:tc>
        <w:tc>
          <w:tcPr>
            <w:tcW w:w="772" w:type="dxa"/>
            <w:tcBorders>
              <w:top w:val="nil"/>
              <w:left w:val="nil"/>
              <w:bottom w:val="single" w:sz="8" w:space="0" w:color="000000"/>
              <w:right w:val="single" w:sz="8" w:space="0" w:color="auto"/>
            </w:tcBorders>
            <w:shd w:val="clear" w:color="auto" w:fill="auto"/>
            <w:vAlign w:val="center"/>
            <w:hideMark/>
          </w:tcPr>
          <w:p w14:paraId="0AE60BA1"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3658CC4C"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 xml:space="preserve">— </w:t>
            </w:r>
          </w:p>
        </w:tc>
        <w:tc>
          <w:tcPr>
            <w:tcW w:w="772" w:type="dxa"/>
            <w:tcBorders>
              <w:top w:val="nil"/>
              <w:left w:val="nil"/>
              <w:bottom w:val="single" w:sz="8" w:space="0" w:color="000000"/>
              <w:right w:val="single" w:sz="8" w:space="0" w:color="auto"/>
            </w:tcBorders>
            <w:shd w:val="clear" w:color="auto" w:fill="auto"/>
            <w:vAlign w:val="center"/>
            <w:hideMark/>
          </w:tcPr>
          <w:p w14:paraId="07A24AEB"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 </w:t>
            </w:r>
          </w:p>
        </w:tc>
      </w:tr>
      <w:tr w:rsidR="00517329" w:rsidRPr="00517329" w14:paraId="33926088"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1AC7706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w:t>
            </w:r>
          </w:p>
        </w:tc>
        <w:tc>
          <w:tcPr>
            <w:tcW w:w="801" w:type="dxa"/>
            <w:tcBorders>
              <w:top w:val="nil"/>
              <w:left w:val="nil"/>
              <w:bottom w:val="single" w:sz="8" w:space="0" w:color="000000"/>
              <w:right w:val="single" w:sz="8" w:space="0" w:color="000000"/>
            </w:tcBorders>
            <w:shd w:val="clear" w:color="auto" w:fill="auto"/>
            <w:vAlign w:val="center"/>
            <w:hideMark/>
          </w:tcPr>
          <w:p w14:paraId="702F0B95"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630-08-0</w:t>
            </w:r>
          </w:p>
        </w:tc>
        <w:tc>
          <w:tcPr>
            <w:tcW w:w="2107" w:type="dxa"/>
            <w:tcBorders>
              <w:top w:val="nil"/>
              <w:left w:val="nil"/>
              <w:bottom w:val="single" w:sz="8" w:space="0" w:color="000000"/>
              <w:right w:val="single" w:sz="8" w:space="0" w:color="000000"/>
            </w:tcBorders>
            <w:shd w:val="clear" w:color="auto" w:fill="auto"/>
            <w:vAlign w:val="center"/>
            <w:hideMark/>
          </w:tcPr>
          <w:p w14:paraId="57DC44DE" w14:textId="77777777" w:rsidR="00517329" w:rsidRPr="00517329" w:rsidRDefault="00947EB2" w:rsidP="00517329">
            <w:pPr>
              <w:suppressAutoHyphens w:val="0"/>
              <w:spacing w:line="240" w:lineRule="auto"/>
              <w:rPr>
                <w:color w:val="000000"/>
                <w:sz w:val="17"/>
                <w:szCs w:val="17"/>
                <w:lang w:val="nl-BE" w:eastAsia="nl-BE"/>
              </w:rPr>
            </w:pPr>
            <w:r>
              <w:rPr>
                <w:color w:val="000000"/>
                <w:sz w:val="17"/>
                <w:szCs w:val="17"/>
                <w:lang w:val="nl-BE" w:eastAsia="nl-BE"/>
              </w:rPr>
              <w:t>Koolstof</w:t>
            </w:r>
            <w:r w:rsidR="00517329" w:rsidRPr="00517329">
              <w:rPr>
                <w:color w:val="000000"/>
                <w:sz w:val="17"/>
                <w:szCs w:val="17"/>
                <w:lang w:val="nl-BE" w:eastAsia="nl-BE"/>
              </w:rPr>
              <w:t>monoxide (CO)</w:t>
            </w:r>
          </w:p>
        </w:tc>
        <w:tc>
          <w:tcPr>
            <w:tcW w:w="899" w:type="dxa"/>
            <w:tcBorders>
              <w:top w:val="nil"/>
              <w:left w:val="nil"/>
              <w:bottom w:val="single" w:sz="8" w:space="0" w:color="000000"/>
              <w:right w:val="single" w:sz="8" w:space="0" w:color="000000"/>
            </w:tcBorders>
            <w:shd w:val="clear" w:color="000000" w:fill="F2F2F2"/>
            <w:vAlign w:val="center"/>
            <w:hideMark/>
          </w:tcPr>
          <w:p w14:paraId="384AEEA9"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500 000</w:t>
            </w:r>
          </w:p>
        </w:tc>
        <w:tc>
          <w:tcPr>
            <w:tcW w:w="833" w:type="dxa"/>
            <w:tcBorders>
              <w:top w:val="nil"/>
              <w:left w:val="nil"/>
              <w:bottom w:val="single" w:sz="8" w:space="0" w:color="000000"/>
              <w:right w:val="single" w:sz="8" w:space="0" w:color="000000"/>
            </w:tcBorders>
            <w:shd w:val="clear" w:color="auto" w:fill="auto"/>
            <w:vAlign w:val="center"/>
            <w:hideMark/>
          </w:tcPr>
          <w:p w14:paraId="2DB2A675"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200000</w:t>
            </w:r>
          </w:p>
        </w:tc>
        <w:tc>
          <w:tcPr>
            <w:tcW w:w="899" w:type="dxa"/>
            <w:tcBorders>
              <w:top w:val="nil"/>
              <w:left w:val="nil"/>
              <w:bottom w:val="single" w:sz="8" w:space="0" w:color="000000"/>
              <w:right w:val="single" w:sz="8" w:space="0" w:color="000000"/>
            </w:tcBorders>
            <w:shd w:val="clear" w:color="000000" w:fill="F2F2F2"/>
            <w:vAlign w:val="center"/>
            <w:hideMark/>
          </w:tcPr>
          <w:p w14:paraId="39A8A0E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1531CC4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3276C47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115CE38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50AA9F6B"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118DFFC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3</w:t>
            </w:r>
          </w:p>
        </w:tc>
        <w:tc>
          <w:tcPr>
            <w:tcW w:w="801" w:type="dxa"/>
            <w:tcBorders>
              <w:top w:val="nil"/>
              <w:left w:val="nil"/>
              <w:bottom w:val="single" w:sz="8" w:space="0" w:color="000000"/>
              <w:right w:val="single" w:sz="8" w:space="0" w:color="000000"/>
            </w:tcBorders>
            <w:shd w:val="clear" w:color="auto" w:fill="auto"/>
            <w:vAlign w:val="center"/>
            <w:hideMark/>
          </w:tcPr>
          <w:p w14:paraId="0F992106"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124-38-9</w:t>
            </w:r>
          </w:p>
        </w:tc>
        <w:tc>
          <w:tcPr>
            <w:tcW w:w="2107" w:type="dxa"/>
            <w:tcBorders>
              <w:top w:val="nil"/>
              <w:left w:val="nil"/>
              <w:bottom w:val="single" w:sz="8" w:space="0" w:color="000000"/>
              <w:right w:val="single" w:sz="8" w:space="0" w:color="000000"/>
            </w:tcBorders>
            <w:shd w:val="clear" w:color="auto" w:fill="auto"/>
            <w:vAlign w:val="center"/>
            <w:hideMark/>
          </w:tcPr>
          <w:p w14:paraId="0094A678" w14:textId="77777777" w:rsidR="00517329" w:rsidRPr="00517329" w:rsidRDefault="00947EB2" w:rsidP="00947EB2">
            <w:pPr>
              <w:suppressAutoHyphens w:val="0"/>
              <w:spacing w:line="240" w:lineRule="auto"/>
              <w:rPr>
                <w:color w:val="000000"/>
                <w:sz w:val="17"/>
                <w:szCs w:val="17"/>
                <w:lang w:val="nl-BE" w:eastAsia="nl-BE"/>
              </w:rPr>
            </w:pPr>
            <w:r>
              <w:rPr>
                <w:color w:val="000000"/>
                <w:sz w:val="17"/>
                <w:szCs w:val="17"/>
                <w:lang w:val="nl-BE" w:eastAsia="nl-BE"/>
              </w:rPr>
              <w:t>Koolstof</w:t>
            </w:r>
            <w:r w:rsidR="00517329" w:rsidRPr="00517329">
              <w:rPr>
                <w:color w:val="000000"/>
                <w:sz w:val="17"/>
                <w:szCs w:val="17"/>
                <w:lang w:val="nl-BE" w:eastAsia="nl-BE"/>
              </w:rPr>
              <w:t>dioxide (CO</w:t>
            </w:r>
            <w:r w:rsidR="00517329" w:rsidRPr="00517329">
              <w:rPr>
                <w:color w:val="000000"/>
                <w:sz w:val="11"/>
                <w:szCs w:val="11"/>
                <w:lang w:val="nl-BE" w:eastAsia="nl-BE"/>
              </w:rPr>
              <w:t>2</w:t>
            </w:r>
            <w:r w:rsidR="00517329"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61C3016A" w14:textId="77777777" w:rsidR="00517329" w:rsidRPr="00517329" w:rsidRDefault="00517329" w:rsidP="00947EB2">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 xml:space="preserve">100 </w:t>
            </w:r>
            <w:r w:rsidR="00947EB2">
              <w:rPr>
                <w:color w:val="000000"/>
                <w:sz w:val="17"/>
                <w:szCs w:val="17"/>
                <w:lang w:val="nl-BE" w:eastAsia="nl-BE"/>
              </w:rPr>
              <w:t>miljoen</w:t>
            </w:r>
          </w:p>
        </w:tc>
        <w:tc>
          <w:tcPr>
            <w:tcW w:w="833" w:type="dxa"/>
            <w:tcBorders>
              <w:top w:val="nil"/>
              <w:left w:val="nil"/>
              <w:bottom w:val="single" w:sz="8" w:space="0" w:color="000000"/>
              <w:right w:val="single" w:sz="8" w:space="0" w:color="000000"/>
            </w:tcBorders>
            <w:shd w:val="clear" w:color="auto" w:fill="auto"/>
            <w:vAlign w:val="center"/>
            <w:hideMark/>
          </w:tcPr>
          <w:p w14:paraId="111A25B7" w14:textId="77777777" w:rsidR="00517329" w:rsidRPr="00517329" w:rsidRDefault="00517329" w:rsidP="00947EB2">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 xml:space="preserve">100 </w:t>
            </w:r>
            <w:r w:rsidR="00947EB2">
              <w:rPr>
                <w:color w:val="000000"/>
                <w:sz w:val="17"/>
                <w:szCs w:val="17"/>
                <w:lang w:val="nl-BE" w:eastAsia="nl-BE"/>
              </w:rPr>
              <w:t>miljoen</w:t>
            </w:r>
          </w:p>
        </w:tc>
        <w:tc>
          <w:tcPr>
            <w:tcW w:w="899" w:type="dxa"/>
            <w:tcBorders>
              <w:top w:val="nil"/>
              <w:left w:val="nil"/>
              <w:bottom w:val="single" w:sz="8" w:space="0" w:color="000000"/>
              <w:right w:val="single" w:sz="8" w:space="0" w:color="000000"/>
            </w:tcBorders>
            <w:shd w:val="clear" w:color="000000" w:fill="F2F2F2"/>
            <w:vAlign w:val="center"/>
            <w:hideMark/>
          </w:tcPr>
          <w:p w14:paraId="3325932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438A34E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281D3D1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04BC8E4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4C88DDC1" w14:textId="77777777" w:rsidTr="00517329">
        <w:trPr>
          <w:trHeight w:val="915"/>
        </w:trPr>
        <w:tc>
          <w:tcPr>
            <w:tcW w:w="658" w:type="dxa"/>
            <w:tcBorders>
              <w:top w:val="nil"/>
              <w:left w:val="nil"/>
              <w:bottom w:val="single" w:sz="8" w:space="0" w:color="000000"/>
              <w:right w:val="single" w:sz="8" w:space="0" w:color="000000"/>
            </w:tcBorders>
            <w:shd w:val="clear" w:color="auto" w:fill="auto"/>
            <w:vAlign w:val="center"/>
            <w:hideMark/>
          </w:tcPr>
          <w:p w14:paraId="3CB2A81C"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4</w:t>
            </w:r>
          </w:p>
        </w:tc>
        <w:tc>
          <w:tcPr>
            <w:tcW w:w="801" w:type="dxa"/>
            <w:tcBorders>
              <w:top w:val="nil"/>
              <w:left w:val="nil"/>
              <w:bottom w:val="single" w:sz="8" w:space="0" w:color="000000"/>
              <w:right w:val="single" w:sz="8" w:space="0" w:color="000000"/>
            </w:tcBorders>
            <w:shd w:val="clear" w:color="auto" w:fill="auto"/>
            <w:vAlign w:val="center"/>
            <w:hideMark/>
          </w:tcPr>
          <w:p w14:paraId="2CE804A7"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single" w:sz="8" w:space="0" w:color="000000"/>
              <w:right w:val="single" w:sz="8" w:space="0" w:color="000000"/>
            </w:tcBorders>
            <w:shd w:val="clear" w:color="auto" w:fill="auto"/>
            <w:vAlign w:val="center"/>
            <w:hideMark/>
          </w:tcPr>
          <w:p w14:paraId="5C074346"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Hydro-</w:t>
            </w:r>
            <w:proofErr w:type="spellStart"/>
            <w:r w:rsidRPr="00517329">
              <w:rPr>
                <w:color w:val="000000"/>
                <w:sz w:val="17"/>
                <w:szCs w:val="17"/>
                <w:lang w:val="nl-BE" w:eastAsia="nl-BE"/>
              </w:rPr>
              <w:t>fluorocarbons</w:t>
            </w:r>
            <w:proofErr w:type="spellEnd"/>
            <w:r w:rsidRPr="00517329">
              <w:rPr>
                <w:color w:val="000000"/>
                <w:sz w:val="17"/>
                <w:szCs w:val="17"/>
                <w:lang w:val="nl-BE" w:eastAsia="nl-BE"/>
              </w:rPr>
              <w:t xml:space="preserve"> (</w:t>
            </w:r>
            <w:proofErr w:type="spellStart"/>
            <w:r w:rsidRPr="00517329">
              <w:rPr>
                <w:color w:val="000000"/>
                <w:sz w:val="17"/>
                <w:szCs w:val="17"/>
                <w:lang w:val="nl-BE" w:eastAsia="nl-BE"/>
              </w:rPr>
              <w:t>HFCs</w:t>
            </w:r>
            <w:proofErr w:type="spellEnd"/>
            <w:r w:rsidRPr="00517329">
              <w:rPr>
                <w:color w:val="000000"/>
                <w:sz w:val="17"/>
                <w:szCs w:val="17"/>
                <w:lang w:val="nl-BE" w:eastAsia="nl-BE"/>
              </w:rPr>
              <w:t>) (</w:t>
            </w:r>
            <w:r w:rsidRPr="00517329">
              <w:rPr>
                <w:color w:val="000000"/>
                <w:sz w:val="10"/>
                <w:szCs w:val="10"/>
                <w:lang w:val="nl-BE" w:eastAsia="nl-BE"/>
              </w:rPr>
              <w:t>3</w:t>
            </w:r>
            <w:r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1DACAEA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100</w:t>
            </w:r>
          </w:p>
        </w:tc>
        <w:tc>
          <w:tcPr>
            <w:tcW w:w="833" w:type="dxa"/>
            <w:tcBorders>
              <w:top w:val="nil"/>
              <w:left w:val="nil"/>
              <w:bottom w:val="single" w:sz="8" w:space="0" w:color="000000"/>
              <w:right w:val="single" w:sz="8" w:space="0" w:color="000000"/>
            </w:tcBorders>
            <w:shd w:val="clear" w:color="auto" w:fill="auto"/>
            <w:vAlign w:val="center"/>
            <w:hideMark/>
          </w:tcPr>
          <w:p w14:paraId="04B4BE18"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100</w:t>
            </w:r>
          </w:p>
        </w:tc>
        <w:tc>
          <w:tcPr>
            <w:tcW w:w="899" w:type="dxa"/>
            <w:tcBorders>
              <w:top w:val="nil"/>
              <w:left w:val="nil"/>
              <w:bottom w:val="single" w:sz="8" w:space="0" w:color="000000"/>
              <w:right w:val="single" w:sz="8" w:space="0" w:color="000000"/>
            </w:tcBorders>
            <w:shd w:val="clear" w:color="000000" w:fill="F2F2F2"/>
            <w:vAlign w:val="center"/>
            <w:hideMark/>
          </w:tcPr>
          <w:p w14:paraId="24ED638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420F1BF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58B08CE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0819456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35C0D7C0"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39B024A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w:t>
            </w:r>
          </w:p>
        </w:tc>
        <w:tc>
          <w:tcPr>
            <w:tcW w:w="801" w:type="dxa"/>
            <w:tcBorders>
              <w:top w:val="nil"/>
              <w:left w:val="nil"/>
              <w:bottom w:val="single" w:sz="8" w:space="0" w:color="000000"/>
              <w:right w:val="single" w:sz="8" w:space="0" w:color="000000"/>
            </w:tcBorders>
            <w:shd w:val="clear" w:color="auto" w:fill="auto"/>
            <w:vAlign w:val="center"/>
            <w:hideMark/>
          </w:tcPr>
          <w:p w14:paraId="357C12CF"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10024-97-2</w:t>
            </w:r>
          </w:p>
        </w:tc>
        <w:tc>
          <w:tcPr>
            <w:tcW w:w="2107" w:type="dxa"/>
            <w:tcBorders>
              <w:top w:val="nil"/>
              <w:left w:val="nil"/>
              <w:bottom w:val="single" w:sz="8" w:space="0" w:color="000000"/>
              <w:right w:val="single" w:sz="8" w:space="0" w:color="000000"/>
            </w:tcBorders>
            <w:shd w:val="clear" w:color="auto" w:fill="auto"/>
            <w:vAlign w:val="center"/>
            <w:hideMark/>
          </w:tcPr>
          <w:p w14:paraId="73EA62BE" w14:textId="77777777" w:rsidR="00517329" w:rsidRPr="00517329" w:rsidRDefault="00947EB2" w:rsidP="00947EB2">
            <w:pPr>
              <w:suppressAutoHyphens w:val="0"/>
              <w:spacing w:line="240" w:lineRule="auto"/>
              <w:rPr>
                <w:color w:val="000000"/>
                <w:sz w:val="17"/>
                <w:szCs w:val="17"/>
                <w:lang w:val="nl-BE" w:eastAsia="nl-BE"/>
              </w:rPr>
            </w:pPr>
            <w:r>
              <w:rPr>
                <w:color w:val="000000"/>
                <w:sz w:val="17"/>
                <w:szCs w:val="17"/>
                <w:lang w:val="nl-BE" w:eastAsia="nl-BE"/>
              </w:rPr>
              <w:t>Distikstof</w:t>
            </w:r>
            <w:r w:rsidR="00517329" w:rsidRPr="00517329">
              <w:rPr>
                <w:color w:val="000000"/>
                <w:sz w:val="17"/>
                <w:szCs w:val="17"/>
                <w:lang w:val="nl-BE" w:eastAsia="nl-BE"/>
              </w:rPr>
              <w:t>oxide (N</w:t>
            </w:r>
            <w:r w:rsidR="00517329" w:rsidRPr="00517329">
              <w:rPr>
                <w:color w:val="000000"/>
                <w:sz w:val="11"/>
                <w:szCs w:val="11"/>
                <w:lang w:val="nl-BE" w:eastAsia="nl-BE"/>
              </w:rPr>
              <w:t>2</w:t>
            </w:r>
            <w:r w:rsidR="00517329" w:rsidRPr="00517329">
              <w:rPr>
                <w:color w:val="000000"/>
                <w:sz w:val="17"/>
                <w:szCs w:val="17"/>
                <w:lang w:val="nl-BE" w:eastAsia="nl-BE"/>
              </w:rPr>
              <w:t>O)</w:t>
            </w:r>
          </w:p>
        </w:tc>
        <w:tc>
          <w:tcPr>
            <w:tcW w:w="899" w:type="dxa"/>
            <w:tcBorders>
              <w:top w:val="nil"/>
              <w:left w:val="nil"/>
              <w:bottom w:val="single" w:sz="8" w:space="0" w:color="000000"/>
              <w:right w:val="single" w:sz="8" w:space="0" w:color="000000"/>
            </w:tcBorders>
            <w:shd w:val="clear" w:color="000000" w:fill="F2F2F2"/>
            <w:vAlign w:val="center"/>
            <w:hideMark/>
          </w:tcPr>
          <w:p w14:paraId="01DB012C"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10 000</w:t>
            </w:r>
          </w:p>
        </w:tc>
        <w:tc>
          <w:tcPr>
            <w:tcW w:w="833" w:type="dxa"/>
            <w:tcBorders>
              <w:top w:val="nil"/>
              <w:left w:val="nil"/>
              <w:bottom w:val="single" w:sz="8" w:space="0" w:color="000000"/>
              <w:right w:val="single" w:sz="8" w:space="0" w:color="000000"/>
            </w:tcBorders>
            <w:shd w:val="clear" w:color="auto" w:fill="auto"/>
            <w:vAlign w:val="center"/>
            <w:hideMark/>
          </w:tcPr>
          <w:p w14:paraId="49C8A90F"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10000</w:t>
            </w:r>
          </w:p>
        </w:tc>
        <w:tc>
          <w:tcPr>
            <w:tcW w:w="899" w:type="dxa"/>
            <w:tcBorders>
              <w:top w:val="nil"/>
              <w:left w:val="nil"/>
              <w:bottom w:val="single" w:sz="8" w:space="0" w:color="000000"/>
              <w:right w:val="single" w:sz="8" w:space="0" w:color="000000"/>
            </w:tcBorders>
            <w:shd w:val="clear" w:color="000000" w:fill="F2F2F2"/>
            <w:vAlign w:val="center"/>
            <w:hideMark/>
          </w:tcPr>
          <w:p w14:paraId="320A878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58FD55A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09CBAFD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6625086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0417B08F"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4221A34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6</w:t>
            </w:r>
          </w:p>
        </w:tc>
        <w:tc>
          <w:tcPr>
            <w:tcW w:w="801" w:type="dxa"/>
            <w:tcBorders>
              <w:top w:val="nil"/>
              <w:left w:val="nil"/>
              <w:bottom w:val="single" w:sz="8" w:space="0" w:color="000000"/>
              <w:right w:val="single" w:sz="8" w:space="0" w:color="000000"/>
            </w:tcBorders>
            <w:shd w:val="clear" w:color="auto" w:fill="auto"/>
            <w:vAlign w:val="center"/>
            <w:hideMark/>
          </w:tcPr>
          <w:p w14:paraId="1F820CC0"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7664-41-7</w:t>
            </w:r>
          </w:p>
        </w:tc>
        <w:tc>
          <w:tcPr>
            <w:tcW w:w="2107" w:type="dxa"/>
            <w:tcBorders>
              <w:top w:val="nil"/>
              <w:left w:val="nil"/>
              <w:bottom w:val="single" w:sz="8" w:space="0" w:color="000000"/>
              <w:right w:val="single" w:sz="8" w:space="0" w:color="000000"/>
            </w:tcBorders>
            <w:shd w:val="clear" w:color="auto" w:fill="auto"/>
            <w:vAlign w:val="center"/>
            <w:hideMark/>
          </w:tcPr>
          <w:p w14:paraId="5B2FE46F"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Ammonia</w:t>
            </w:r>
            <w:r w:rsidR="00947EB2">
              <w:rPr>
                <w:color w:val="000000"/>
                <w:sz w:val="17"/>
                <w:szCs w:val="17"/>
                <w:lang w:val="nl-BE" w:eastAsia="nl-BE"/>
              </w:rPr>
              <w:t>k</w:t>
            </w:r>
            <w:r w:rsidRPr="00517329">
              <w:rPr>
                <w:color w:val="000000"/>
                <w:sz w:val="17"/>
                <w:szCs w:val="17"/>
                <w:lang w:val="nl-BE" w:eastAsia="nl-BE"/>
              </w:rPr>
              <w:t xml:space="preserve"> (NH</w:t>
            </w:r>
            <w:r w:rsidRPr="00517329">
              <w:rPr>
                <w:color w:val="000000"/>
                <w:sz w:val="11"/>
                <w:szCs w:val="11"/>
                <w:lang w:val="nl-BE" w:eastAsia="nl-BE"/>
              </w:rPr>
              <w:t>3</w:t>
            </w:r>
            <w:r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575B697D"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10 000</w:t>
            </w:r>
          </w:p>
        </w:tc>
        <w:tc>
          <w:tcPr>
            <w:tcW w:w="833" w:type="dxa"/>
            <w:tcBorders>
              <w:top w:val="nil"/>
              <w:left w:val="nil"/>
              <w:bottom w:val="single" w:sz="8" w:space="0" w:color="000000"/>
              <w:right w:val="single" w:sz="8" w:space="0" w:color="000000"/>
            </w:tcBorders>
            <w:shd w:val="clear" w:color="auto" w:fill="auto"/>
            <w:vAlign w:val="center"/>
            <w:hideMark/>
          </w:tcPr>
          <w:p w14:paraId="68EAC137"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10000</w:t>
            </w:r>
          </w:p>
        </w:tc>
        <w:tc>
          <w:tcPr>
            <w:tcW w:w="899" w:type="dxa"/>
            <w:tcBorders>
              <w:top w:val="nil"/>
              <w:left w:val="nil"/>
              <w:bottom w:val="single" w:sz="8" w:space="0" w:color="000000"/>
              <w:right w:val="single" w:sz="8" w:space="0" w:color="000000"/>
            </w:tcBorders>
            <w:shd w:val="clear" w:color="000000" w:fill="F2F2F2"/>
            <w:vAlign w:val="center"/>
            <w:hideMark/>
          </w:tcPr>
          <w:p w14:paraId="11034EE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46F680F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79BE01B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09545A45"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B43301" w14:paraId="61C7EFDD" w14:textId="77777777" w:rsidTr="00517329">
        <w:trPr>
          <w:trHeight w:val="1080"/>
        </w:trPr>
        <w:tc>
          <w:tcPr>
            <w:tcW w:w="658" w:type="dxa"/>
            <w:tcBorders>
              <w:top w:val="nil"/>
              <w:left w:val="nil"/>
              <w:bottom w:val="nil"/>
              <w:right w:val="single" w:sz="8" w:space="0" w:color="000000"/>
            </w:tcBorders>
            <w:shd w:val="clear" w:color="auto" w:fill="auto"/>
            <w:vAlign w:val="center"/>
            <w:hideMark/>
          </w:tcPr>
          <w:p w14:paraId="1BDD06DD" w14:textId="77777777" w:rsidR="00517329" w:rsidRPr="00517329" w:rsidRDefault="00517329" w:rsidP="00517329">
            <w:pPr>
              <w:suppressAutoHyphens w:val="0"/>
              <w:spacing w:line="240" w:lineRule="auto"/>
              <w:rPr>
                <w:color w:val="000000"/>
                <w:sz w:val="14"/>
                <w:lang w:val="nl-BE" w:eastAsia="zh-CN"/>
              </w:rPr>
            </w:pPr>
            <w:r w:rsidRPr="00517329">
              <w:rPr>
                <w:color w:val="000000"/>
                <w:sz w:val="14"/>
                <w:szCs w:val="14"/>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5D0682"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CF61DF" w14:textId="77777777" w:rsidR="00517329" w:rsidRPr="00947EB2" w:rsidRDefault="00947EB2" w:rsidP="00517329">
            <w:pPr>
              <w:suppressAutoHyphens w:val="0"/>
              <w:spacing w:line="240" w:lineRule="auto"/>
              <w:rPr>
                <w:color w:val="000000"/>
                <w:sz w:val="17"/>
                <w:lang w:val="nl-BE" w:eastAsia="zh-CN"/>
              </w:rPr>
            </w:pPr>
            <w:r w:rsidRPr="00947EB2">
              <w:rPr>
                <w:color w:val="000000"/>
                <w:sz w:val="17"/>
                <w:szCs w:val="17"/>
                <w:lang w:val="nl-BE" w:eastAsia="nl-BE"/>
              </w:rPr>
              <w:t>Niet-methaan vluchtige organische stoffen</w:t>
            </w:r>
            <w:r w:rsidR="00517329" w:rsidRPr="00947EB2">
              <w:rPr>
                <w:color w:val="000000"/>
                <w:sz w:val="17"/>
                <w:szCs w:val="17"/>
                <w:lang w:val="nl-BE" w:eastAsia="nl-BE"/>
              </w:rPr>
              <w:t xml:space="preserve"> (NMVOC)</w:t>
            </w:r>
          </w:p>
        </w:tc>
        <w:tc>
          <w:tcPr>
            <w:tcW w:w="899" w:type="dxa"/>
            <w:tcBorders>
              <w:top w:val="nil"/>
              <w:left w:val="nil"/>
              <w:bottom w:val="nil"/>
              <w:right w:val="single" w:sz="8" w:space="0" w:color="000000"/>
            </w:tcBorders>
            <w:shd w:val="clear" w:color="000000" w:fill="F2F2F2"/>
            <w:vAlign w:val="center"/>
            <w:hideMark/>
          </w:tcPr>
          <w:p w14:paraId="3EEA8E24" w14:textId="77777777" w:rsidR="00517329" w:rsidRPr="00947EB2" w:rsidRDefault="00517329" w:rsidP="00517329">
            <w:pPr>
              <w:suppressAutoHyphens w:val="0"/>
              <w:spacing w:line="240" w:lineRule="auto"/>
              <w:rPr>
                <w:color w:val="000000"/>
                <w:sz w:val="14"/>
                <w:szCs w:val="14"/>
                <w:lang w:val="nl-BE" w:eastAsia="nl-BE"/>
              </w:rPr>
            </w:pPr>
            <w:r w:rsidRPr="00947EB2">
              <w:rPr>
                <w:color w:val="000000"/>
                <w:sz w:val="14"/>
                <w:szCs w:val="14"/>
                <w:lang w:val="nl-BE" w:eastAsia="nl-BE"/>
              </w:rPr>
              <w:t> </w:t>
            </w:r>
          </w:p>
        </w:tc>
        <w:tc>
          <w:tcPr>
            <w:tcW w:w="833" w:type="dxa"/>
            <w:tcBorders>
              <w:top w:val="nil"/>
              <w:left w:val="nil"/>
              <w:bottom w:val="nil"/>
              <w:right w:val="single" w:sz="8" w:space="0" w:color="000000"/>
            </w:tcBorders>
            <w:shd w:val="clear" w:color="auto" w:fill="auto"/>
            <w:vAlign w:val="center"/>
            <w:hideMark/>
          </w:tcPr>
          <w:p w14:paraId="475BC4A8" w14:textId="77777777" w:rsidR="00517329" w:rsidRPr="00947EB2" w:rsidRDefault="00517329" w:rsidP="00517329">
            <w:pPr>
              <w:suppressAutoHyphens w:val="0"/>
              <w:spacing w:line="240" w:lineRule="auto"/>
              <w:rPr>
                <w:color w:val="000000"/>
                <w:sz w:val="14"/>
                <w:szCs w:val="14"/>
                <w:lang w:val="nl-BE" w:eastAsia="nl-BE"/>
              </w:rPr>
            </w:pPr>
            <w:r w:rsidRPr="00947EB2">
              <w:rPr>
                <w:color w:val="000000"/>
                <w:sz w:val="14"/>
                <w:szCs w:val="14"/>
                <w:lang w:val="nl-BE" w:eastAsia="nl-BE"/>
              </w:rPr>
              <w:t> </w:t>
            </w:r>
          </w:p>
        </w:tc>
        <w:tc>
          <w:tcPr>
            <w:tcW w:w="899" w:type="dxa"/>
            <w:tcBorders>
              <w:top w:val="nil"/>
              <w:left w:val="nil"/>
              <w:bottom w:val="nil"/>
              <w:right w:val="single" w:sz="8" w:space="0" w:color="000000"/>
            </w:tcBorders>
            <w:shd w:val="clear" w:color="000000" w:fill="F2F2F2"/>
            <w:vAlign w:val="center"/>
            <w:hideMark/>
          </w:tcPr>
          <w:p w14:paraId="2694491C" w14:textId="77777777" w:rsidR="00517329" w:rsidRPr="00947EB2" w:rsidRDefault="00517329" w:rsidP="00517329">
            <w:pPr>
              <w:suppressAutoHyphens w:val="0"/>
              <w:spacing w:line="240" w:lineRule="auto"/>
              <w:rPr>
                <w:color w:val="000000"/>
                <w:sz w:val="14"/>
                <w:szCs w:val="14"/>
                <w:lang w:val="nl-BE" w:eastAsia="nl-BE"/>
              </w:rPr>
            </w:pPr>
            <w:r w:rsidRPr="00947EB2">
              <w:rPr>
                <w:color w:val="000000"/>
                <w:sz w:val="14"/>
                <w:szCs w:val="14"/>
                <w:lang w:val="nl-BE" w:eastAsia="nl-BE"/>
              </w:rPr>
              <w:t> </w:t>
            </w:r>
          </w:p>
        </w:tc>
        <w:tc>
          <w:tcPr>
            <w:tcW w:w="772" w:type="dxa"/>
            <w:tcBorders>
              <w:top w:val="nil"/>
              <w:left w:val="nil"/>
              <w:bottom w:val="nil"/>
              <w:right w:val="single" w:sz="8" w:space="0" w:color="auto"/>
            </w:tcBorders>
            <w:shd w:val="clear" w:color="auto" w:fill="auto"/>
            <w:vAlign w:val="center"/>
            <w:hideMark/>
          </w:tcPr>
          <w:p w14:paraId="21C5761D" w14:textId="77777777" w:rsidR="00517329" w:rsidRPr="00947EB2" w:rsidRDefault="00517329" w:rsidP="00517329">
            <w:pPr>
              <w:suppressAutoHyphens w:val="0"/>
              <w:spacing w:line="240" w:lineRule="auto"/>
              <w:rPr>
                <w:color w:val="000000"/>
                <w:sz w:val="14"/>
                <w:szCs w:val="14"/>
                <w:lang w:val="nl-BE" w:eastAsia="nl-BE"/>
              </w:rPr>
            </w:pPr>
            <w:r w:rsidRPr="00947EB2">
              <w:rPr>
                <w:color w:val="000000"/>
                <w:sz w:val="14"/>
                <w:szCs w:val="14"/>
                <w:lang w:val="nl-BE" w:eastAsia="nl-BE"/>
              </w:rPr>
              <w:t> </w:t>
            </w:r>
          </w:p>
        </w:tc>
        <w:tc>
          <w:tcPr>
            <w:tcW w:w="899" w:type="dxa"/>
            <w:tcBorders>
              <w:top w:val="nil"/>
              <w:left w:val="nil"/>
              <w:bottom w:val="nil"/>
              <w:right w:val="single" w:sz="8" w:space="0" w:color="auto"/>
            </w:tcBorders>
            <w:shd w:val="clear" w:color="000000" w:fill="F2F2F2"/>
            <w:vAlign w:val="center"/>
            <w:hideMark/>
          </w:tcPr>
          <w:p w14:paraId="2F510031" w14:textId="77777777" w:rsidR="00517329" w:rsidRPr="00947EB2" w:rsidRDefault="00517329" w:rsidP="00517329">
            <w:pPr>
              <w:suppressAutoHyphens w:val="0"/>
              <w:spacing w:line="240" w:lineRule="auto"/>
              <w:rPr>
                <w:color w:val="000000"/>
                <w:sz w:val="14"/>
                <w:szCs w:val="14"/>
                <w:lang w:val="nl-BE" w:eastAsia="nl-BE"/>
              </w:rPr>
            </w:pPr>
            <w:r w:rsidRPr="00947EB2">
              <w:rPr>
                <w:color w:val="000000"/>
                <w:sz w:val="14"/>
                <w:szCs w:val="14"/>
                <w:lang w:val="nl-BE" w:eastAsia="nl-BE"/>
              </w:rPr>
              <w:t> </w:t>
            </w:r>
          </w:p>
        </w:tc>
        <w:tc>
          <w:tcPr>
            <w:tcW w:w="772" w:type="dxa"/>
            <w:tcBorders>
              <w:top w:val="nil"/>
              <w:left w:val="nil"/>
              <w:bottom w:val="nil"/>
              <w:right w:val="single" w:sz="8" w:space="0" w:color="auto"/>
            </w:tcBorders>
            <w:shd w:val="clear" w:color="auto" w:fill="auto"/>
            <w:vAlign w:val="center"/>
            <w:hideMark/>
          </w:tcPr>
          <w:p w14:paraId="5181207B" w14:textId="77777777" w:rsidR="00517329" w:rsidRPr="00947EB2" w:rsidRDefault="00517329" w:rsidP="00517329">
            <w:pPr>
              <w:suppressAutoHyphens w:val="0"/>
              <w:spacing w:line="240" w:lineRule="auto"/>
              <w:rPr>
                <w:color w:val="000000"/>
                <w:sz w:val="14"/>
                <w:lang w:val="nl-BE" w:eastAsia="zh-CN"/>
              </w:rPr>
            </w:pPr>
            <w:r w:rsidRPr="00947EB2">
              <w:rPr>
                <w:color w:val="000000"/>
                <w:sz w:val="14"/>
                <w:szCs w:val="14"/>
                <w:lang w:val="nl-BE" w:eastAsia="nl-BE"/>
              </w:rPr>
              <w:t> </w:t>
            </w:r>
          </w:p>
        </w:tc>
      </w:tr>
      <w:tr w:rsidR="00517329" w:rsidRPr="00517329" w14:paraId="17DD3EAE"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4E49E1AD"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7</w:t>
            </w:r>
          </w:p>
        </w:tc>
        <w:tc>
          <w:tcPr>
            <w:tcW w:w="801" w:type="dxa"/>
            <w:vMerge/>
            <w:tcBorders>
              <w:top w:val="nil"/>
              <w:left w:val="single" w:sz="8" w:space="0" w:color="000000"/>
              <w:bottom w:val="single" w:sz="8" w:space="0" w:color="000000"/>
              <w:right w:val="single" w:sz="8" w:space="0" w:color="000000"/>
            </w:tcBorders>
            <w:vAlign w:val="center"/>
            <w:hideMark/>
          </w:tcPr>
          <w:p w14:paraId="03639560" w14:textId="77777777" w:rsidR="00517329" w:rsidRPr="00517329" w:rsidRDefault="00517329" w:rsidP="00517329">
            <w:pPr>
              <w:suppressAutoHyphens w:val="0"/>
              <w:spacing w:line="240" w:lineRule="auto"/>
              <w:rPr>
                <w:color w:val="000000"/>
                <w:sz w:val="24"/>
                <w:szCs w:val="24"/>
                <w:lang w:val="nl-BE" w:eastAsia="nl-BE"/>
              </w:rPr>
            </w:pPr>
          </w:p>
        </w:tc>
        <w:tc>
          <w:tcPr>
            <w:tcW w:w="2107" w:type="dxa"/>
            <w:vMerge/>
            <w:tcBorders>
              <w:top w:val="nil"/>
              <w:left w:val="single" w:sz="8" w:space="0" w:color="000000"/>
              <w:bottom w:val="single" w:sz="8" w:space="0" w:color="000000"/>
              <w:right w:val="single" w:sz="8" w:space="0" w:color="000000"/>
            </w:tcBorders>
            <w:vAlign w:val="center"/>
            <w:hideMark/>
          </w:tcPr>
          <w:p w14:paraId="1E662A17" w14:textId="77777777" w:rsidR="00517329" w:rsidRPr="00517329" w:rsidRDefault="00517329" w:rsidP="00517329">
            <w:pPr>
              <w:suppressAutoHyphens w:val="0"/>
              <w:spacing w:line="240" w:lineRule="auto"/>
              <w:rPr>
                <w:color w:val="000000"/>
                <w:sz w:val="17"/>
                <w:szCs w:val="17"/>
                <w:lang w:val="nl-BE" w:eastAsia="nl-BE"/>
              </w:rPr>
            </w:pPr>
          </w:p>
        </w:tc>
        <w:tc>
          <w:tcPr>
            <w:tcW w:w="899" w:type="dxa"/>
            <w:tcBorders>
              <w:top w:val="nil"/>
              <w:left w:val="nil"/>
              <w:bottom w:val="single" w:sz="8" w:space="0" w:color="000000"/>
              <w:right w:val="single" w:sz="8" w:space="0" w:color="000000"/>
            </w:tcBorders>
            <w:shd w:val="clear" w:color="000000" w:fill="F2F2F2"/>
            <w:vAlign w:val="center"/>
            <w:hideMark/>
          </w:tcPr>
          <w:p w14:paraId="50698042"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100 000</w:t>
            </w:r>
          </w:p>
        </w:tc>
        <w:tc>
          <w:tcPr>
            <w:tcW w:w="833" w:type="dxa"/>
            <w:tcBorders>
              <w:top w:val="nil"/>
              <w:left w:val="nil"/>
              <w:bottom w:val="single" w:sz="8" w:space="0" w:color="000000"/>
              <w:right w:val="single" w:sz="8" w:space="0" w:color="000000"/>
            </w:tcBorders>
            <w:shd w:val="clear" w:color="auto" w:fill="auto"/>
            <w:vAlign w:val="center"/>
            <w:hideMark/>
          </w:tcPr>
          <w:p w14:paraId="7A6A3DE3"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20000</w:t>
            </w:r>
          </w:p>
        </w:tc>
        <w:tc>
          <w:tcPr>
            <w:tcW w:w="899" w:type="dxa"/>
            <w:tcBorders>
              <w:top w:val="nil"/>
              <w:left w:val="nil"/>
              <w:bottom w:val="single" w:sz="8" w:space="0" w:color="000000"/>
              <w:right w:val="single" w:sz="8" w:space="0" w:color="000000"/>
            </w:tcBorders>
            <w:shd w:val="clear" w:color="000000" w:fill="F2F2F2"/>
            <w:vAlign w:val="center"/>
            <w:hideMark/>
          </w:tcPr>
          <w:p w14:paraId="58D52C78"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0517CCF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7D1DE8C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7F771E9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7DFB4792"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1DBA5921"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8</w:t>
            </w:r>
          </w:p>
        </w:tc>
        <w:tc>
          <w:tcPr>
            <w:tcW w:w="801" w:type="dxa"/>
            <w:tcBorders>
              <w:top w:val="nil"/>
              <w:left w:val="nil"/>
              <w:bottom w:val="single" w:sz="8" w:space="0" w:color="000000"/>
              <w:right w:val="single" w:sz="8" w:space="0" w:color="000000"/>
            </w:tcBorders>
            <w:shd w:val="clear" w:color="auto" w:fill="auto"/>
            <w:vAlign w:val="center"/>
            <w:hideMark/>
          </w:tcPr>
          <w:p w14:paraId="10F9F825"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single" w:sz="8" w:space="0" w:color="000000"/>
              <w:right w:val="single" w:sz="8" w:space="0" w:color="000000"/>
            </w:tcBorders>
            <w:shd w:val="clear" w:color="auto" w:fill="auto"/>
            <w:vAlign w:val="center"/>
            <w:hideMark/>
          </w:tcPr>
          <w:p w14:paraId="60B15CE9" w14:textId="77777777" w:rsidR="00517329" w:rsidRPr="00517329" w:rsidRDefault="00947EB2" w:rsidP="00947EB2">
            <w:pPr>
              <w:suppressAutoHyphens w:val="0"/>
              <w:spacing w:line="240" w:lineRule="auto"/>
              <w:rPr>
                <w:color w:val="000000"/>
                <w:sz w:val="17"/>
                <w:szCs w:val="17"/>
                <w:lang w:val="nl-BE" w:eastAsia="nl-BE"/>
              </w:rPr>
            </w:pPr>
            <w:r>
              <w:rPr>
                <w:color w:val="000000"/>
                <w:sz w:val="17"/>
                <w:szCs w:val="17"/>
                <w:lang w:val="nl-BE" w:eastAsia="nl-BE"/>
              </w:rPr>
              <w:t>Stikstof</w:t>
            </w:r>
            <w:r w:rsidR="00517329" w:rsidRPr="00517329">
              <w:rPr>
                <w:color w:val="000000"/>
                <w:sz w:val="17"/>
                <w:szCs w:val="17"/>
                <w:lang w:val="nl-BE" w:eastAsia="nl-BE"/>
              </w:rPr>
              <w:t>oxides (</w:t>
            </w:r>
            <w:proofErr w:type="spellStart"/>
            <w:r w:rsidR="00517329" w:rsidRPr="00517329">
              <w:rPr>
                <w:color w:val="000000"/>
                <w:sz w:val="17"/>
                <w:szCs w:val="17"/>
                <w:lang w:val="nl-BE" w:eastAsia="nl-BE"/>
              </w:rPr>
              <w:t>NO</w:t>
            </w:r>
            <w:r w:rsidR="00517329" w:rsidRPr="00517329">
              <w:rPr>
                <w:color w:val="000000"/>
                <w:sz w:val="11"/>
                <w:szCs w:val="11"/>
                <w:lang w:val="nl-BE" w:eastAsia="nl-BE"/>
              </w:rPr>
              <w:t>x</w:t>
            </w:r>
            <w:proofErr w:type="spellEnd"/>
            <w:r w:rsidR="00517329" w:rsidRPr="00517329">
              <w:rPr>
                <w:color w:val="000000"/>
                <w:sz w:val="17"/>
                <w:szCs w:val="17"/>
                <w:lang w:val="nl-BE" w:eastAsia="nl-BE"/>
              </w:rPr>
              <w:t>/NO</w:t>
            </w:r>
            <w:r w:rsidR="00517329" w:rsidRPr="00517329">
              <w:rPr>
                <w:color w:val="000000"/>
                <w:sz w:val="11"/>
                <w:szCs w:val="11"/>
                <w:lang w:val="nl-BE" w:eastAsia="nl-BE"/>
              </w:rPr>
              <w:t>2</w:t>
            </w:r>
            <w:r w:rsidR="00517329"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0F463CB3"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100 000</w:t>
            </w:r>
          </w:p>
        </w:tc>
        <w:tc>
          <w:tcPr>
            <w:tcW w:w="833" w:type="dxa"/>
            <w:tcBorders>
              <w:top w:val="nil"/>
              <w:left w:val="nil"/>
              <w:bottom w:val="single" w:sz="8" w:space="0" w:color="000000"/>
              <w:right w:val="single" w:sz="8" w:space="0" w:color="000000"/>
            </w:tcBorders>
            <w:shd w:val="clear" w:color="auto" w:fill="auto"/>
            <w:vAlign w:val="center"/>
            <w:hideMark/>
          </w:tcPr>
          <w:p w14:paraId="149361A4"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50000</w:t>
            </w:r>
          </w:p>
        </w:tc>
        <w:tc>
          <w:tcPr>
            <w:tcW w:w="899" w:type="dxa"/>
            <w:tcBorders>
              <w:top w:val="nil"/>
              <w:left w:val="nil"/>
              <w:bottom w:val="single" w:sz="8" w:space="0" w:color="000000"/>
              <w:right w:val="single" w:sz="8" w:space="0" w:color="000000"/>
            </w:tcBorders>
            <w:shd w:val="clear" w:color="000000" w:fill="F2F2F2"/>
            <w:vAlign w:val="center"/>
            <w:hideMark/>
          </w:tcPr>
          <w:p w14:paraId="7515966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58381F1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7C0CE92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1659616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289051CA"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2BF595FD"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9</w:t>
            </w:r>
          </w:p>
        </w:tc>
        <w:tc>
          <w:tcPr>
            <w:tcW w:w="801" w:type="dxa"/>
            <w:tcBorders>
              <w:top w:val="nil"/>
              <w:left w:val="nil"/>
              <w:bottom w:val="single" w:sz="8" w:space="0" w:color="000000"/>
              <w:right w:val="single" w:sz="8" w:space="0" w:color="000000"/>
            </w:tcBorders>
            <w:shd w:val="clear" w:color="auto" w:fill="auto"/>
            <w:vAlign w:val="center"/>
            <w:hideMark/>
          </w:tcPr>
          <w:p w14:paraId="0787DEC2"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single" w:sz="8" w:space="0" w:color="000000"/>
              <w:right w:val="single" w:sz="8" w:space="0" w:color="000000"/>
            </w:tcBorders>
            <w:shd w:val="clear" w:color="auto" w:fill="auto"/>
            <w:vAlign w:val="center"/>
            <w:hideMark/>
          </w:tcPr>
          <w:p w14:paraId="027975C6"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Perfluorocarbons</w:t>
            </w:r>
            <w:proofErr w:type="spellEnd"/>
            <w:r w:rsidRPr="00517329">
              <w:rPr>
                <w:color w:val="000000"/>
                <w:sz w:val="17"/>
                <w:szCs w:val="17"/>
                <w:lang w:val="nl-BE" w:eastAsia="nl-BE"/>
              </w:rPr>
              <w:t xml:space="preserve"> (</w:t>
            </w:r>
            <w:proofErr w:type="spellStart"/>
            <w:r w:rsidRPr="00517329">
              <w:rPr>
                <w:color w:val="000000"/>
                <w:sz w:val="17"/>
                <w:szCs w:val="17"/>
                <w:lang w:val="nl-BE" w:eastAsia="nl-BE"/>
              </w:rPr>
              <w:t>PFCs</w:t>
            </w:r>
            <w:proofErr w:type="spellEnd"/>
            <w:r w:rsidRPr="00517329">
              <w:rPr>
                <w:color w:val="000000"/>
                <w:sz w:val="17"/>
                <w:szCs w:val="17"/>
                <w:lang w:val="nl-BE" w:eastAsia="nl-BE"/>
              </w:rPr>
              <w:t>) (</w:t>
            </w:r>
            <w:r w:rsidRPr="00517329">
              <w:rPr>
                <w:color w:val="000000"/>
                <w:sz w:val="10"/>
                <w:szCs w:val="10"/>
                <w:lang w:val="nl-BE" w:eastAsia="nl-BE"/>
              </w:rPr>
              <w:t>4</w:t>
            </w:r>
            <w:r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08A7D06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100</w:t>
            </w:r>
          </w:p>
        </w:tc>
        <w:tc>
          <w:tcPr>
            <w:tcW w:w="833" w:type="dxa"/>
            <w:tcBorders>
              <w:top w:val="nil"/>
              <w:left w:val="nil"/>
              <w:bottom w:val="single" w:sz="8" w:space="0" w:color="000000"/>
              <w:right w:val="single" w:sz="8" w:space="0" w:color="000000"/>
            </w:tcBorders>
            <w:shd w:val="clear" w:color="auto" w:fill="auto"/>
            <w:vAlign w:val="center"/>
            <w:hideMark/>
          </w:tcPr>
          <w:p w14:paraId="28F1A32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100</w:t>
            </w:r>
          </w:p>
        </w:tc>
        <w:tc>
          <w:tcPr>
            <w:tcW w:w="899" w:type="dxa"/>
            <w:tcBorders>
              <w:top w:val="nil"/>
              <w:left w:val="nil"/>
              <w:bottom w:val="single" w:sz="8" w:space="0" w:color="000000"/>
              <w:right w:val="single" w:sz="8" w:space="0" w:color="000000"/>
            </w:tcBorders>
            <w:shd w:val="clear" w:color="000000" w:fill="F2F2F2"/>
            <w:vAlign w:val="center"/>
            <w:hideMark/>
          </w:tcPr>
          <w:p w14:paraId="590C18E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4024EE9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63E0DDC8"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44A928D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1FE1BE13"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439E8720"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10</w:t>
            </w:r>
          </w:p>
        </w:tc>
        <w:tc>
          <w:tcPr>
            <w:tcW w:w="801" w:type="dxa"/>
            <w:tcBorders>
              <w:top w:val="nil"/>
              <w:left w:val="nil"/>
              <w:bottom w:val="single" w:sz="8" w:space="0" w:color="000000"/>
              <w:right w:val="single" w:sz="8" w:space="0" w:color="000000"/>
            </w:tcBorders>
            <w:shd w:val="clear" w:color="auto" w:fill="auto"/>
            <w:vAlign w:val="center"/>
            <w:hideMark/>
          </w:tcPr>
          <w:p w14:paraId="33B2C12D"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2551-62-4</w:t>
            </w:r>
          </w:p>
        </w:tc>
        <w:tc>
          <w:tcPr>
            <w:tcW w:w="2107" w:type="dxa"/>
            <w:tcBorders>
              <w:top w:val="nil"/>
              <w:left w:val="nil"/>
              <w:bottom w:val="single" w:sz="8" w:space="0" w:color="000000"/>
              <w:right w:val="single" w:sz="8" w:space="0" w:color="000000"/>
            </w:tcBorders>
            <w:shd w:val="clear" w:color="auto" w:fill="auto"/>
            <w:vAlign w:val="center"/>
            <w:hideMark/>
          </w:tcPr>
          <w:p w14:paraId="6BA99A0F" w14:textId="77777777" w:rsidR="00517329" w:rsidRPr="00517329" w:rsidRDefault="00947EB2" w:rsidP="00947EB2">
            <w:pPr>
              <w:suppressAutoHyphens w:val="0"/>
              <w:spacing w:line="240" w:lineRule="auto"/>
              <w:rPr>
                <w:color w:val="000000"/>
                <w:sz w:val="17"/>
                <w:szCs w:val="17"/>
                <w:lang w:val="nl-BE" w:eastAsia="nl-BE"/>
              </w:rPr>
            </w:pPr>
            <w:proofErr w:type="spellStart"/>
            <w:r>
              <w:rPr>
                <w:color w:val="000000"/>
                <w:sz w:val="17"/>
                <w:szCs w:val="17"/>
                <w:lang w:val="nl-BE" w:eastAsia="nl-BE"/>
              </w:rPr>
              <w:t>Zwavel</w:t>
            </w:r>
            <w:r w:rsidR="00517329" w:rsidRPr="00517329">
              <w:rPr>
                <w:color w:val="000000"/>
                <w:sz w:val="17"/>
                <w:szCs w:val="17"/>
                <w:lang w:val="nl-BE" w:eastAsia="nl-BE"/>
              </w:rPr>
              <w:t>hexafluoride</w:t>
            </w:r>
            <w:proofErr w:type="spellEnd"/>
            <w:r w:rsidR="00517329" w:rsidRPr="00517329">
              <w:rPr>
                <w:color w:val="000000"/>
                <w:sz w:val="17"/>
                <w:szCs w:val="17"/>
                <w:lang w:val="nl-BE" w:eastAsia="nl-BE"/>
              </w:rPr>
              <w:t xml:space="preserve"> (SF</w:t>
            </w:r>
            <w:r w:rsidR="00517329" w:rsidRPr="00517329">
              <w:rPr>
                <w:color w:val="000000"/>
                <w:sz w:val="11"/>
                <w:szCs w:val="11"/>
                <w:lang w:val="nl-BE" w:eastAsia="nl-BE"/>
              </w:rPr>
              <w:t>6</w:t>
            </w:r>
            <w:r w:rsidR="00517329" w:rsidRPr="00517329">
              <w:rPr>
                <w:color w:val="000000"/>
                <w:sz w:val="17"/>
                <w:szCs w:val="17"/>
                <w:lang w:val="nl-BE" w:eastAsia="nl-BE"/>
              </w:rPr>
              <w:t xml:space="preserve">) </w:t>
            </w:r>
          </w:p>
        </w:tc>
        <w:tc>
          <w:tcPr>
            <w:tcW w:w="899" w:type="dxa"/>
            <w:tcBorders>
              <w:top w:val="nil"/>
              <w:left w:val="nil"/>
              <w:bottom w:val="single" w:sz="8" w:space="0" w:color="000000"/>
              <w:right w:val="single" w:sz="8" w:space="0" w:color="000000"/>
            </w:tcBorders>
            <w:shd w:val="clear" w:color="000000" w:fill="F2F2F2"/>
            <w:vAlign w:val="center"/>
            <w:hideMark/>
          </w:tcPr>
          <w:p w14:paraId="648832EC"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50</w:t>
            </w:r>
          </w:p>
        </w:tc>
        <w:tc>
          <w:tcPr>
            <w:tcW w:w="833" w:type="dxa"/>
            <w:tcBorders>
              <w:top w:val="nil"/>
              <w:left w:val="nil"/>
              <w:bottom w:val="single" w:sz="8" w:space="0" w:color="000000"/>
              <w:right w:val="single" w:sz="8" w:space="0" w:color="000000"/>
            </w:tcBorders>
            <w:shd w:val="clear" w:color="auto" w:fill="auto"/>
            <w:vAlign w:val="center"/>
            <w:hideMark/>
          </w:tcPr>
          <w:p w14:paraId="58168324"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50</w:t>
            </w:r>
          </w:p>
        </w:tc>
        <w:tc>
          <w:tcPr>
            <w:tcW w:w="899" w:type="dxa"/>
            <w:tcBorders>
              <w:top w:val="nil"/>
              <w:left w:val="nil"/>
              <w:bottom w:val="single" w:sz="8" w:space="0" w:color="000000"/>
              <w:right w:val="single" w:sz="8" w:space="0" w:color="000000"/>
            </w:tcBorders>
            <w:shd w:val="clear" w:color="000000" w:fill="F2F2F2"/>
            <w:vAlign w:val="center"/>
            <w:hideMark/>
          </w:tcPr>
          <w:p w14:paraId="72B1DC22"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xml:space="preserve">— </w:t>
            </w:r>
          </w:p>
        </w:tc>
        <w:tc>
          <w:tcPr>
            <w:tcW w:w="772" w:type="dxa"/>
            <w:tcBorders>
              <w:top w:val="nil"/>
              <w:left w:val="nil"/>
              <w:bottom w:val="single" w:sz="8" w:space="0" w:color="000000"/>
              <w:right w:val="single" w:sz="8" w:space="0" w:color="auto"/>
            </w:tcBorders>
            <w:shd w:val="clear" w:color="auto" w:fill="auto"/>
            <w:vAlign w:val="center"/>
            <w:hideMark/>
          </w:tcPr>
          <w:p w14:paraId="2C56FF4F"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208D5663"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 xml:space="preserve">— </w:t>
            </w:r>
          </w:p>
        </w:tc>
        <w:tc>
          <w:tcPr>
            <w:tcW w:w="772" w:type="dxa"/>
            <w:tcBorders>
              <w:top w:val="nil"/>
              <w:left w:val="nil"/>
              <w:bottom w:val="single" w:sz="8" w:space="0" w:color="000000"/>
              <w:right w:val="single" w:sz="8" w:space="0" w:color="auto"/>
            </w:tcBorders>
            <w:shd w:val="clear" w:color="auto" w:fill="auto"/>
            <w:vAlign w:val="center"/>
            <w:hideMark/>
          </w:tcPr>
          <w:p w14:paraId="6937E1E3"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 </w:t>
            </w:r>
          </w:p>
        </w:tc>
      </w:tr>
      <w:tr w:rsidR="00517329" w:rsidRPr="00517329" w14:paraId="1BF85AD5"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32459500"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11</w:t>
            </w:r>
          </w:p>
        </w:tc>
        <w:tc>
          <w:tcPr>
            <w:tcW w:w="801" w:type="dxa"/>
            <w:tcBorders>
              <w:top w:val="nil"/>
              <w:left w:val="nil"/>
              <w:bottom w:val="single" w:sz="8" w:space="0" w:color="000000"/>
              <w:right w:val="single" w:sz="8" w:space="0" w:color="000000"/>
            </w:tcBorders>
            <w:shd w:val="clear" w:color="auto" w:fill="auto"/>
            <w:vAlign w:val="center"/>
            <w:hideMark/>
          </w:tcPr>
          <w:p w14:paraId="32720063"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single" w:sz="8" w:space="0" w:color="000000"/>
              <w:right w:val="single" w:sz="8" w:space="0" w:color="000000"/>
            </w:tcBorders>
            <w:shd w:val="clear" w:color="auto" w:fill="auto"/>
            <w:vAlign w:val="center"/>
            <w:hideMark/>
          </w:tcPr>
          <w:p w14:paraId="5A859235" w14:textId="77777777" w:rsidR="00517329" w:rsidRPr="00517329" w:rsidRDefault="00947EB2" w:rsidP="00947EB2">
            <w:pPr>
              <w:suppressAutoHyphens w:val="0"/>
              <w:spacing w:line="240" w:lineRule="auto"/>
              <w:rPr>
                <w:color w:val="000000"/>
                <w:sz w:val="17"/>
                <w:szCs w:val="17"/>
                <w:lang w:val="nl-BE" w:eastAsia="nl-BE"/>
              </w:rPr>
            </w:pPr>
            <w:r>
              <w:rPr>
                <w:color w:val="000000"/>
                <w:sz w:val="17"/>
                <w:szCs w:val="17"/>
                <w:lang w:val="nl-BE" w:eastAsia="nl-BE"/>
              </w:rPr>
              <w:t>Zwavel</w:t>
            </w:r>
            <w:r w:rsidR="00517329" w:rsidRPr="00517329">
              <w:rPr>
                <w:color w:val="000000"/>
                <w:sz w:val="17"/>
                <w:szCs w:val="17"/>
                <w:lang w:val="nl-BE" w:eastAsia="nl-BE"/>
              </w:rPr>
              <w:t>oxides (</w:t>
            </w:r>
            <w:proofErr w:type="spellStart"/>
            <w:r w:rsidR="00517329" w:rsidRPr="00517329">
              <w:rPr>
                <w:color w:val="000000"/>
                <w:sz w:val="17"/>
                <w:szCs w:val="17"/>
                <w:lang w:val="nl-BE" w:eastAsia="nl-BE"/>
              </w:rPr>
              <w:t>SO</w:t>
            </w:r>
            <w:r w:rsidR="00517329" w:rsidRPr="00517329">
              <w:rPr>
                <w:color w:val="000000"/>
                <w:sz w:val="11"/>
                <w:szCs w:val="11"/>
                <w:lang w:val="nl-BE" w:eastAsia="nl-BE"/>
              </w:rPr>
              <w:t>x</w:t>
            </w:r>
            <w:proofErr w:type="spellEnd"/>
            <w:r w:rsidR="00517329" w:rsidRPr="00517329">
              <w:rPr>
                <w:color w:val="000000"/>
                <w:sz w:val="17"/>
                <w:szCs w:val="17"/>
                <w:lang w:val="nl-BE" w:eastAsia="nl-BE"/>
              </w:rPr>
              <w:t>/SO</w:t>
            </w:r>
            <w:r w:rsidR="00517329" w:rsidRPr="00517329">
              <w:rPr>
                <w:color w:val="000000"/>
                <w:sz w:val="11"/>
                <w:szCs w:val="11"/>
                <w:lang w:val="nl-BE" w:eastAsia="nl-BE"/>
              </w:rPr>
              <w:t>2</w:t>
            </w:r>
            <w:r w:rsidR="00517329"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5146D697"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150 000</w:t>
            </w:r>
          </w:p>
        </w:tc>
        <w:tc>
          <w:tcPr>
            <w:tcW w:w="833" w:type="dxa"/>
            <w:tcBorders>
              <w:top w:val="nil"/>
              <w:left w:val="nil"/>
              <w:bottom w:val="single" w:sz="8" w:space="0" w:color="000000"/>
              <w:right w:val="single" w:sz="8" w:space="0" w:color="000000"/>
            </w:tcBorders>
            <w:shd w:val="clear" w:color="auto" w:fill="auto"/>
            <w:vAlign w:val="center"/>
            <w:hideMark/>
          </w:tcPr>
          <w:p w14:paraId="25A348CE"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100000</w:t>
            </w:r>
          </w:p>
        </w:tc>
        <w:tc>
          <w:tcPr>
            <w:tcW w:w="899" w:type="dxa"/>
            <w:tcBorders>
              <w:top w:val="nil"/>
              <w:left w:val="nil"/>
              <w:bottom w:val="single" w:sz="8" w:space="0" w:color="000000"/>
              <w:right w:val="single" w:sz="8" w:space="0" w:color="000000"/>
            </w:tcBorders>
            <w:shd w:val="clear" w:color="000000" w:fill="F2F2F2"/>
            <w:vAlign w:val="center"/>
            <w:hideMark/>
          </w:tcPr>
          <w:p w14:paraId="042CDA8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47C8692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6E75C2A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36BA165A"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0AED368C"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21C15295"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12</w:t>
            </w:r>
          </w:p>
        </w:tc>
        <w:tc>
          <w:tcPr>
            <w:tcW w:w="801" w:type="dxa"/>
            <w:tcBorders>
              <w:top w:val="nil"/>
              <w:left w:val="nil"/>
              <w:bottom w:val="single" w:sz="8" w:space="0" w:color="000000"/>
              <w:right w:val="single" w:sz="8" w:space="0" w:color="000000"/>
            </w:tcBorders>
            <w:shd w:val="clear" w:color="auto" w:fill="auto"/>
            <w:vAlign w:val="center"/>
            <w:hideMark/>
          </w:tcPr>
          <w:p w14:paraId="1089D042"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single" w:sz="8" w:space="0" w:color="000000"/>
              <w:right w:val="single" w:sz="8" w:space="0" w:color="000000"/>
            </w:tcBorders>
            <w:shd w:val="clear" w:color="auto" w:fill="auto"/>
            <w:vAlign w:val="center"/>
            <w:hideMark/>
          </w:tcPr>
          <w:p w14:paraId="12073B50" w14:textId="77777777" w:rsidR="00517329" w:rsidRPr="00517329" w:rsidRDefault="00517329" w:rsidP="00947EB2">
            <w:pPr>
              <w:suppressAutoHyphens w:val="0"/>
              <w:spacing w:line="240" w:lineRule="auto"/>
              <w:rPr>
                <w:color w:val="000000"/>
                <w:sz w:val="17"/>
                <w:szCs w:val="17"/>
                <w:lang w:val="nl-BE" w:eastAsia="nl-BE"/>
              </w:rPr>
            </w:pPr>
            <w:r w:rsidRPr="00517329">
              <w:rPr>
                <w:color w:val="000000"/>
                <w:sz w:val="17"/>
                <w:szCs w:val="17"/>
                <w:lang w:val="nl-BE" w:eastAsia="nl-BE"/>
              </w:rPr>
              <w:t>Tota</w:t>
            </w:r>
            <w:r w:rsidR="00947EB2">
              <w:rPr>
                <w:color w:val="000000"/>
                <w:sz w:val="17"/>
                <w:szCs w:val="17"/>
                <w:lang w:val="nl-BE" w:eastAsia="nl-BE"/>
              </w:rPr>
              <w:t>a</w:t>
            </w:r>
            <w:r w:rsidRPr="00517329">
              <w:rPr>
                <w:color w:val="000000"/>
                <w:sz w:val="17"/>
                <w:szCs w:val="17"/>
                <w:lang w:val="nl-BE" w:eastAsia="nl-BE"/>
              </w:rPr>
              <w:t xml:space="preserve">l </w:t>
            </w:r>
            <w:r w:rsidR="00947EB2">
              <w:rPr>
                <w:color w:val="000000"/>
                <w:sz w:val="17"/>
                <w:szCs w:val="17"/>
                <w:lang w:val="nl-BE" w:eastAsia="nl-BE"/>
              </w:rPr>
              <w:t>stikstof</w:t>
            </w:r>
          </w:p>
        </w:tc>
        <w:tc>
          <w:tcPr>
            <w:tcW w:w="899" w:type="dxa"/>
            <w:tcBorders>
              <w:top w:val="nil"/>
              <w:left w:val="nil"/>
              <w:bottom w:val="single" w:sz="8" w:space="0" w:color="000000"/>
              <w:right w:val="single" w:sz="8" w:space="0" w:color="000000"/>
            </w:tcBorders>
            <w:shd w:val="clear" w:color="000000" w:fill="F2F2F2"/>
            <w:vAlign w:val="center"/>
            <w:hideMark/>
          </w:tcPr>
          <w:p w14:paraId="3A7B1C8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2002C7F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25BEA69A"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50 000</w:t>
            </w:r>
          </w:p>
        </w:tc>
        <w:tc>
          <w:tcPr>
            <w:tcW w:w="772" w:type="dxa"/>
            <w:tcBorders>
              <w:top w:val="nil"/>
              <w:left w:val="nil"/>
              <w:bottom w:val="single" w:sz="8" w:space="0" w:color="000000"/>
              <w:right w:val="single" w:sz="8" w:space="0" w:color="auto"/>
            </w:tcBorders>
            <w:shd w:val="clear" w:color="auto" w:fill="auto"/>
            <w:vAlign w:val="center"/>
            <w:hideMark/>
          </w:tcPr>
          <w:p w14:paraId="1E0A2130" w14:textId="2AEF595E" w:rsidR="00517329" w:rsidRPr="00517329" w:rsidRDefault="00E40A8D" w:rsidP="001D5EAA">
            <w:pPr>
              <w:suppressAutoHyphens w:val="0"/>
              <w:spacing w:line="240" w:lineRule="auto"/>
              <w:jc w:val="center"/>
              <w:rPr>
                <w:color w:val="000000"/>
                <w:sz w:val="17"/>
                <w:szCs w:val="17"/>
                <w:lang w:val="nl-BE" w:eastAsia="nl-BE"/>
              </w:rPr>
            </w:pPr>
            <w:r>
              <w:rPr>
                <w:color w:val="000000"/>
                <w:sz w:val="17"/>
                <w:szCs w:val="17"/>
                <w:lang w:val="nl-BE" w:eastAsia="nl-BE"/>
              </w:rPr>
              <w:t>3 500</w:t>
            </w:r>
          </w:p>
        </w:tc>
        <w:tc>
          <w:tcPr>
            <w:tcW w:w="899" w:type="dxa"/>
            <w:tcBorders>
              <w:top w:val="nil"/>
              <w:left w:val="nil"/>
              <w:bottom w:val="single" w:sz="8" w:space="0" w:color="000000"/>
              <w:right w:val="single" w:sz="8" w:space="0" w:color="auto"/>
            </w:tcBorders>
            <w:shd w:val="clear" w:color="000000" w:fill="F2F2F2"/>
            <w:vAlign w:val="center"/>
            <w:hideMark/>
          </w:tcPr>
          <w:p w14:paraId="05A7ED9B" w14:textId="77777777" w:rsidR="00517329" w:rsidRPr="00517329" w:rsidRDefault="00517329" w:rsidP="001D5EAA">
            <w:pPr>
              <w:suppressAutoHyphens w:val="0"/>
              <w:spacing w:line="240" w:lineRule="auto"/>
              <w:jc w:val="center"/>
              <w:rPr>
                <w:color w:val="000000"/>
                <w:sz w:val="17"/>
                <w:szCs w:val="17"/>
                <w:lang w:val="nl-BE" w:eastAsia="nl-BE"/>
              </w:rPr>
            </w:pPr>
            <w:r w:rsidRPr="00517329">
              <w:rPr>
                <w:color w:val="000000"/>
                <w:sz w:val="17"/>
                <w:szCs w:val="17"/>
                <w:lang w:val="nl-BE" w:eastAsia="nl-BE"/>
              </w:rPr>
              <w:t>50 000</w:t>
            </w:r>
          </w:p>
        </w:tc>
        <w:tc>
          <w:tcPr>
            <w:tcW w:w="772" w:type="dxa"/>
            <w:tcBorders>
              <w:top w:val="nil"/>
              <w:left w:val="nil"/>
              <w:bottom w:val="single" w:sz="8" w:space="0" w:color="000000"/>
              <w:right w:val="single" w:sz="8" w:space="0" w:color="auto"/>
            </w:tcBorders>
            <w:shd w:val="clear" w:color="auto" w:fill="auto"/>
            <w:vAlign w:val="center"/>
            <w:hideMark/>
          </w:tcPr>
          <w:p w14:paraId="16530B82"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p>
        </w:tc>
      </w:tr>
      <w:tr w:rsidR="00517329" w:rsidRPr="00517329" w14:paraId="200886FA"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495254CD"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13</w:t>
            </w:r>
          </w:p>
        </w:tc>
        <w:tc>
          <w:tcPr>
            <w:tcW w:w="801" w:type="dxa"/>
            <w:tcBorders>
              <w:top w:val="nil"/>
              <w:left w:val="nil"/>
              <w:bottom w:val="single" w:sz="8" w:space="0" w:color="000000"/>
              <w:right w:val="single" w:sz="8" w:space="0" w:color="000000"/>
            </w:tcBorders>
            <w:shd w:val="clear" w:color="auto" w:fill="auto"/>
            <w:vAlign w:val="center"/>
            <w:hideMark/>
          </w:tcPr>
          <w:p w14:paraId="768C224C"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single" w:sz="8" w:space="0" w:color="000000"/>
              <w:right w:val="single" w:sz="8" w:space="0" w:color="000000"/>
            </w:tcBorders>
            <w:shd w:val="clear" w:color="auto" w:fill="auto"/>
            <w:vAlign w:val="center"/>
            <w:hideMark/>
          </w:tcPr>
          <w:p w14:paraId="790CB80A" w14:textId="77777777" w:rsidR="00517329" w:rsidRPr="00517329" w:rsidRDefault="00517329" w:rsidP="00947EB2">
            <w:pPr>
              <w:suppressAutoHyphens w:val="0"/>
              <w:spacing w:line="240" w:lineRule="auto"/>
              <w:rPr>
                <w:color w:val="000000"/>
                <w:sz w:val="17"/>
                <w:szCs w:val="17"/>
                <w:lang w:val="nl-BE" w:eastAsia="nl-BE"/>
              </w:rPr>
            </w:pPr>
            <w:r w:rsidRPr="00517329">
              <w:rPr>
                <w:color w:val="000000"/>
                <w:sz w:val="17"/>
                <w:szCs w:val="17"/>
                <w:lang w:val="nl-BE" w:eastAsia="nl-BE"/>
              </w:rPr>
              <w:t>Tota</w:t>
            </w:r>
            <w:r w:rsidR="00947EB2">
              <w:rPr>
                <w:color w:val="000000"/>
                <w:sz w:val="17"/>
                <w:szCs w:val="17"/>
                <w:lang w:val="nl-BE" w:eastAsia="nl-BE"/>
              </w:rPr>
              <w:t>a</w:t>
            </w:r>
            <w:r w:rsidRPr="00517329">
              <w:rPr>
                <w:color w:val="000000"/>
                <w:sz w:val="17"/>
                <w:szCs w:val="17"/>
                <w:lang w:val="nl-BE" w:eastAsia="nl-BE"/>
              </w:rPr>
              <w:t xml:space="preserve">l </w:t>
            </w:r>
            <w:r w:rsidR="00947EB2">
              <w:rPr>
                <w:color w:val="000000"/>
                <w:sz w:val="17"/>
                <w:szCs w:val="17"/>
                <w:lang w:val="nl-BE" w:eastAsia="nl-BE"/>
              </w:rPr>
              <w:t>fosfor</w:t>
            </w:r>
          </w:p>
        </w:tc>
        <w:tc>
          <w:tcPr>
            <w:tcW w:w="899" w:type="dxa"/>
            <w:tcBorders>
              <w:top w:val="nil"/>
              <w:left w:val="nil"/>
              <w:bottom w:val="single" w:sz="8" w:space="0" w:color="000000"/>
              <w:right w:val="single" w:sz="8" w:space="0" w:color="000000"/>
            </w:tcBorders>
            <w:shd w:val="clear" w:color="000000" w:fill="F2F2F2"/>
            <w:vAlign w:val="center"/>
            <w:hideMark/>
          </w:tcPr>
          <w:p w14:paraId="77FD505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4C000B6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38C304C7"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5 000</w:t>
            </w:r>
          </w:p>
        </w:tc>
        <w:tc>
          <w:tcPr>
            <w:tcW w:w="772" w:type="dxa"/>
            <w:tcBorders>
              <w:top w:val="nil"/>
              <w:left w:val="nil"/>
              <w:bottom w:val="single" w:sz="8" w:space="0" w:color="000000"/>
              <w:right w:val="single" w:sz="8" w:space="0" w:color="auto"/>
            </w:tcBorders>
            <w:shd w:val="clear" w:color="auto" w:fill="auto"/>
            <w:vAlign w:val="center"/>
            <w:hideMark/>
          </w:tcPr>
          <w:p w14:paraId="2C9B1844" w14:textId="1960D772" w:rsidR="00517329" w:rsidRPr="00517329" w:rsidRDefault="00E40A8D" w:rsidP="001D5EAA">
            <w:pPr>
              <w:suppressAutoHyphens w:val="0"/>
              <w:spacing w:line="240" w:lineRule="auto"/>
              <w:jc w:val="center"/>
              <w:rPr>
                <w:color w:val="000000"/>
                <w:sz w:val="17"/>
                <w:szCs w:val="17"/>
                <w:lang w:val="nl-BE" w:eastAsia="nl-BE"/>
              </w:rPr>
            </w:pPr>
            <w:r>
              <w:rPr>
                <w:color w:val="000000"/>
                <w:sz w:val="17"/>
                <w:szCs w:val="17"/>
                <w:lang w:val="nl-BE" w:eastAsia="nl-BE"/>
              </w:rPr>
              <w:t>400</w:t>
            </w:r>
          </w:p>
        </w:tc>
        <w:tc>
          <w:tcPr>
            <w:tcW w:w="899" w:type="dxa"/>
            <w:tcBorders>
              <w:top w:val="nil"/>
              <w:left w:val="nil"/>
              <w:bottom w:val="single" w:sz="8" w:space="0" w:color="000000"/>
              <w:right w:val="single" w:sz="8" w:space="0" w:color="auto"/>
            </w:tcBorders>
            <w:shd w:val="clear" w:color="000000" w:fill="F2F2F2"/>
            <w:vAlign w:val="center"/>
            <w:hideMark/>
          </w:tcPr>
          <w:p w14:paraId="54FEB79A" w14:textId="77777777" w:rsidR="00517329" w:rsidRPr="00517329" w:rsidRDefault="00517329" w:rsidP="001D5EAA">
            <w:pPr>
              <w:suppressAutoHyphens w:val="0"/>
              <w:spacing w:line="240" w:lineRule="auto"/>
              <w:jc w:val="center"/>
              <w:rPr>
                <w:color w:val="000000"/>
                <w:sz w:val="17"/>
                <w:szCs w:val="17"/>
                <w:lang w:val="nl-BE" w:eastAsia="nl-BE"/>
              </w:rPr>
            </w:pPr>
            <w:r w:rsidRPr="00517329">
              <w:rPr>
                <w:color w:val="000000"/>
                <w:sz w:val="17"/>
                <w:szCs w:val="17"/>
                <w:lang w:val="nl-BE" w:eastAsia="nl-BE"/>
              </w:rPr>
              <w:t>5 000</w:t>
            </w:r>
          </w:p>
        </w:tc>
        <w:tc>
          <w:tcPr>
            <w:tcW w:w="772" w:type="dxa"/>
            <w:tcBorders>
              <w:top w:val="nil"/>
              <w:left w:val="nil"/>
              <w:bottom w:val="single" w:sz="8" w:space="0" w:color="000000"/>
              <w:right w:val="single" w:sz="8" w:space="0" w:color="auto"/>
            </w:tcBorders>
            <w:shd w:val="clear" w:color="auto" w:fill="auto"/>
            <w:vAlign w:val="center"/>
            <w:hideMark/>
          </w:tcPr>
          <w:p w14:paraId="4AD6730D" w14:textId="77777777" w:rsidR="00517329" w:rsidRPr="00517329" w:rsidRDefault="00517329" w:rsidP="00517329">
            <w:pPr>
              <w:suppressAutoHyphens w:val="0"/>
              <w:spacing w:line="240" w:lineRule="auto"/>
              <w:ind w:firstLineChars="200" w:firstLine="340"/>
              <w:rPr>
                <w:color w:val="000000"/>
                <w:sz w:val="17"/>
                <w:lang w:val="nl-BE" w:eastAsia="zh-CN"/>
              </w:rPr>
            </w:pPr>
            <w:r w:rsidRPr="00517329">
              <w:rPr>
                <w:color w:val="000000"/>
                <w:sz w:val="17"/>
                <w:szCs w:val="17"/>
                <w:lang w:val="nl-BE" w:eastAsia="nl-BE"/>
              </w:rPr>
              <w:t> </w:t>
            </w:r>
          </w:p>
        </w:tc>
      </w:tr>
      <w:tr w:rsidR="00517329" w:rsidRPr="00517329" w14:paraId="11E9874B" w14:textId="77777777" w:rsidTr="00517329">
        <w:trPr>
          <w:trHeight w:val="675"/>
        </w:trPr>
        <w:tc>
          <w:tcPr>
            <w:tcW w:w="658" w:type="dxa"/>
            <w:tcBorders>
              <w:top w:val="nil"/>
              <w:left w:val="nil"/>
              <w:bottom w:val="nil"/>
              <w:right w:val="single" w:sz="8" w:space="0" w:color="000000"/>
            </w:tcBorders>
            <w:shd w:val="clear" w:color="auto" w:fill="auto"/>
            <w:vAlign w:val="center"/>
            <w:hideMark/>
          </w:tcPr>
          <w:p w14:paraId="022EE2B7" w14:textId="77777777" w:rsidR="00517329" w:rsidRPr="00517329" w:rsidRDefault="00517329" w:rsidP="00517329">
            <w:pPr>
              <w:suppressAutoHyphens w:val="0"/>
              <w:spacing w:line="240" w:lineRule="auto"/>
              <w:rPr>
                <w:color w:val="000000"/>
                <w:sz w:val="14"/>
                <w:lang w:val="nl-BE" w:eastAsia="zh-CN"/>
              </w:rPr>
            </w:pPr>
            <w:r w:rsidRPr="00517329">
              <w:rPr>
                <w:color w:val="000000"/>
                <w:sz w:val="14"/>
                <w:szCs w:val="14"/>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BC3B4E"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5F3BFB59" w14:textId="77777777" w:rsidR="00517329" w:rsidRPr="00517329" w:rsidRDefault="00517329" w:rsidP="00517329">
            <w:pPr>
              <w:suppressAutoHyphens w:val="0"/>
              <w:spacing w:line="240" w:lineRule="auto"/>
              <w:rPr>
                <w:color w:val="000000"/>
                <w:sz w:val="17"/>
                <w:lang w:val="nl-BE" w:eastAsia="zh-CN"/>
              </w:rPr>
            </w:pPr>
            <w:proofErr w:type="spellStart"/>
            <w:r w:rsidRPr="00517329">
              <w:rPr>
                <w:color w:val="000000"/>
                <w:sz w:val="17"/>
                <w:szCs w:val="17"/>
                <w:lang w:val="nl-BE" w:eastAsia="nl-BE"/>
              </w:rPr>
              <w:t>Hydrochlorofluorocarbons</w:t>
            </w:r>
            <w:proofErr w:type="spellEnd"/>
          </w:p>
        </w:tc>
        <w:tc>
          <w:tcPr>
            <w:tcW w:w="899" w:type="dxa"/>
            <w:tcBorders>
              <w:top w:val="nil"/>
              <w:left w:val="nil"/>
              <w:bottom w:val="nil"/>
              <w:right w:val="single" w:sz="8" w:space="0" w:color="000000"/>
            </w:tcBorders>
            <w:shd w:val="clear" w:color="000000" w:fill="F2F2F2"/>
            <w:vAlign w:val="center"/>
            <w:hideMark/>
          </w:tcPr>
          <w:p w14:paraId="1B267846"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833" w:type="dxa"/>
            <w:tcBorders>
              <w:top w:val="nil"/>
              <w:left w:val="nil"/>
              <w:bottom w:val="nil"/>
              <w:right w:val="single" w:sz="8" w:space="0" w:color="000000"/>
            </w:tcBorders>
            <w:shd w:val="clear" w:color="auto" w:fill="auto"/>
            <w:vAlign w:val="center"/>
            <w:hideMark/>
          </w:tcPr>
          <w:p w14:paraId="2DE0E155"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899" w:type="dxa"/>
            <w:tcBorders>
              <w:top w:val="nil"/>
              <w:left w:val="nil"/>
              <w:bottom w:val="nil"/>
              <w:right w:val="single" w:sz="8" w:space="0" w:color="000000"/>
            </w:tcBorders>
            <w:shd w:val="clear" w:color="000000" w:fill="F2F2F2"/>
            <w:vAlign w:val="center"/>
            <w:hideMark/>
          </w:tcPr>
          <w:p w14:paraId="273153CB"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772" w:type="dxa"/>
            <w:tcBorders>
              <w:top w:val="nil"/>
              <w:left w:val="nil"/>
              <w:bottom w:val="nil"/>
              <w:right w:val="single" w:sz="8" w:space="0" w:color="auto"/>
            </w:tcBorders>
            <w:shd w:val="clear" w:color="auto" w:fill="auto"/>
            <w:vAlign w:val="center"/>
            <w:hideMark/>
          </w:tcPr>
          <w:p w14:paraId="2A686B63"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899" w:type="dxa"/>
            <w:tcBorders>
              <w:top w:val="nil"/>
              <w:left w:val="nil"/>
              <w:bottom w:val="nil"/>
              <w:right w:val="single" w:sz="8" w:space="0" w:color="auto"/>
            </w:tcBorders>
            <w:shd w:val="clear" w:color="000000" w:fill="F2F2F2"/>
            <w:vAlign w:val="center"/>
            <w:hideMark/>
          </w:tcPr>
          <w:p w14:paraId="02EC8A3D"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772" w:type="dxa"/>
            <w:tcBorders>
              <w:top w:val="nil"/>
              <w:left w:val="nil"/>
              <w:bottom w:val="nil"/>
              <w:right w:val="single" w:sz="8" w:space="0" w:color="auto"/>
            </w:tcBorders>
            <w:shd w:val="clear" w:color="auto" w:fill="auto"/>
            <w:vAlign w:val="center"/>
            <w:hideMark/>
          </w:tcPr>
          <w:p w14:paraId="477FEE66" w14:textId="77777777" w:rsidR="00517329" w:rsidRPr="00517329" w:rsidRDefault="00517329" w:rsidP="00517329">
            <w:pPr>
              <w:suppressAutoHyphens w:val="0"/>
              <w:spacing w:line="240" w:lineRule="auto"/>
              <w:rPr>
                <w:color w:val="000000"/>
                <w:sz w:val="14"/>
                <w:lang w:val="nl-BE" w:eastAsia="zh-CN"/>
              </w:rPr>
            </w:pPr>
            <w:r w:rsidRPr="00517329">
              <w:rPr>
                <w:color w:val="000000"/>
                <w:sz w:val="14"/>
                <w:szCs w:val="14"/>
                <w:lang w:val="nl-BE" w:eastAsia="nl-BE"/>
              </w:rPr>
              <w:t> </w:t>
            </w:r>
          </w:p>
        </w:tc>
      </w:tr>
      <w:tr w:rsidR="00517329" w:rsidRPr="00517329" w14:paraId="70FFE144"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46F7F042"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14</w:t>
            </w:r>
          </w:p>
        </w:tc>
        <w:tc>
          <w:tcPr>
            <w:tcW w:w="801" w:type="dxa"/>
            <w:vMerge/>
            <w:tcBorders>
              <w:top w:val="nil"/>
              <w:left w:val="single" w:sz="8" w:space="0" w:color="000000"/>
              <w:bottom w:val="single" w:sz="8" w:space="0" w:color="000000"/>
              <w:right w:val="single" w:sz="8" w:space="0" w:color="000000"/>
            </w:tcBorders>
            <w:vAlign w:val="center"/>
            <w:hideMark/>
          </w:tcPr>
          <w:p w14:paraId="30C8EDAB"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27527CDC"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w:t>
            </w:r>
            <w:proofErr w:type="spellStart"/>
            <w:r w:rsidRPr="00517329">
              <w:rPr>
                <w:color w:val="000000"/>
                <w:sz w:val="17"/>
                <w:szCs w:val="17"/>
                <w:lang w:val="nl-BE" w:eastAsia="nl-BE"/>
              </w:rPr>
              <w:t>HCFCs</w:t>
            </w:r>
            <w:proofErr w:type="spellEnd"/>
            <w:r w:rsidRPr="00517329">
              <w:rPr>
                <w:color w:val="000000"/>
                <w:sz w:val="17"/>
                <w:szCs w:val="17"/>
                <w:lang w:val="nl-BE" w:eastAsia="nl-BE"/>
              </w:rPr>
              <w:t>) (</w:t>
            </w:r>
            <w:r w:rsidRPr="00517329">
              <w:rPr>
                <w:color w:val="000000"/>
                <w:sz w:val="10"/>
                <w:szCs w:val="10"/>
                <w:lang w:val="nl-BE" w:eastAsia="nl-BE"/>
              </w:rPr>
              <w:t>5</w:t>
            </w:r>
            <w:r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228CBF31"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833" w:type="dxa"/>
            <w:tcBorders>
              <w:top w:val="nil"/>
              <w:left w:val="nil"/>
              <w:bottom w:val="single" w:sz="8" w:space="0" w:color="000000"/>
              <w:right w:val="single" w:sz="8" w:space="0" w:color="000000"/>
            </w:tcBorders>
            <w:shd w:val="clear" w:color="auto" w:fill="auto"/>
            <w:vAlign w:val="center"/>
            <w:hideMark/>
          </w:tcPr>
          <w:p w14:paraId="0C8F8848"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899" w:type="dxa"/>
            <w:tcBorders>
              <w:top w:val="nil"/>
              <w:left w:val="nil"/>
              <w:bottom w:val="single" w:sz="8" w:space="0" w:color="000000"/>
              <w:right w:val="single" w:sz="8" w:space="0" w:color="000000"/>
            </w:tcBorders>
            <w:shd w:val="clear" w:color="000000" w:fill="F2F2F2"/>
            <w:vAlign w:val="center"/>
            <w:hideMark/>
          </w:tcPr>
          <w:p w14:paraId="796BDE96"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xml:space="preserve">— </w:t>
            </w:r>
          </w:p>
        </w:tc>
        <w:tc>
          <w:tcPr>
            <w:tcW w:w="772" w:type="dxa"/>
            <w:tcBorders>
              <w:top w:val="nil"/>
              <w:left w:val="nil"/>
              <w:bottom w:val="single" w:sz="8" w:space="0" w:color="000000"/>
              <w:right w:val="single" w:sz="8" w:space="0" w:color="auto"/>
            </w:tcBorders>
            <w:shd w:val="clear" w:color="auto" w:fill="auto"/>
            <w:vAlign w:val="center"/>
            <w:hideMark/>
          </w:tcPr>
          <w:p w14:paraId="3A4715AE"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54179159"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 xml:space="preserve">— </w:t>
            </w:r>
          </w:p>
        </w:tc>
        <w:tc>
          <w:tcPr>
            <w:tcW w:w="772" w:type="dxa"/>
            <w:tcBorders>
              <w:top w:val="nil"/>
              <w:left w:val="nil"/>
              <w:bottom w:val="single" w:sz="8" w:space="0" w:color="000000"/>
              <w:right w:val="single" w:sz="8" w:space="0" w:color="auto"/>
            </w:tcBorders>
            <w:shd w:val="clear" w:color="auto" w:fill="auto"/>
            <w:vAlign w:val="center"/>
            <w:hideMark/>
          </w:tcPr>
          <w:p w14:paraId="272FD4B5"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 </w:t>
            </w:r>
          </w:p>
        </w:tc>
      </w:tr>
      <w:tr w:rsidR="00517329" w:rsidRPr="00517329" w14:paraId="0BCB09BC"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2371F2C7"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15</w:t>
            </w:r>
          </w:p>
        </w:tc>
        <w:tc>
          <w:tcPr>
            <w:tcW w:w="801" w:type="dxa"/>
            <w:tcBorders>
              <w:top w:val="nil"/>
              <w:left w:val="nil"/>
              <w:bottom w:val="single" w:sz="8" w:space="0" w:color="000000"/>
              <w:right w:val="single" w:sz="8" w:space="0" w:color="000000"/>
            </w:tcBorders>
            <w:shd w:val="clear" w:color="auto" w:fill="auto"/>
            <w:vAlign w:val="center"/>
            <w:hideMark/>
          </w:tcPr>
          <w:p w14:paraId="657B868C"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single" w:sz="8" w:space="0" w:color="000000"/>
              <w:right w:val="single" w:sz="8" w:space="0" w:color="000000"/>
            </w:tcBorders>
            <w:shd w:val="clear" w:color="auto" w:fill="auto"/>
            <w:vAlign w:val="center"/>
            <w:hideMark/>
          </w:tcPr>
          <w:p w14:paraId="4EE582EC"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Chlorofluorocarbons</w:t>
            </w:r>
            <w:proofErr w:type="spellEnd"/>
            <w:r w:rsidRPr="00517329">
              <w:rPr>
                <w:color w:val="000000"/>
                <w:sz w:val="17"/>
                <w:szCs w:val="17"/>
                <w:lang w:val="nl-BE" w:eastAsia="nl-BE"/>
              </w:rPr>
              <w:t xml:space="preserve"> (</w:t>
            </w:r>
            <w:proofErr w:type="spellStart"/>
            <w:r w:rsidRPr="00517329">
              <w:rPr>
                <w:color w:val="000000"/>
                <w:sz w:val="17"/>
                <w:szCs w:val="17"/>
                <w:lang w:val="nl-BE" w:eastAsia="nl-BE"/>
              </w:rPr>
              <w:t>CFCs</w:t>
            </w:r>
            <w:proofErr w:type="spellEnd"/>
            <w:r w:rsidRPr="00517329">
              <w:rPr>
                <w:color w:val="000000"/>
                <w:sz w:val="17"/>
                <w:szCs w:val="17"/>
                <w:lang w:val="nl-BE" w:eastAsia="nl-BE"/>
              </w:rPr>
              <w:t>) (</w:t>
            </w:r>
            <w:r w:rsidRPr="00517329">
              <w:rPr>
                <w:color w:val="000000"/>
                <w:sz w:val="10"/>
                <w:szCs w:val="10"/>
                <w:lang w:val="nl-BE" w:eastAsia="nl-BE"/>
              </w:rPr>
              <w:t>6</w:t>
            </w:r>
            <w:r w:rsidRPr="00517329">
              <w:rPr>
                <w:color w:val="000000"/>
                <w:sz w:val="17"/>
                <w:szCs w:val="17"/>
                <w:lang w:val="nl-BE" w:eastAsia="nl-BE"/>
              </w:rPr>
              <w:t xml:space="preserve">) </w:t>
            </w:r>
          </w:p>
        </w:tc>
        <w:tc>
          <w:tcPr>
            <w:tcW w:w="899" w:type="dxa"/>
            <w:tcBorders>
              <w:top w:val="nil"/>
              <w:left w:val="nil"/>
              <w:bottom w:val="single" w:sz="8" w:space="0" w:color="000000"/>
              <w:right w:val="single" w:sz="8" w:space="0" w:color="000000"/>
            </w:tcBorders>
            <w:shd w:val="clear" w:color="000000" w:fill="F2F2F2"/>
            <w:vAlign w:val="center"/>
            <w:hideMark/>
          </w:tcPr>
          <w:p w14:paraId="55DC7E4F"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833" w:type="dxa"/>
            <w:tcBorders>
              <w:top w:val="nil"/>
              <w:left w:val="nil"/>
              <w:bottom w:val="single" w:sz="8" w:space="0" w:color="000000"/>
              <w:right w:val="single" w:sz="8" w:space="0" w:color="000000"/>
            </w:tcBorders>
            <w:shd w:val="clear" w:color="auto" w:fill="auto"/>
            <w:vAlign w:val="center"/>
            <w:hideMark/>
          </w:tcPr>
          <w:p w14:paraId="06E69018"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899" w:type="dxa"/>
            <w:tcBorders>
              <w:top w:val="nil"/>
              <w:left w:val="nil"/>
              <w:bottom w:val="single" w:sz="8" w:space="0" w:color="000000"/>
              <w:right w:val="single" w:sz="8" w:space="0" w:color="000000"/>
            </w:tcBorders>
            <w:shd w:val="clear" w:color="000000" w:fill="F2F2F2"/>
            <w:vAlign w:val="center"/>
            <w:hideMark/>
          </w:tcPr>
          <w:p w14:paraId="563291B4"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xml:space="preserve">— </w:t>
            </w:r>
          </w:p>
        </w:tc>
        <w:tc>
          <w:tcPr>
            <w:tcW w:w="772" w:type="dxa"/>
            <w:tcBorders>
              <w:top w:val="nil"/>
              <w:left w:val="nil"/>
              <w:bottom w:val="single" w:sz="8" w:space="0" w:color="000000"/>
              <w:right w:val="single" w:sz="8" w:space="0" w:color="auto"/>
            </w:tcBorders>
            <w:shd w:val="clear" w:color="auto" w:fill="auto"/>
            <w:vAlign w:val="center"/>
            <w:hideMark/>
          </w:tcPr>
          <w:p w14:paraId="6D0C8DF0"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15AE3171"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 xml:space="preserve">— </w:t>
            </w:r>
          </w:p>
        </w:tc>
        <w:tc>
          <w:tcPr>
            <w:tcW w:w="772" w:type="dxa"/>
            <w:tcBorders>
              <w:top w:val="nil"/>
              <w:left w:val="nil"/>
              <w:bottom w:val="single" w:sz="8" w:space="0" w:color="000000"/>
              <w:right w:val="single" w:sz="8" w:space="0" w:color="auto"/>
            </w:tcBorders>
            <w:shd w:val="clear" w:color="auto" w:fill="auto"/>
            <w:vAlign w:val="center"/>
            <w:hideMark/>
          </w:tcPr>
          <w:p w14:paraId="56AB7C43"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 </w:t>
            </w:r>
          </w:p>
        </w:tc>
      </w:tr>
      <w:tr w:rsidR="00517329" w:rsidRPr="00517329" w14:paraId="099106CD" w14:textId="77777777" w:rsidTr="00517329">
        <w:trPr>
          <w:trHeight w:val="330"/>
        </w:trPr>
        <w:tc>
          <w:tcPr>
            <w:tcW w:w="658" w:type="dxa"/>
            <w:tcBorders>
              <w:top w:val="nil"/>
              <w:left w:val="nil"/>
              <w:bottom w:val="single" w:sz="8" w:space="0" w:color="000000"/>
              <w:right w:val="single" w:sz="8" w:space="0" w:color="000000"/>
            </w:tcBorders>
            <w:shd w:val="clear" w:color="auto" w:fill="auto"/>
            <w:vAlign w:val="center"/>
            <w:hideMark/>
          </w:tcPr>
          <w:p w14:paraId="07411A49"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16</w:t>
            </w:r>
          </w:p>
        </w:tc>
        <w:tc>
          <w:tcPr>
            <w:tcW w:w="801" w:type="dxa"/>
            <w:tcBorders>
              <w:top w:val="nil"/>
              <w:left w:val="nil"/>
              <w:bottom w:val="single" w:sz="8" w:space="0" w:color="000000"/>
              <w:right w:val="single" w:sz="8" w:space="0" w:color="000000"/>
            </w:tcBorders>
            <w:shd w:val="clear" w:color="auto" w:fill="auto"/>
            <w:vAlign w:val="center"/>
            <w:hideMark/>
          </w:tcPr>
          <w:p w14:paraId="679A23B4"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single" w:sz="8" w:space="0" w:color="000000"/>
              <w:right w:val="single" w:sz="8" w:space="0" w:color="000000"/>
            </w:tcBorders>
            <w:shd w:val="clear" w:color="auto" w:fill="auto"/>
            <w:vAlign w:val="center"/>
            <w:hideMark/>
          </w:tcPr>
          <w:p w14:paraId="1F58B1A5" w14:textId="77777777" w:rsidR="00517329" w:rsidRPr="00517329" w:rsidRDefault="00517329" w:rsidP="00947EB2">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Halon</w:t>
            </w:r>
            <w:r w:rsidR="00947EB2">
              <w:rPr>
                <w:color w:val="000000"/>
                <w:sz w:val="17"/>
                <w:szCs w:val="17"/>
                <w:lang w:val="nl-BE" w:eastAsia="nl-BE"/>
              </w:rPr>
              <w:t>en</w:t>
            </w:r>
            <w:proofErr w:type="spellEnd"/>
            <w:r w:rsidRPr="00517329">
              <w:rPr>
                <w:color w:val="000000"/>
                <w:sz w:val="17"/>
                <w:szCs w:val="17"/>
                <w:lang w:val="nl-BE" w:eastAsia="nl-BE"/>
              </w:rPr>
              <w:t xml:space="preserve"> (</w:t>
            </w:r>
            <w:r w:rsidRPr="00517329">
              <w:rPr>
                <w:color w:val="000000"/>
                <w:sz w:val="10"/>
                <w:szCs w:val="10"/>
                <w:lang w:val="nl-BE" w:eastAsia="nl-BE"/>
              </w:rPr>
              <w:t>7</w:t>
            </w:r>
            <w:r w:rsidRPr="00517329">
              <w:rPr>
                <w:color w:val="000000"/>
                <w:sz w:val="17"/>
                <w:szCs w:val="17"/>
                <w:lang w:val="nl-BE" w:eastAsia="nl-BE"/>
              </w:rPr>
              <w:t xml:space="preserve">) </w:t>
            </w:r>
          </w:p>
        </w:tc>
        <w:tc>
          <w:tcPr>
            <w:tcW w:w="899" w:type="dxa"/>
            <w:tcBorders>
              <w:top w:val="nil"/>
              <w:left w:val="nil"/>
              <w:bottom w:val="single" w:sz="8" w:space="0" w:color="000000"/>
              <w:right w:val="single" w:sz="8" w:space="0" w:color="000000"/>
            </w:tcBorders>
            <w:shd w:val="clear" w:color="000000" w:fill="F2F2F2"/>
            <w:vAlign w:val="center"/>
            <w:hideMark/>
          </w:tcPr>
          <w:p w14:paraId="28A3C715"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833" w:type="dxa"/>
            <w:tcBorders>
              <w:top w:val="nil"/>
              <w:left w:val="nil"/>
              <w:bottom w:val="single" w:sz="8" w:space="0" w:color="000000"/>
              <w:right w:val="single" w:sz="8" w:space="0" w:color="000000"/>
            </w:tcBorders>
            <w:shd w:val="clear" w:color="auto" w:fill="auto"/>
            <w:vAlign w:val="center"/>
            <w:hideMark/>
          </w:tcPr>
          <w:p w14:paraId="2E1936B0"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899" w:type="dxa"/>
            <w:tcBorders>
              <w:top w:val="nil"/>
              <w:left w:val="nil"/>
              <w:bottom w:val="single" w:sz="8" w:space="0" w:color="000000"/>
              <w:right w:val="single" w:sz="8" w:space="0" w:color="000000"/>
            </w:tcBorders>
            <w:shd w:val="clear" w:color="000000" w:fill="F2F2F2"/>
            <w:vAlign w:val="center"/>
            <w:hideMark/>
          </w:tcPr>
          <w:p w14:paraId="1853D169"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xml:space="preserve">— </w:t>
            </w:r>
          </w:p>
        </w:tc>
        <w:tc>
          <w:tcPr>
            <w:tcW w:w="772" w:type="dxa"/>
            <w:tcBorders>
              <w:top w:val="nil"/>
              <w:left w:val="nil"/>
              <w:bottom w:val="single" w:sz="8" w:space="0" w:color="000000"/>
              <w:right w:val="single" w:sz="8" w:space="0" w:color="auto"/>
            </w:tcBorders>
            <w:shd w:val="clear" w:color="auto" w:fill="auto"/>
            <w:vAlign w:val="center"/>
            <w:hideMark/>
          </w:tcPr>
          <w:p w14:paraId="629569F5"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190EBA6B"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 xml:space="preserve">— </w:t>
            </w:r>
          </w:p>
        </w:tc>
        <w:tc>
          <w:tcPr>
            <w:tcW w:w="772" w:type="dxa"/>
            <w:tcBorders>
              <w:top w:val="nil"/>
              <w:left w:val="nil"/>
              <w:bottom w:val="single" w:sz="8" w:space="0" w:color="000000"/>
              <w:right w:val="single" w:sz="8" w:space="0" w:color="auto"/>
            </w:tcBorders>
            <w:shd w:val="clear" w:color="auto" w:fill="auto"/>
            <w:vAlign w:val="center"/>
            <w:hideMark/>
          </w:tcPr>
          <w:p w14:paraId="65124940" w14:textId="77777777" w:rsidR="00517329" w:rsidRPr="00517329" w:rsidRDefault="00517329" w:rsidP="00517329">
            <w:pPr>
              <w:suppressAutoHyphens w:val="0"/>
              <w:spacing w:line="240" w:lineRule="auto"/>
              <w:ind w:firstLineChars="300" w:firstLine="510"/>
              <w:rPr>
                <w:color w:val="000000"/>
                <w:sz w:val="17"/>
                <w:lang w:val="nl-BE" w:eastAsia="zh-CN"/>
              </w:rPr>
            </w:pPr>
            <w:r w:rsidRPr="00517329">
              <w:rPr>
                <w:color w:val="000000"/>
                <w:sz w:val="17"/>
                <w:szCs w:val="17"/>
                <w:lang w:val="nl-BE" w:eastAsia="nl-BE"/>
              </w:rPr>
              <w:t> </w:t>
            </w:r>
          </w:p>
        </w:tc>
      </w:tr>
      <w:tr w:rsidR="00517329" w:rsidRPr="00517329" w14:paraId="1F6BE668" w14:textId="77777777" w:rsidTr="00517329">
        <w:trPr>
          <w:trHeight w:val="675"/>
        </w:trPr>
        <w:tc>
          <w:tcPr>
            <w:tcW w:w="658" w:type="dxa"/>
            <w:tcBorders>
              <w:top w:val="nil"/>
              <w:left w:val="nil"/>
              <w:bottom w:val="nil"/>
              <w:right w:val="single" w:sz="8" w:space="0" w:color="000000"/>
            </w:tcBorders>
            <w:shd w:val="clear" w:color="auto" w:fill="auto"/>
            <w:vAlign w:val="center"/>
            <w:hideMark/>
          </w:tcPr>
          <w:p w14:paraId="1BBEA531" w14:textId="77777777" w:rsidR="00517329" w:rsidRPr="00517329" w:rsidRDefault="00517329" w:rsidP="00517329">
            <w:pPr>
              <w:suppressAutoHyphens w:val="0"/>
              <w:spacing w:line="240" w:lineRule="auto"/>
              <w:rPr>
                <w:color w:val="000000"/>
                <w:sz w:val="14"/>
                <w:lang w:val="nl-BE" w:eastAsia="zh-CN"/>
              </w:rPr>
            </w:pPr>
            <w:r w:rsidRPr="00517329">
              <w:rPr>
                <w:color w:val="000000"/>
                <w:sz w:val="14"/>
                <w:szCs w:val="14"/>
                <w:lang w:val="nl-BE" w:eastAsia="nl-BE"/>
              </w:rPr>
              <w:lastRenderedPageBreak/>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D3FD8C"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0EB2DF45" w14:textId="77777777" w:rsidR="00517329" w:rsidRPr="00517329" w:rsidRDefault="00517329" w:rsidP="00947EB2">
            <w:pPr>
              <w:suppressAutoHyphens w:val="0"/>
              <w:spacing w:line="240" w:lineRule="auto"/>
              <w:rPr>
                <w:color w:val="000000"/>
                <w:sz w:val="17"/>
                <w:lang w:val="nl-BE" w:eastAsia="zh-CN"/>
              </w:rPr>
            </w:pPr>
            <w:r w:rsidRPr="00517329">
              <w:rPr>
                <w:color w:val="000000"/>
                <w:sz w:val="17"/>
                <w:szCs w:val="17"/>
                <w:lang w:val="nl-BE" w:eastAsia="nl-BE"/>
              </w:rPr>
              <w:t>Arse</w:t>
            </w:r>
            <w:r w:rsidR="00947EB2">
              <w:rPr>
                <w:color w:val="000000"/>
                <w:sz w:val="17"/>
                <w:szCs w:val="17"/>
                <w:lang w:val="nl-BE" w:eastAsia="nl-BE"/>
              </w:rPr>
              <w:t>e</w:t>
            </w:r>
            <w:r w:rsidRPr="00517329">
              <w:rPr>
                <w:color w:val="000000"/>
                <w:sz w:val="17"/>
                <w:szCs w:val="17"/>
                <w:lang w:val="nl-BE" w:eastAsia="nl-BE"/>
              </w:rPr>
              <w:t>n</w:t>
            </w:r>
            <w:r w:rsidR="00947EB2">
              <w:rPr>
                <w:color w:val="000000"/>
                <w:sz w:val="17"/>
                <w:szCs w:val="17"/>
                <w:lang w:val="nl-BE" w:eastAsia="nl-BE"/>
              </w:rPr>
              <w:t xml:space="preserve"> en verbindingen</w:t>
            </w:r>
            <w:r w:rsidRPr="00517329">
              <w:rPr>
                <w:color w:val="000000"/>
                <w:sz w:val="17"/>
                <w:szCs w:val="17"/>
                <w:lang w:val="nl-BE" w:eastAsia="nl-BE"/>
              </w:rPr>
              <w:t xml:space="preserve"> (a</w:t>
            </w:r>
            <w:r w:rsidR="00947EB2">
              <w:rPr>
                <w:color w:val="000000"/>
                <w:sz w:val="17"/>
                <w:szCs w:val="17"/>
                <w:lang w:val="nl-BE" w:eastAsia="nl-BE"/>
              </w:rPr>
              <w:t>l</w:t>
            </w:r>
            <w:r w:rsidRPr="00517329">
              <w:rPr>
                <w:color w:val="000000"/>
                <w:sz w:val="17"/>
                <w:szCs w:val="17"/>
                <w:lang w:val="nl-BE" w:eastAsia="nl-BE"/>
              </w:rPr>
              <w:t>s</w:t>
            </w:r>
          </w:p>
        </w:tc>
        <w:tc>
          <w:tcPr>
            <w:tcW w:w="899" w:type="dxa"/>
            <w:tcBorders>
              <w:top w:val="nil"/>
              <w:left w:val="nil"/>
              <w:bottom w:val="nil"/>
              <w:right w:val="single" w:sz="8" w:space="0" w:color="000000"/>
            </w:tcBorders>
            <w:shd w:val="clear" w:color="000000" w:fill="F2F2F2"/>
            <w:vAlign w:val="center"/>
            <w:hideMark/>
          </w:tcPr>
          <w:p w14:paraId="7F2C13D5"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833" w:type="dxa"/>
            <w:tcBorders>
              <w:top w:val="nil"/>
              <w:left w:val="nil"/>
              <w:bottom w:val="nil"/>
              <w:right w:val="single" w:sz="8" w:space="0" w:color="000000"/>
            </w:tcBorders>
            <w:shd w:val="clear" w:color="auto" w:fill="auto"/>
            <w:vAlign w:val="center"/>
            <w:hideMark/>
          </w:tcPr>
          <w:p w14:paraId="5901D44E"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899" w:type="dxa"/>
            <w:tcBorders>
              <w:top w:val="nil"/>
              <w:left w:val="nil"/>
              <w:bottom w:val="nil"/>
              <w:right w:val="single" w:sz="8" w:space="0" w:color="000000"/>
            </w:tcBorders>
            <w:shd w:val="clear" w:color="000000" w:fill="F2F2F2"/>
            <w:vAlign w:val="center"/>
            <w:hideMark/>
          </w:tcPr>
          <w:p w14:paraId="363A8CFA"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772" w:type="dxa"/>
            <w:tcBorders>
              <w:top w:val="nil"/>
              <w:left w:val="nil"/>
              <w:bottom w:val="nil"/>
              <w:right w:val="single" w:sz="8" w:space="0" w:color="auto"/>
            </w:tcBorders>
            <w:shd w:val="clear" w:color="auto" w:fill="auto"/>
            <w:vAlign w:val="center"/>
            <w:hideMark/>
          </w:tcPr>
          <w:p w14:paraId="7F3F2816"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899" w:type="dxa"/>
            <w:tcBorders>
              <w:top w:val="nil"/>
              <w:left w:val="nil"/>
              <w:bottom w:val="nil"/>
              <w:right w:val="single" w:sz="8" w:space="0" w:color="auto"/>
            </w:tcBorders>
            <w:shd w:val="clear" w:color="000000" w:fill="F2F2F2"/>
            <w:vAlign w:val="center"/>
            <w:hideMark/>
          </w:tcPr>
          <w:p w14:paraId="34F1C8F5"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772" w:type="dxa"/>
            <w:tcBorders>
              <w:top w:val="nil"/>
              <w:left w:val="nil"/>
              <w:bottom w:val="nil"/>
              <w:right w:val="single" w:sz="8" w:space="0" w:color="auto"/>
            </w:tcBorders>
            <w:shd w:val="clear" w:color="auto" w:fill="auto"/>
            <w:vAlign w:val="center"/>
            <w:hideMark/>
          </w:tcPr>
          <w:p w14:paraId="3AB7274F" w14:textId="77777777" w:rsidR="00517329" w:rsidRPr="00517329" w:rsidRDefault="00517329" w:rsidP="00517329">
            <w:pPr>
              <w:suppressAutoHyphens w:val="0"/>
              <w:spacing w:line="240" w:lineRule="auto"/>
              <w:rPr>
                <w:color w:val="000000"/>
                <w:sz w:val="14"/>
                <w:lang w:val="nl-BE" w:eastAsia="zh-CN"/>
              </w:rPr>
            </w:pPr>
            <w:r w:rsidRPr="00517329">
              <w:rPr>
                <w:color w:val="000000"/>
                <w:sz w:val="14"/>
                <w:szCs w:val="14"/>
                <w:lang w:val="nl-BE" w:eastAsia="nl-BE"/>
              </w:rPr>
              <w:t> </w:t>
            </w:r>
          </w:p>
        </w:tc>
      </w:tr>
      <w:tr w:rsidR="00517329" w:rsidRPr="00517329" w14:paraId="5BE25EBC"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0972DC0E"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17</w:t>
            </w:r>
          </w:p>
        </w:tc>
        <w:tc>
          <w:tcPr>
            <w:tcW w:w="801" w:type="dxa"/>
            <w:vMerge/>
            <w:tcBorders>
              <w:top w:val="nil"/>
              <w:left w:val="single" w:sz="8" w:space="0" w:color="000000"/>
              <w:bottom w:val="single" w:sz="8" w:space="0" w:color="000000"/>
              <w:right w:val="single" w:sz="8" w:space="0" w:color="000000"/>
            </w:tcBorders>
            <w:vAlign w:val="center"/>
            <w:hideMark/>
          </w:tcPr>
          <w:p w14:paraId="1670C860"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7FC3C2B1"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As) (</w:t>
            </w:r>
            <w:r w:rsidRPr="00517329">
              <w:rPr>
                <w:color w:val="000000"/>
                <w:sz w:val="10"/>
                <w:szCs w:val="10"/>
                <w:lang w:val="nl-BE" w:eastAsia="nl-BE"/>
              </w:rPr>
              <w:t>8</w:t>
            </w:r>
            <w:r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14110CD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w:t>
            </w:r>
          </w:p>
        </w:tc>
        <w:tc>
          <w:tcPr>
            <w:tcW w:w="833" w:type="dxa"/>
            <w:tcBorders>
              <w:top w:val="nil"/>
              <w:left w:val="nil"/>
              <w:bottom w:val="single" w:sz="8" w:space="0" w:color="000000"/>
              <w:right w:val="single" w:sz="8" w:space="0" w:color="000000"/>
            </w:tcBorders>
            <w:shd w:val="clear" w:color="auto" w:fill="auto"/>
            <w:vAlign w:val="center"/>
            <w:hideMark/>
          </w:tcPr>
          <w:p w14:paraId="6D27713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w:t>
            </w:r>
          </w:p>
        </w:tc>
        <w:tc>
          <w:tcPr>
            <w:tcW w:w="899" w:type="dxa"/>
            <w:tcBorders>
              <w:top w:val="nil"/>
              <w:left w:val="nil"/>
              <w:bottom w:val="single" w:sz="8" w:space="0" w:color="000000"/>
              <w:right w:val="single" w:sz="8" w:space="0" w:color="000000"/>
            </w:tcBorders>
            <w:shd w:val="clear" w:color="000000" w:fill="F2F2F2"/>
            <w:vAlign w:val="center"/>
            <w:hideMark/>
          </w:tcPr>
          <w:p w14:paraId="1D2E6F1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w:t>
            </w:r>
          </w:p>
        </w:tc>
        <w:tc>
          <w:tcPr>
            <w:tcW w:w="772" w:type="dxa"/>
            <w:tcBorders>
              <w:top w:val="nil"/>
              <w:left w:val="nil"/>
              <w:bottom w:val="single" w:sz="8" w:space="0" w:color="000000"/>
              <w:right w:val="single" w:sz="8" w:space="0" w:color="auto"/>
            </w:tcBorders>
            <w:shd w:val="clear" w:color="auto" w:fill="auto"/>
            <w:vAlign w:val="center"/>
            <w:hideMark/>
          </w:tcPr>
          <w:p w14:paraId="1969B7BB" w14:textId="3335DE1F"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5</w:t>
            </w:r>
            <w:r w:rsidR="00517329"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07BA2EA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w:t>
            </w:r>
          </w:p>
        </w:tc>
        <w:tc>
          <w:tcPr>
            <w:tcW w:w="772" w:type="dxa"/>
            <w:tcBorders>
              <w:top w:val="nil"/>
              <w:left w:val="nil"/>
              <w:bottom w:val="single" w:sz="8" w:space="0" w:color="000000"/>
              <w:right w:val="single" w:sz="8" w:space="0" w:color="auto"/>
            </w:tcBorders>
            <w:shd w:val="clear" w:color="auto" w:fill="auto"/>
            <w:vAlign w:val="center"/>
            <w:hideMark/>
          </w:tcPr>
          <w:p w14:paraId="0C9C1BC7"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4035E064" w14:textId="77777777" w:rsidTr="00517329">
        <w:trPr>
          <w:trHeight w:val="900"/>
        </w:trPr>
        <w:tc>
          <w:tcPr>
            <w:tcW w:w="658" w:type="dxa"/>
            <w:tcBorders>
              <w:top w:val="nil"/>
              <w:left w:val="nil"/>
              <w:bottom w:val="nil"/>
              <w:right w:val="single" w:sz="8" w:space="0" w:color="000000"/>
            </w:tcBorders>
            <w:shd w:val="clear" w:color="auto" w:fill="auto"/>
            <w:vAlign w:val="center"/>
            <w:hideMark/>
          </w:tcPr>
          <w:p w14:paraId="16592A0A" w14:textId="77777777" w:rsidR="00517329" w:rsidRPr="00517329" w:rsidRDefault="00517329" w:rsidP="00517329">
            <w:pPr>
              <w:suppressAutoHyphens w:val="0"/>
              <w:spacing w:line="240" w:lineRule="auto"/>
              <w:rPr>
                <w:color w:val="000000"/>
                <w:sz w:val="14"/>
                <w:lang w:val="nl-BE" w:eastAsia="zh-CN"/>
              </w:rPr>
            </w:pPr>
            <w:r w:rsidRPr="00517329">
              <w:rPr>
                <w:color w:val="000000"/>
                <w:sz w:val="14"/>
                <w:szCs w:val="14"/>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AE9001"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44D7766A" w14:textId="77777777" w:rsidR="00517329" w:rsidRPr="00517329" w:rsidRDefault="00517329" w:rsidP="00947EB2">
            <w:pPr>
              <w:suppressAutoHyphens w:val="0"/>
              <w:spacing w:line="240" w:lineRule="auto"/>
              <w:rPr>
                <w:color w:val="000000"/>
                <w:sz w:val="17"/>
                <w:lang w:val="nl-BE" w:eastAsia="zh-CN"/>
              </w:rPr>
            </w:pPr>
            <w:r w:rsidRPr="00517329">
              <w:rPr>
                <w:color w:val="000000"/>
                <w:sz w:val="17"/>
                <w:szCs w:val="17"/>
                <w:lang w:val="nl-BE" w:eastAsia="nl-BE"/>
              </w:rPr>
              <w:t xml:space="preserve">Cadmium </w:t>
            </w:r>
            <w:r w:rsidR="00947EB2">
              <w:rPr>
                <w:color w:val="000000"/>
                <w:sz w:val="17"/>
                <w:szCs w:val="17"/>
                <w:lang w:val="nl-BE" w:eastAsia="nl-BE"/>
              </w:rPr>
              <w:t>en verbindingen</w:t>
            </w:r>
            <w:r w:rsidRPr="00517329">
              <w:rPr>
                <w:color w:val="000000"/>
                <w:sz w:val="17"/>
                <w:szCs w:val="17"/>
                <w:lang w:val="nl-BE" w:eastAsia="nl-BE"/>
              </w:rPr>
              <w:t xml:space="preserve"> (a</w:t>
            </w:r>
            <w:r w:rsidR="00947EB2">
              <w:rPr>
                <w:color w:val="000000"/>
                <w:sz w:val="17"/>
                <w:szCs w:val="17"/>
                <w:lang w:val="nl-BE" w:eastAsia="nl-BE"/>
              </w:rPr>
              <w:t>l</w:t>
            </w:r>
            <w:r w:rsidRPr="00517329">
              <w:rPr>
                <w:color w:val="000000"/>
                <w:sz w:val="17"/>
                <w:szCs w:val="17"/>
                <w:lang w:val="nl-BE" w:eastAsia="nl-BE"/>
              </w:rPr>
              <w:t>s</w:t>
            </w:r>
          </w:p>
        </w:tc>
        <w:tc>
          <w:tcPr>
            <w:tcW w:w="899" w:type="dxa"/>
            <w:tcBorders>
              <w:top w:val="nil"/>
              <w:left w:val="nil"/>
              <w:bottom w:val="nil"/>
              <w:right w:val="single" w:sz="8" w:space="0" w:color="000000"/>
            </w:tcBorders>
            <w:shd w:val="clear" w:color="000000" w:fill="F2F2F2"/>
            <w:vAlign w:val="center"/>
            <w:hideMark/>
          </w:tcPr>
          <w:p w14:paraId="18E6AAAF"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833" w:type="dxa"/>
            <w:tcBorders>
              <w:top w:val="nil"/>
              <w:left w:val="nil"/>
              <w:bottom w:val="nil"/>
              <w:right w:val="single" w:sz="8" w:space="0" w:color="000000"/>
            </w:tcBorders>
            <w:shd w:val="clear" w:color="auto" w:fill="auto"/>
            <w:vAlign w:val="center"/>
            <w:hideMark/>
          </w:tcPr>
          <w:p w14:paraId="642EBDCF"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899" w:type="dxa"/>
            <w:tcBorders>
              <w:top w:val="nil"/>
              <w:left w:val="nil"/>
              <w:bottom w:val="nil"/>
              <w:right w:val="single" w:sz="8" w:space="0" w:color="000000"/>
            </w:tcBorders>
            <w:shd w:val="clear" w:color="000000" w:fill="F2F2F2"/>
            <w:vAlign w:val="center"/>
            <w:hideMark/>
          </w:tcPr>
          <w:p w14:paraId="70349DEA"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772" w:type="dxa"/>
            <w:tcBorders>
              <w:top w:val="nil"/>
              <w:left w:val="nil"/>
              <w:bottom w:val="nil"/>
              <w:right w:val="single" w:sz="8" w:space="0" w:color="auto"/>
            </w:tcBorders>
            <w:shd w:val="clear" w:color="auto" w:fill="auto"/>
            <w:vAlign w:val="center"/>
            <w:hideMark/>
          </w:tcPr>
          <w:p w14:paraId="2D9B138B"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899" w:type="dxa"/>
            <w:tcBorders>
              <w:top w:val="nil"/>
              <w:left w:val="nil"/>
              <w:bottom w:val="nil"/>
              <w:right w:val="single" w:sz="8" w:space="0" w:color="auto"/>
            </w:tcBorders>
            <w:shd w:val="clear" w:color="000000" w:fill="F2F2F2"/>
            <w:vAlign w:val="center"/>
            <w:hideMark/>
          </w:tcPr>
          <w:p w14:paraId="314986F3"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772" w:type="dxa"/>
            <w:tcBorders>
              <w:top w:val="nil"/>
              <w:left w:val="nil"/>
              <w:bottom w:val="nil"/>
              <w:right w:val="single" w:sz="8" w:space="0" w:color="auto"/>
            </w:tcBorders>
            <w:shd w:val="clear" w:color="auto" w:fill="auto"/>
            <w:vAlign w:val="center"/>
            <w:hideMark/>
          </w:tcPr>
          <w:p w14:paraId="6CCAEEBE" w14:textId="77777777" w:rsidR="00517329" w:rsidRPr="00517329" w:rsidRDefault="00517329" w:rsidP="00517329">
            <w:pPr>
              <w:suppressAutoHyphens w:val="0"/>
              <w:spacing w:line="240" w:lineRule="auto"/>
              <w:rPr>
                <w:color w:val="000000"/>
                <w:sz w:val="14"/>
                <w:lang w:val="nl-BE" w:eastAsia="zh-CN"/>
              </w:rPr>
            </w:pPr>
            <w:r w:rsidRPr="00517329">
              <w:rPr>
                <w:color w:val="000000"/>
                <w:sz w:val="14"/>
                <w:szCs w:val="14"/>
                <w:lang w:val="nl-BE" w:eastAsia="nl-BE"/>
              </w:rPr>
              <w:t> </w:t>
            </w:r>
          </w:p>
        </w:tc>
      </w:tr>
      <w:tr w:rsidR="00517329" w:rsidRPr="00517329" w14:paraId="0F37D1F2"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6DEE2F6C"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18</w:t>
            </w:r>
          </w:p>
        </w:tc>
        <w:tc>
          <w:tcPr>
            <w:tcW w:w="801" w:type="dxa"/>
            <w:vMerge/>
            <w:tcBorders>
              <w:top w:val="nil"/>
              <w:left w:val="single" w:sz="8" w:space="0" w:color="000000"/>
              <w:bottom w:val="single" w:sz="8" w:space="0" w:color="000000"/>
              <w:right w:val="single" w:sz="8" w:space="0" w:color="000000"/>
            </w:tcBorders>
            <w:vAlign w:val="center"/>
            <w:hideMark/>
          </w:tcPr>
          <w:p w14:paraId="659E2CEE"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002E997B"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Cd) (</w:t>
            </w:r>
            <w:r w:rsidRPr="00517329">
              <w:rPr>
                <w:color w:val="000000"/>
                <w:sz w:val="10"/>
                <w:szCs w:val="10"/>
                <w:lang w:val="nl-BE" w:eastAsia="nl-BE"/>
              </w:rPr>
              <w:t>8</w:t>
            </w:r>
            <w:r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16C2B03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833" w:type="dxa"/>
            <w:tcBorders>
              <w:top w:val="nil"/>
              <w:left w:val="nil"/>
              <w:bottom w:val="single" w:sz="8" w:space="0" w:color="000000"/>
              <w:right w:val="single" w:sz="8" w:space="0" w:color="000000"/>
            </w:tcBorders>
            <w:shd w:val="clear" w:color="auto" w:fill="auto"/>
            <w:vAlign w:val="center"/>
            <w:hideMark/>
          </w:tcPr>
          <w:p w14:paraId="45EE1D98"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899" w:type="dxa"/>
            <w:tcBorders>
              <w:top w:val="nil"/>
              <w:left w:val="nil"/>
              <w:bottom w:val="single" w:sz="8" w:space="0" w:color="000000"/>
              <w:right w:val="single" w:sz="8" w:space="0" w:color="000000"/>
            </w:tcBorders>
            <w:shd w:val="clear" w:color="000000" w:fill="F2F2F2"/>
            <w:vAlign w:val="center"/>
            <w:hideMark/>
          </w:tcPr>
          <w:p w14:paraId="5AF2379A"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w:t>
            </w:r>
          </w:p>
        </w:tc>
        <w:tc>
          <w:tcPr>
            <w:tcW w:w="772" w:type="dxa"/>
            <w:tcBorders>
              <w:top w:val="nil"/>
              <w:left w:val="nil"/>
              <w:bottom w:val="single" w:sz="8" w:space="0" w:color="000000"/>
              <w:right w:val="single" w:sz="8" w:space="0" w:color="auto"/>
            </w:tcBorders>
            <w:shd w:val="clear" w:color="auto" w:fill="auto"/>
            <w:vAlign w:val="center"/>
            <w:hideMark/>
          </w:tcPr>
          <w:p w14:paraId="194BE3C4" w14:textId="5BD13F6F"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0,5</w:t>
            </w:r>
            <w:r w:rsidR="00517329"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0F6DA15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w:t>
            </w:r>
          </w:p>
        </w:tc>
        <w:tc>
          <w:tcPr>
            <w:tcW w:w="772" w:type="dxa"/>
            <w:tcBorders>
              <w:top w:val="nil"/>
              <w:left w:val="nil"/>
              <w:bottom w:val="single" w:sz="8" w:space="0" w:color="000000"/>
              <w:right w:val="single" w:sz="8" w:space="0" w:color="auto"/>
            </w:tcBorders>
            <w:shd w:val="clear" w:color="auto" w:fill="auto"/>
            <w:vAlign w:val="center"/>
            <w:hideMark/>
          </w:tcPr>
          <w:p w14:paraId="7BD40103"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610C5D48" w14:textId="77777777" w:rsidTr="00517329">
        <w:trPr>
          <w:trHeight w:val="900"/>
        </w:trPr>
        <w:tc>
          <w:tcPr>
            <w:tcW w:w="658" w:type="dxa"/>
            <w:tcBorders>
              <w:top w:val="nil"/>
              <w:left w:val="nil"/>
              <w:bottom w:val="nil"/>
              <w:right w:val="single" w:sz="8" w:space="0" w:color="000000"/>
            </w:tcBorders>
            <w:shd w:val="clear" w:color="auto" w:fill="auto"/>
            <w:vAlign w:val="center"/>
            <w:hideMark/>
          </w:tcPr>
          <w:p w14:paraId="6B7DDC25" w14:textId="77777777" w:rsidR="00517329" w:rsidRPr="00517329" w:rsidRDefault="00517329" w:rsidP="00517329">
            <w:pPr>
              <w:suppressAutoHyphens w:val="0"/>
              <w:spacing w:line="240" w:lineRule="auto"/>
              <w:rPr>
                <w:color w:val="000000"/>
                <w:sz w:val="14"/>
                <w:lang w:val="nl-BE" w:eastAsia="zh-CN"/>
              </w:rPr>
            </w:pPr>
            <w:r w:rsidRPr="00517329">
              <w:rPr>
                <w:color w:val="000000"/>
                <w:sz w:val="14"/>
                <w:szCs w:val="14"/>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73703A"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25A5336B" w14:textId="77777777" w:rsidR="00517329" w:rsidRPr="00517329" w:rsidRDefault="00517329" w:rsidP="00947EB2">
            <w:pPr>
              <w:suppressAutoHyphens w:val="0"/>
              <w:spacing w:line="240" w:lineRule="auto"/>
              <w:rPr>
                <w:color w:val="000000"/>
                <w:sz w:val="17"/>
                <w:lang w:val="nl-BE" w:eastAsia="zh-CN"/>
              </w:rPr>
            </w:pPr>
            <w:r w:rsidRPr="00517329">
              <w:rPr>
                <w:color w:val="000000"/>
                <w:sz w:val="17"/>
                <w:szCs w:val="17"/>
                <w:lang w:val="nl-BE" w:eastAsia="nl-BE"/>
              </w:rPr>
              <w:t>Chro</w:t>
            </w:r>
            <w:r w:rsidR="00947EB2">
              <w:rPr>
                <w:color w:val="000000"/>
                <w:sz w:val="17"/>
                <w:szCs w:val="17"/>
                <w:lang w:val="nl-BE" w:eastAsia="nl-BE"/>
              </w:rPr>
              <w:t>o</w:t>
            </w:r>
            <w:r w:rsidRPr="00517329">
              <w:rPr>
                <w:color w:val="000000"/>
                <w:sz w:val="17"/>
                <w:szCs w:val="17"/>
                <w:lang w:val="nl-BE" w:eastAsia="nl-BE"/>
              </w:rPr>
              <w:t xml:space="preserve">m </w:t>
            </w:r>
            <w:r w:rsidR="00947EB2">
              <w:rPr>
                <w:color w:val="000000"/>
                <w:sz w:val="17"/>
                <w:szCs w:val="17"/>
                <w:lang w:val="nl-BE" w:eastAsia="nl-BE"/>
              </w:rPr>
              <w:t>en verbindingen</w:t>
            </w:r>
            <w:r w:rsidR="00947EB2" w:rsidRPr="00517329">
              <w:rPr>
                <w:color w:val="000000"/>
                <w:sz w:val="17"/>
                <w:szCs w:val="17"/>
                <w:lang w:val="nl-BE" w:eastAsia="nl-BE"/>
              </w:rPr>
              <w:t xml:space="preserve"> </w:t>
            </w:r>
            <w:r w:rsidRPr="00517329">
              <w:rPr>
                <w:color w:val="000000"/>
                <w:sz w:val="17"/>
                <w:szCs w:val="17"/>
                <w:lang w:val="nl-BE" w:eastAsia="nl-BE"/>
              </w:rPr>
              <w:t>(a</w:t>
            </w:r>
            <w:r w:rsidR="00947EB2">
              <w:rPr>
                <w:color w:val="000000"/>
                <w:sz w:val="17"/>
                <w:szCs w:val="17"/>
                <w:lang w:val="nl-BE" w:eastAsia="nl-BE"/>
              </w:rPr>
              <w:t>l</w:t>
            </w:r>
            <w:r w:rsidRPr="00517329">
              <w:rPr>
                <w:color w:val="000000"/>
                <w:sz w:val="17"/>
                <w:szCs w:val="17"/>
                <w:lang w:val="nl-BE" w:eastAsia="nl-BE"/>
              </w:rPr>
              <w:t>s</w:t>
            </w:r>
          </w:p>
        </w:tc>
        <w:tc>
          <w:tcPr>
            <w:tcW w:w="899" w:type="dxa"/>
            <w:tcBorders>
              <w:top w:val="nil"/>
              <w:left w:val="nil"/>
              <w:bottom w:val="nil"/>
              <w:right w:val="single" w:sz="8" w:space="0" w:color="000000"/>
            </w:tcBorders>
            <w:shd w:val="clear" w:color="000000" w:fill="F2F2F2"/>
            <w:vAlign w:val="center"/>
            <w:hideMark/>
          </w:tcPr>
          <w:p w14:paraId="4DB25B40"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833" w:type="dxa"/>
            <w:tcBorders>
              <w:top w:val="nil"/>
              <w:left w:val="nil"/>
              <w:bottom w:val="nil"/>
              <w:right w:val="single" w:sz="8" w:space="0" w:color="000000"/>
            </w:tcBorders>
            <w:shd w:val="clear" w:color="auto" w:fill="auto"/>
            <w:vAlign w:val="center"/>
            <w:hideMark/>
          </w:tcPr>
          <w:p w14:paraId="4E6375C0"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899" w:type="dxa"/>
            <w:tcBorders>
              <w:top w:val="nil"/>
              <w:left w:val="nil"/>
              <w:bottom w:val="nil"/>
              <w:right w:val="single" w:sz="8" w:space="0" w:color="000000"/>
            </w:tcBorders>
            <w:shd w:val="clear" w:color="000000" w:fill="F2F2F2"/>
            <w:vAlign w:val="center"/>
            <w:hideMark/>
          </w:tcPr>
          <w:p w14:paraId="58A915E0"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772" w:type="dxa"/>
            <w:tcBorders>
              <w:top w:val="nil"/>
              <w:left w:val="nil"/>
              <w:bottom w:val="nil"/>
              <w:right w:val="single" w:sz="8" w:space="0" w:color="auto"/>
            </w:tcBorders>
            <w:shd w:val="clear" w:color="auto" w:fill="auto"/>
            <w:vAlign w:val="center"/>
            <w:hideMark/>
          </w:tcPr>
          <w:p w14:paraId="69B90505"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899" w:type="dxa"/>
            <w:tcBorders>
              <w:top w:val="nil"/>
              <w:left w:val="nil"/>
              <w:bottom w:val="nil"/>
              <w:right w:val="single" w:sz="8" w:space="0" w:color="auto"/>
            </w:tcBorders>
            <w:shd w:val="clear" w:color="000000" w:fill="F2F2F2"/>
            <w:vAlign w:val="center"/>
            <w:hideMark/>
          </w:tcPr>
          <w:p w14:paraId="7A027810"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772" w:type="dxa"/>
            <w:tcBorders>
              <w:top w:val="nil"/>
              <w:left w:val="nil"/>
              <w:bottom w:val="nil"/>
              <w:right w:val="single" w:sz="8" w:space="0" w:color="auto"/>
            </w:tcBorders>
            <w:shd w:val="clear" w:color="auto" w:fill="auto"/>
            <w:vAlign w:val="center"/>
            <w:hideMark/>
          </w:tcPr>
          <w:p w14:paraId="4BC5098E" w14:textId="77777777" w:rsidR="00517329" w:rsidRPr="00517329" w:rsidRDefault="00517329" w:rsidP="00517329">
            <w:pPr>
              <w:suppressAutoHyphens w:val="0"/>
              <w:spacing w:line="240" w:lineRule="auto"/>
              <w:rPr>
                <w:color w:val="000000"/>
                <w:sz w:val="14"/>
                <w:lang w:val="nl-BE" w:eastAsia="zh-CN"/>
              </w:rPr>
            </w:pPr>
            <w:r w:rsidRPr="00517329">
              <w:rPr>
                <w:color w:val="000000"/>
                <w:sz w:val="14"/>
                <w:szCs w:val="14"/>
                <w:lang w:val="nl-BE" w:eastAsia="nl-BE"/>
              </w:rPr>
              <w:t> </w:t>
            </w:r>
          </w:p>
        </w:tc>
      </w:tr>
      <w:tr w:rsidR="00517329" w:rsidRPr="00517329" w14:paraId="7D3259CA"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3263850C"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19</w:t>
            </w:r>
          </w:p>
        </w:tc>
        <w:tc>
          <w:tcPr>
            <w:tcW w:w="801" w:type="dxa"/>
            <w:vMerge/>
            <w:tcBorders>
              <w:top w:val="nil"/>
              <w:left w:val="single" w:sz="8" w:space="0" w:color="000000"/>
              <w:bottom w:val="single" w:sz="8" w:space="0" w:color="000000"/>
              <w:right w:val="single" w:sz="8" w:space="0" w:color="000000"/>
            </w:tcBorders>
            <w:vAlign w:val="center"/>
            <w:hideMark/>
          </w:tcPr>
          <w:p w14:paraId="2EF3FACC"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60E92AFD"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Cr) (</w:t>
            </w:r>
            <w:r w:rsidRPr="00517329">
              <w:rPr>
                <w:color w:val="000000"/>
                <w:sz w:val="10"/>
                <w:szCs w:val="10"/>
                <w:lang w:val="nl-BE" w:eastAsia="nl-BE"/>
              </w:rPr>
              <w:t>8</w:t>
            </w:r>
            <w:r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6C2325A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100</w:t>
            </w:r>
          </w:p>
        </w:tc>
        <w:tc>
          <w:tcPr>
            <w:tcW w:w="833" w:type="dxa"/>
            <w:tcBorders>
              <w:top w:val="nil"/>
              <w:left w:val="nil"/>
              <w:bottom w:val="single" w:sz="8" w:space="0" w:color="000000"/>
              <w:right w:val="single" w:sz="8" w:space="0" w:color="000000"/>
            </w:tcBorders>
            <w:shd w:val="clear" w:color="auto" w:fill="auto"/>
            <w:vAlign w:val="center"/>
            <w:hideMark/>
          </w:tcPr>
          <w:p w14:paraId="1B68F15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50</w:t>
            </w:r>
          </w:p>
        </w:tc>
        <w:tc>
          <w:tcPr>
            <w:tcW w:w="899" w:type="dxa"/>
            <w:tcBorders>
              <w:top w:val="nil"/>
              <w:left w:val="nil"/>
              <w:bottom w:val="single" w:sz="8" w:space="0" w:color="000000"/>
              <w:right w:val="single" w:sz="8" w:space="0" w:color="000000"/>
            </w:tcBorders>
            <w:shd w:val="clear" w:color="000000" w:fill="F2F2F2"/>
            <w:vAlign w:val="center"/>
            <w:hideMark/>
          </w:tcPr>
          <w:p w14:paraId="23FF060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50</w:t>
            </w:r>
          </w:p>
        </w:tc>
        <w:tc>
          <w:tcPr>
            <w:tcW w:w="772" w:type="dxa"/>
            <w:tcBorders>
              <w:top w:val="nil"/>
              <w:left w:val="nil"/>
              <w:bottom w:val="single" w:sz="8" w:space="0" w:color="000000"/>
              <w:right w:val="single" w:sz="8" w:space="0" w:color="auto"/>
            </w:tcBorders>
            <w:shd w:val="clear" w:color="auto" w:fill="auto"/>
            <w:vAlign w:val="center"/>
            <w:hideMark/>
          </w:tcPr>
          <w:p w14:paraId="0997CEBB" w14:textId="057B7D70"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r w:rsidR="00E40A8D">
              <w:rPr>
                <w:color w:val="000000"/>
                <w:sz w:val="17"/>
                <w:szCs w:val="17"/>
                <w:lang w:val="nl-BE" w:eastAsia="nl-BE"/>
              </w:rPr>
              <w:t>5</w:t>
            </w:r>
          </w:p>
        </w:tc>
        <w:tc>
          <w:tcPr>
            <w:tcW w:w="899" w:type="dxa"/>
            <w:tcBorders>
              <w:top w:val="nil"/>
              <w:left w:val="nil"/>
              <w:bottom w:val="single" w:sz="8" w:space="0" w:color="000000"/>
              <w:right w:val="single" w:sz="8" w:space="0" w:color="auto"/>
            </w:tcBorders>
            <w:shd w:val="clear" w:color="000000" w:fill="F2F2F2"/>
            <w:vAlign w:val="center"/>
            <w:hideMark/>
          </w:tcPr>
          <w:p w14:paraId="1FE2A3A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50</w:t>
            </w:r>
          </w:p>
        </w:tc>
        <w:tc>
          <w:tcPr>
            <w:tcW w:w="772" w:type="dxa"/>
            <w:tcBorders>
              <w:top w:val="nil"/>
              <w:left w:val="nil"/>
              <w:bottom w:val="single" w:sz="8" w:space="0" w:color="000000"/>
              <w:right w:val="single" w:sz="8" w:space="0" w:color="auto"/>
            </w:tcBorders>
            <w:shd w:val="clear" w:color="auto" w:fill="auto"/>
            <w:vAlign w:val="center"/>
            <w:hideMark/>
          </w:tcPr>
          <w:p w14:paraId="54AC9DE6"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34BC1498" w14:textId="77777777" w:rsidTr="00517329">
        <w:trPr>
          <w:trHeight w:val="675"/>
        </w:trPr>
        <w:tc>
          <w:tcPr>
            <w:tcW w:w="658" w:type="dxa"/>
            <w:tcBorders>
              <w:top w:val="nil"/>
              <w:left w:val="nil"/>
              <w:bottom w:val="nil"/>
              <w:right w:val="single" w:sz="8" w:space="0" w:color="000000"/>
            </w:tcBorders>
            <w:shd w:val="clear" w:color="auto" w:fill="auto"/>
            <w:vAlign w:val="center"/>
            <w:hideMark/>
          </w:tcPr>
          <w:p w14:paraId="0FABA767" w14:textId="77777777" w:rsidR="00517329" w:rsidRPr="00517329" w:rsidRDefault="00517329" w:rsidP="00517329">
            <w:pPr>
              <w:suppressAutoHyphens w:val="0"/>
              <w:spacing w:line="240" w:lineRule="auto"/>
              <w:rPr>
                <w:color w:val="000000"/>
                <w:sz w:val="14"/>
                <w:lang w:val="nl-BE" w:eastAsia="zh-CN"/>
              </w:rPr>
            </w:pPr>
            <w:r w:rsidRPr="00517329">
              <w:rPr>
                <w:color w:val="000000"/>
                <w:sz w:val="14"/>
                <w:szCs w:val="14"/>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41C833"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41AA25B1" w14:textId="77777777" w:rsidR="00517329" w:rsidRPr="00517329" w:rsidRDefault="00947EB2" w:rsidP="00517329">
            <w:pPr>
              <w:suppressAutoHyphens w:val="0"/>
              <w:spacing w:line="240" w:lineRule="auto"/>
              <w:rPr>
                <w:color w:val="000000"/>
                <w:sz w:val="17"/>
                <w:lang w:val="nl-BE" w:eastAsia="zh-CN"/>
              </w:rPr>
            </w:pPr>
            <w:r>
              <w:rPr>
                <w:color w:val="000000"/>
                <w:sz w:val="17"/>
                <w:szCs w:val="17"/>
                <w:lang w:val="nl-BE" w:eastAsia="nl-BE"/>
              </w:rPr>
              <w:t>Koper</w:t>
            </w:r>
            <w:r w:rsidR="00517329" w:rsidRPr="00517329">
              <w:rPr>
                <w:color w:val="000000"/>
                <w:sz w:val="17"/>
                <w:szCs w:val="17"/>
                <w:lang w:val="nl-BE" w:eastAsia="nl-BE"/>
              </w:rPr>
              <w:t xml:space="preserve"> </w:t>
            </w:r>
            <w:r>
              <w:rPr>
                <w:color w:val="000000"/>
                <w:sz w:val="17"/>
                <w:szCs w:val="17"/>
                <w:lang w:val="nl-BE" w:eastAsia="nl-BE"/>
              </w:rPr>
              <w:t>en verbindingen</w:t>
            </w:r>
            <w:r w:rsidRPr="00517329">
              <w:rPr>
                <w:color w:val="000000"/>
                <w:sz w:val="17"/>
                <w:szCs w:val="17"/>
                <w:lang w:val="nl-BE" w:eastAsia="nl-BE"/>
              </w:rPr>
              <w:t xml:space="preserve"> </w:t>
            </w:r>
            <w:r w:rsidR="00517329" w:rsidRPr="00517329">
              <w:rPr>
                <w:color w:val="000000"/>
                <w:sz w:val="17"/>
                <w:szCs w:val="17"/>
                <w:lang w:val="nl-BE" w:eastAsia="nl-BE"/>
              </w:rPr>
              <w:t>(a</w:t>
            </w:r>
            <w:r>
              <w:rPr>
                <w:color w:val="000000"/>
                <w:sz w:val="17"/>
                <w:szCs w:val="17"/>
                <w:lang w:val="nl-BE" w:eastAsia="nl-BE"/>
              </w:rPr>
              <w:t>l</w:t>
            </w:r>
            <w:r w:rsidR="00517329" w:rsidRPr="00517329">
              <w:rPr>
                <w:color w:val="000000"/>
                <w:sz w:val="17"/>
                <w:szCs w:val="17"/>
                <w:lang w:val="nl-BE" w:eastAsia="nl-BE"/>
              </w:rPr>
              <w:t>s</w:t>
            </w:r>
          </w:p>
        </w:tc>
        <w:tc>
          <w:tcPr>
            <w:tcW w:w="899" w:type="dxa"/>
            <w:tcBorders>
              <w:top w:val="nil"/>
              <w:left w:val="nil"/>
              <w:bottom w:val="nil"/>
              <w:right w:val="single" w:sz="8" w:space="0" w:color="000000"/>
            </w:tcBorders>
            <w:shd w:val="clear" w:color="000000" w:fill="F2F2F2"/>
            <w:vAlign w:val="center"/>
            <w:hideMark/>
          </w:tcPr>
          <w:p w14:paraId="3774D6FC"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833" w:type="dxa"/>
            <w:tcBorders>
              <w:top w:val="nil"/>
              <w:left w:val="nil"/>
              <w:bottom w:val="nil"/>
              <w:right w:val="single" w:sz="8" w:space="0" w:color="000000"/>
            </w:tcBorders>
            <w:shd w:val="clear" w:color="auto" w:fill="auto"/>
            <w:vAlign w:val="center"/>
            <w:hideMark/>
          </w:tcPr>
          <w:p w14:paraId="186859AA"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899" w:type="dxa"/>
            <w:tcBorders>
              <w:top w:val="nil"/>
              <w:left w:val="nil"/>
              <w:bottom w:val="nil"/>
              <w:right w:val="single" w:sz="8" w:space="0" w:color="000000"/>
            </w:tcBorders>
            <w:shd w:val="clear" w:color="000000" w:fill="F2F2F2"/>
            <w:vAlign w:val="center"/>
            <w:hideMark/>
          </w:tcPr>
          <w:p w14:paraId="7644999C"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772" w:type="dxa"/>
            <w:tcBorders>
              <w:top w:val="nil"/>
              <w:left w:val="nil"/>
              <w:bottom w:val="nil"/>
              <w:right w:val="single" w:sz="8" w:space="0" w:color="auto"/>
            </w:tcBorders>
            <w:shd w:val="clear" w:color="auto" w:fill="auto"/>
            <w:vAlign w:val="center"/>
            <w:hideMark/>
          </w:tcPr>
          <w:p w14:paraId="40C5E11F"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899" w:type="dxa"/>
            <w:tcBorders>
              <w:top w:val="nil"/>
              <w:left w:val="nil"/>
              <w:bottom w:val="nil"/>
              <w:right w:val="single" w:sz="8" w:space="0" w:color="auto"/>
            </w:tcBorders>
            <w:shd w:val="clear" w:color="000000" w:fill="F2F2F2"/>
            <w:vAlign w:val="center"/>
            <w:hideMark/>
          </w:tcPr>
          <w:p w14:paraId="025A2806" w14:textId="77777777" w:rsidR="00517329" w:rsidRPr="00517329" w:rsidRDefault="00517329"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tc>
        <w:tc>
          <w:tcPr>
            <w:tcW w:w="772" w:type="dxa"/>
            <w:tcBorders>
              <w:top w:val="nil"/>
              <w:left w:val="nil"/>
              <w:bottom w:val="nil"/>
              <w:right w:val="single" w:sz="8" w:space="0" w:color="auto"/>
            </w:tcBorders>
            <w:shd w:val="clear" w:color="auto" w:fill="auto"/>
            <w:vAlign w:val="center"/>
            <w:hideMark/>
          </w:tcPr>
          <w:p w14:paraId="57BE25C6" w14:textId="77777777" w:rsidR="00517329" w:rsidRPr="00517329" w:rsidRDefault="00517329" w:rsidP="00517329">
            <w:pPr>
              <w:suppressAutoHyphens w:val="0"/>
              <w:spacing w:line="240" w:lineRule="auto"/>
              <w:rPr>
                <w:color w:val="000000"/>
                <w:sz w:val="14"/>
                <w:lang w:val="nl-BE" w:eastAsia="zh-CN"/>
              </w:rPr>
            </w:pPr>
            <w:r w:rsidRPr="00517329">
              <w:rPr>
                <w:color w:val="000000"/>
                <w:sz w:val="14"/>
                <w:szCs w:val="14"/>
                <w:lang w:val="nl-BE" w:eastAsia="nl-BE"/>
              </w:rPr>
              <w:t> </w:t>
            </w:r>
          </w:p>
        </w:tc>
      </w:tr>
      <w:tr w:rsidR="00517329" w:rsidRPr="00517329" w14:paraId="31C1E722"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2E6ED8C5"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20</w:t>
            </w:r>
          </w:p>
        </w:tc>
        <w:tc>
          <w:tcPr>
            <w:tcW w:w="801" w:type="dxa"/>
            <w:vMerge/>
            <w:tcBorders>
              <w:top w:val="nil"/>
              <w:left w:val="single" w:sz="8" w:space="0" w:color="000000"/>
              <w:bottom w:val="single" w:sz="8" w:space="0" w:color="000000"/>
              <w:right w:val="single" w:sz="8" w:space="0" w:color="000000"/>
            </w:tcBorders>
            <w:vAlign w:val="center"/>
            <w:hideMark/>
          </w:tcPr>
          <w:p w14:paraId="6D7ED754"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3617A295"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Cu) (</w:t>
            </w:r>
            <w:r w:rsidRPr="00517329">
              <w:rPr>
                <w:color w:val="000000"/>
                <w:sz w:val="10"/>
                <w:szCs w:val="10"/>
                <w:lang w:val="nl-BE" w:eastAsia="nl-BE"/>
              </w:rPr>
              <w:t>8</w:t>
            </w:r>
            <w:r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43C50BB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100</w:t>
            </w:r>
          </w:p>
        </w:tc>
        <w:tc>
          <w:tcPr>
            <w:tcW w:w="833" w:type="dxa"/>
            <w:tcBorders>
              <w:top w:val="nil"/>
              <w:left w:val="nil"/>
              <w:bottom w:val="single" w:sz="8" w:space="0" w:color="000000"/>
              <w:right w:val="single" w:sz="8" w:space="0" w:color="000000"/>
            </w:tcBorders>
            <w:shd w:val="clear" w:color="auto" w:fill="auto"/>
            <w:vAlign w:val="center"/>
            <w:hideMark/>
          </w:tcPr>
          <w:p w14:paraId="795F404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100</w:t>
            </w:r>
          </w:p>
        </w:tc>
        <w:tc>
          <w:tcPr>
            <w:tcW w:w="899" w:type="dxa"/>
            <w:tcBorders>
              <w:top w:val="nil"/>
              <w:left w:val="nil"/>
              <w:bottom w:val="single" w:sz="8" w:space="0" w:color="000000"/>
              <w:right w:val="single" w:sz="8" w:space="0" w:color="000000"/>
            </w:tcBorders>
            <w:shd w:val="clear" w:color="000000" w:fill="F2F2F2"/>
            <w:vAlign w:val="center"/>
            <w:hideMark/>
          </w:tcPr>
          <w:p w14:paraId="5632952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50</w:t>
            </w:r>
          </w:p>
        </w:tc>
        <w:tc>
          <w:tcPr>
            <w:tcW w:w="772" w:type="dxa"/>
            <w:tcBorders>
              <w:top w:val="nil"/>
              <w:left w:val="nil"/>
              <w:bottom w:val="single" w:sz="8" w:space="0" w:color="000000"/>
              <w:right w:val="single" w:sz="8" w:space="0" w:color="auto"/>
            </w:tcBorders>
            <w:shd w:val="clear" w:color="auto" w:fill="auto"/>
            <w:vAlign w:val="center"/>
            <w:hideMark/>
          </w:tcPr>
          <w:p w14:paraId="6D8FCDA8" w14:textId="12A9E6FC"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r w:rsidR="00E40A8D">
              <w:rPr>
                <w:color w:val="000000"/>
                <w:sz w:val="17"/>
                <w:szCs w:val="17"/>
                <w:lang w:val="nl-BE" w:eastAsia="nl-BE"/>
              </w:rPr>
              <w:t>5</w:t>
            </w:r>
          </w:p>
        </w:tc>
        <w:tc>
          <w:tcPr>
            <w:tcW w:w="899" w:type="dxa"/>
            <w:tcBorders>
              <w:top w:val="nil"/>
              <w:left w:val="nil"/>
              <w:bottom w:val="single" w:sz="8" w:space="0" w:color="000000"/>
              <w:right w:val="single" w:sz="8" w:space="0" w:color="auto"/>
            </w:tcBorders>
            <w:shd w:val="clear" w:color="000000" w:fill="F2F2F2"/>
            <w:vAlign w:val="center"/>
            <w:hideMark/>
          </w:tcPr>
          <w:p w14:paraId="40D1887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50</w:t>
            </w:r>
          </w:p>
        </w:tc>
        <w:tc>
          <w:tcPr>
            <w:tcW w:w="772" w:type="dxa"/>
            <w:tcBorders>
              <w:top w:val="nil"/>
              <w:left w:val="nil"/>
              <w:bottom w:val="single" w:sz="8" w:space="0" w:color="000000"/>
              <w:right w:val="single" w:sz="8" w:space="0" w:color="auto"/>
            </w:tcBorders>
            <w:shd w:val="clear" w:color="auto" w:fill="auto"/>
            <w:vAlign w:val="center"/>
            <w:hideMark/>
          </w:tcPr>
          <w:p w14:paraId="416DF0F6"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947EB2" w:rsidRPr="00517329" w14:paraId="4D60DA62" w14:textId="77777777" w:rsidTr="00947EB2">
        <w:trPr>
          <w:trHeight w:val="864"/>
        </w:trPr>
        <w:tc>
          <w:tcPr>
            <w:tcW w:w="658" w:type="dxa"/>
            <w:tcBorders>
              <w:top w:val="nil"/>
              <w:left w:val="nil"/>
              <w:bottom w:val="single" w:sz="4" w:space="0" w:color="auto"/>
              <w:right w:val="single" w:sz="8" w:space="0" w:color="000000"/>
            </w:tcBorders>
            <w:shd w:val="clear" w:color="auto" w:fill="auto"/>
            <w:vAlign w:val="center"/>
            <w:hideMark/>
          </w:tcPr>
          <w:p w14:paraId="76CCCE0D" w14:textId="77777777" w:rsidR="00947EB2" w:rsidRPr="00517329" w:rsidRDefault="00947EB2" w:rsidP="00517329">
            <w:pPr>
              <w:suppressAutoHyphens w:val="0"/>
              <w:spacing w:line="240" w:lineRule="auto"/>
              <w:rPr>
                <w:color w:val="000000"/>
                <w:sz w:val="14"/>
                <w:lang w:val="nl-BE" w:eastAsia="zh-CN"/>
              </w:rPr>
            </w:pPr>
            <w:r w:rsidRPr="00517329">
              <w:rPr>
                <w:color w:val="000000"/>
                <w:sz w:val="14"/>
                <w:szCs w:val="14"/>
                <w:lang w:val="nl-BE" w:eastAsia="nl-BE"/>
              </w:rPr>
              <w:t> </w:t>
            </w:r>
          </w:p>
          <w:p w14:paraId="2A09CC99" w14:textId="77777777" w:rsidR="00947EB2" w:rsidRPr="00517329" w:rsidRDefault="00947EB2" w:rsidP="00517329">
            <w:pPr>
              <w:spacing w:line="240" w:lineRule="auto"/>
              <w:ind w:firstLineChars="100" w:firstLine="170"/>
              <w:rPr>
                <w:color w:val="000000"/>
                <w:sz w:val="14"/>
                <w:lang w:val="nl-BE" w:eastAsia="zh-CN"/>
              </w:rPr>
            </w:pPr>
            <w:r w:rsidRPr="00517329">
              <w:rPr>
                <w:color w:val="000000"/>
                <w:sz w:val="17"/>
                <w:szCs w:val="17"/>
                <w:lang w:val="nl-BE" w:eastAsia="nl-BE"/>
              </w:rPr>
              <w:t>21</w:t>
            </w:r>
          </w:p>
        </w:tc>
        <w:tc>
          <w:tcPr>
            <w:tcW w:w="801" w:type="dxa"/>
            <w:tcBorders>
              <w:top w:val="nil"/>
              <w:left w:val="single" w:sz="8" w:space="0" w:color="000000"/>
              <w:bottom w:val="single" w:sz="8" w:space="0" w:color="000000"/>
              <w:right w:val="single" w:sz="8" w:space="0" w:color="000000"/>
            </w:tcBorders>
            <w:shd w:val="clear" w:color="auto" w:fill="auto"/>
            <w:vAlign w:val="center"/>
            <w:hideMark/>
          </w:tcPr>
          <w:p w14:paraId="54FAD76E" w14:textId="77777777" w:rsidR="00947EB2" w:rsidRPr="00517329" w:rsidRDefault="00947EB2"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single" w:sz="4" w:space="0" w:color="auto"/>
              <w:right w:val="single" w:sz="8" w:space="0" w:color="000000"/>
            </w:tcBorders>
            <w:shd w:val="clear" w:color="auto" w:fill="auto"/>
            <w:vAlign w:val="center"/>
            <w:hideMark/>
          </w:tcPr>
          <w:p w14:paraId="36278C99" w14:textId="77777777" w:rsidR="00947EB2" w:rsidRPr="00517329" w:rsidRDefault="00947EB2" w:rsidP="00517329">
            <w:pPr>
              <w:suppressAutoHyphens w:val="0"/>
              <w:spacing w:line="240" w:lineRule="auto"/>
              <w:rPr>
                <w:color w:val="000000"/>
                <w:sz w:val="17"/>
                <w:lang w:val="nl-BE" w:eastAsia="zh-CN"/>
              </w:rPr>
            </w:pPr>
            <w:r>
              <w:rPr>
                <w:color w:val="000000"/>
                <w:sz w:val="17"/>
                <w:szCs w:val="17"/>
                <w:lang w:val="nl-BE" w:eastAsia="nl-BE"/>
              </w:rPr>
              <w:t>Kwik</w:t>
            </w:r>
            <w:r w:rsidRPr="00517329">
              <w:rPr>
                <w:color w:val="000000"/>
                <w:sz w:val="17"/>
                <w:szCs w:val="17"/>
                <w:lang w:val="nl-BE" w:eastAsia="nl-BE"/>
              </w:rPr>
              <w:t xml:space="preserve"> </w:t>
            </w:r>
            <w:r>
              <w:rPr>
                <w:color w:val="000000"/>
                <w:sz w:val="17"/>
                <w:szCs w:val="17"/>
                <w:lang w:val="nl-BE" w:eastAsia="nl-BE"/>
              </w:rPr>
              <w:t>en verbindingen</w:t>
            </w:r>
            <w:r w:rsidRPr="00517329">
              <w:rPr>
                <w:color w:val="000000"/>
                <w:sz w:val="17"/>
                <w:szCs w:val="17"/>
                <w:lang w:val="nl-BE" w:eastAsia="nl-BE"/>
              </w:rPr>
              <w:t xml:space="preserve"> (a</w:t>
            </w:r>
            <w:r>
              <w:rPr>
                <w:color w:val="000000"/>
                <w:sz w:val="17"/>
                <w:szCs w:val="17"/>
                <w:lang w:val="nl-BE" w:eastAsia="nl-BE"/>
              </w:rPr>
              <w:t>l</w:t>
            </w:r>
            <w:r w:rsidRPr="00517329">
              <w:rPr>
                <w:color w:val="000000"/>
                <w:sz w:val="17"/>
                <w:szCs w:val="17"/>
                <w:lang w:val="nl-BE" w:eastAsia="nl-BE"/>
              </w:rPr>
              <w:t>s</w:t>
            </w:r>
          </w:p>
          <w:p w14:paraId="2649AA2B" w14:textId="77777777" w:rsidR="00947EB2" w:rsidRPr="00517329" w:rsidRDefault="00947EB2" w:rsidP="00517329">
            <w:pPr>
              <w:spacing w:line="240" w:lineRule="auto"/>
              <w:rPr>
                <w:color w:val="000000"/>
                <w:sz w:val="17"/>
                <w:lang w:val="nl-BE" w:eastAsia="zh-CN"/>
              </w:rPr>
            </w:pPr>
            <w:r w:rsidRPr="00517329">
              <w:rPr>
                <w:color w:val="000000"/>
                <w:sz w:val="17"/>
                <w:szCs w:val="17"/>
                <w:lang w:val="nl-BE" w:eastAsia="nl-BE"/>
              </w:rPr>
              <w:t>Hg) (</w:t>
            </w:r>
            <w:r w:rsidRPr="00517329">
              <w:rPr>
                <w:color w:val="000000"/>
                <w:sz w:val="10"/>
                <w:szCs w:val="10"/>
                <w:lang w:val="nl-BE" w:eastAsia="nl-BE"/>
              </w:rPr>
              <w:t>8</w:t>
            </w:r>
            <w:r w:rsidRPr="00517329">
              <w:rPr>
                <w:color w:val="000000"/>
                <w:sz w:val="17"/>
                <w:szCs w:val="17"/>
                <w:lang w:val="nl-BE" w:eastAsia="nl-BE"/>
              </w:rPr>
              <w:t>)</w:t>
            </w:r>
          </w:p>
        </w:tc>
        <w:tc>
          <w:tcPr>
            <w:tcW w:w="899" w:type="dxa"/>
            <w:tcBorders>
              <w:top w:val="nil"/>
              <w:left w:val="nil"/>
              <w:bottom w:val="single" w:sz="4" w:space="0" w:color="auto"/>
              <w:right w:val="single" w:sz="8" w:space="0" w:color="000000"/>
            </w:tcBorders>
            <w:shd w:val="clear" w:color="000000" w:fill="F2F2F2"/>
            <w:vAlign w:val="center"/>
            <w:hideMark/>
          </w:tcPr>
          <w:p w14:paraId="7311EC44" w14:textId="77777777" w:rsidR="00947EB2" w:rsidRPr="00517329" w:rsidRDefault="00947EB2"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p w14:paraId="11A1D2D5" w14:textId="77777777" w:rsidR="00947EB2" w:rsidRPr="00517329" w:rsidRDefault="00947EB2" w:rsidP="00517329">
            <w:pPr>
              <w:spacing w:line="240" w:lineRule="auto"/>
              <w:jc w:val="center"/>
              <w:rPr>
                <w:color w:val="000000"/>
                <w:sz w:val="14"/>
                <w:szCs w:val="14"/>
                <w:lang w:val="nl-BE" w:eastAsia="nl-BE"/>
              </w:rPr>
            </w:pPr>
            <w:r w:rsidRPr="00517329">
              <w:rPr>
                <w:color w:val="000000"/>
                <w:sz w:val="17"/>
                <w:szCs w:val="17"/>
                <w:lang w:val="nl-BE" w:eastAsia="nl-BE"/>
              </w:rPr>
              <w:t>10</w:t>
            </w:r>
          </w:p>
        </w:tc>
        <w:tc>
          <w:tcPr>
            <w:tcW w:w="833" w:type="dxa"/>
            <w:tcBorders>
              <w:top w:val="nil"/>
              <w:left w:val="nil"/>
              <w:bottom w:val="single" w:sz="4" w:space="0" w:color="auto"/>
              <w:right w:val="single" w:sz="8" w:space="0" w:color="000000"/>
            </w:tcBorders>
            <w:shd w:val="clear" w:color="auto" w:fill="auto"/>
            <w:vAlign w:val="center"/>
            <w:hideMark/>
          </w:tcPr>
          <w:p w14:paraId="0821FF0A" w14:textId="77777777" w:rsidR="00947EB2" w:rsidRPr="00517329" w:rsidRDefault="00947EB2"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p w14:paraId="1B41C4F4" w14:textId="77777777" w:rsidR="00947EB2" w:rsidRPr="00517329" w:rsidRDefault="00947EB2" w:rsidP="00517329">
            <w:pPr>
              <w:spacing w:line="240" w:lineRule="auto"/>
              <w:jc w:val="center"/>
              <w:rPr>
                <w:color w:val="000000"/>
                <w:sz w:val="14"/>
                <w:szCs w:val="14"/>
                <w:lang w:val="nl-BE" w:eastAsia="nl-BE"/>
              </w:rPr>
            </w:pPr>
            <w:r w:rsidRPr="00517329">
              <w:rPr>
                <w:color w:val="000000"/>
                <w:sz w:val="17"/>
                <w:szCs w:val="17"/>
                <w:lang w:val="nl-BE" w:eastAsia="nl-BE"/>
              </w:rPr>
              <w:t>10</w:t>
            </w:r>
          </w:p>
        </w:tc>
        <w:tc>
          <w:tcPr>
            <w:tcW w:w="899" w:type="dxa"/>
            <w:tcBorders>
              <w:top w:val="nil"/>
              <w:left w:val="nil"/>
              <w:bottom w:val="single" w:sz="4" w:space="0" w:color="auto"/>
              <w:right w:val="single" w:sz="8" w:space="0" w:color="000000"/>
            </w:tcBorders>
            <w:shd w:val="clear" w:color="000000" w:fill="F2F2F2"/>
            <w:vAlign w:val="center"/>
            <w:hideMark/>
          </w:tcPr>
          <w:p w14:paraId="452D7F76" w14:textId="77777777" w:rsidR="00947EB2" w:rsidRPr="00517329" w:rsidRDefault="00947EB2"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p w14:paraId="7D7F9BE5" w14:textId="77777777" w:rsidR="00947EB2" w:rsidRPr="00517329" w:rsidRDefault="00947EB2" w:rsidP="00517329">
            <w:pPr>
              <w:spacing w:line="240" w:lineRule="auto"/>
              <w:jc w:val="center"/>
              <w:rPr>
                <w:color w:val="000000"/>
                <w:sz w:val="14"/>
                <w:szCs w:val="14"/>
                <w:lang w:val="nl-BE" w:eastAsia="nl-BE"/>
              </w:rPr>
            </w:pPr>
            <w:r w:rsidRPr="00517329">
              <w:rPr>
                <w:color w:val="000000"/>
                <w:sz w:val="17"/>
                <w:szCs w:val="17"/>
                <w:lang w:val="nl-BE" w:eastAsia="nl-BE"/>
              </w:rPr>
              <w:t>1</w:t>
            </w:r>
          </w:p>
        </w:tc>
        <w:tc>
          <w:tcPr>
            <w:tcW w:w="772" w:type="dxa"/>
            <w:tcBorders>
              <w:top w:val="nil"/>
              <w:left w:val="nil"/>
              <w:bottom w:val="single" w:sz="4" w:space="0" w:color="auto"/>
              <w:right w:val="single" w:sz="8" w:space="0" w:color="auto"/>
            </w:tcBorders>
            <w:shd w:val="clear" w:color="auto" w:fill="auto"/>
            <w:vAlign w:val="center"/>
            <w:hideMark/>
          </w:tcPr>
          <w:p w14:paraId="238C8BB7" w14:textId="77777777" w:rsidR="00947EB2" w:rsidRPr="00517329" w:rsidRDefault="00947EB2"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p w14:paraId="61D8B821" w14:textId="5F87F711" w:rsidR="00947EB2" w:rsidRPr="00517329" w:rsidRDefault="00947EB2" w:rsidP="00517329">
            <w:pPr>
              <w:spacing w:line="240" w:lineRule="auto"/>
              <w:jc w:val="center"/>
              <w:rPr>
                <w:color w:val="000000"/>
                <w:sz w:val="14"/>
                <w:szCs w:val="14"/>
                <w:lang w:val="nl-BE" w:eastAsia="nl-BE"/>
              </w:rPr>
            </w:pPr>
            <w:r w:rsidRPr="00517329">
              <w:rPr>
                <w:color w:val="000000"/>
                <w:sz w:val="17"/>
                <w:szCs w:val="17"/>
                <w:lang w:val="nl-BE" w:eastAsia="nl-BE"/>
              </w:rPr>
              <w:t> </w:t>
            </w:r>
            <w:r w:rsidR="00E40A8D">
              <w:rPr>
                <w:color w:val="000000"/>
                <w:sz w:val="17"/>
                <w:szCs w:val="17"/>
                <w:lang w:val="nl-BE" w:eastAsia="nl-BE"/>
              </w:rPr>
              <w:t>0,2</w:t>
            </w:r>
          </w:p>
        </w:tc>
        <w:tc>
          <w:tcPr>
            <w:tcW w:w="899" w:type="dxa"/>
            <w:tcBorders>
              <w:top w:val="nil"/>
              <w:left w:val="nil"/>
              <w:bottom w:val="single" w:sz="4" w:space="0" w:color="auto"/>
              <w:right w:val="single" w:sz="8" w:space="0" w:color="auto"/>
            </w:tcBorders>
            <w:shd w:val="clear" w:color="000000" w:fill="F2F2F2"/>
            <w:vAlign w:val="center"/>
            <w:hideMark/>
          </w:tcPr>
          <w:p w14:paraId="521CC339" w14:textId="77777777" w:rsidR="00947EB2" w:rsidRPr="00517329" w:rsidRDefault="00947EB2" w:rsidP="00517329">
            <w:pPr>
              <w:suppressAutoHyphens w:val="0"/>
              <w:spacing w:line="240" w:lineRule="auto"/>
              <w:rPr>
                <w:color w:val="000000"/>
                <w:sz w:val="14"/>
                <w:szCs w:val="14"/>
                <w:lang w:val="nl-BE" w:eastAsia="nl-BE"/>
              </w:rPr>
            </w:pPr>
            <w:r w:rsidRPr="00517329">
              <w:rPr>
                <w:color w:val="000000"/>
                <w:sz w:val="14"/>
                <w:szCs w:val="14"/>
                <w:lang w:val="nl-BE" w:eastAsia="nl-BE"/>
              </w:rPr>
              <w:t> </w:t>
            </w:r>
          </w:p>
          <w:p w14:paraId="347A3780" w14:textId="77777777" w:rsidR="00947EB2" w:rsidRPr="00517329" w:rsidRDefault="00947EB2" w:rsidP="00517329">
            <w:pPr>
              <w:spacing w:line="240" w:lineRule="auto"/>
              <w:jc w:val="center"/>
              <w:rPr>
                <w:color w:val="000000"/>
                <w:sz w:val="14"/>
                <w:szCs w:val="14"/>
                <w:lang w:val="nl-BE" w:eastAsia="nl-BE"/>
              </w:rPr>
            </w:pPr>
            <w:r w:rsidRPr="00517329">
              <w:rPr>
                <w:color w:val="000000"/>
                <w:sz w:val="17"/>
                <w:szCs w:val="17"/>
                <w:lang w:val="nl-BE" w:eastAsia="nl-BE"/>
              </w:rPr>
              <w:t>1</w:t>
            </w:r>
          </w:p>
        </w:tc>
        <w:tc>
          <w:tcPr>
            <w:tcW w:w="772" w:type="dxa"/>
            <w:tcBorders>
              <w:top w:val="nil"/>
              <w:left w:val="nil"/>
              <w:bottom w:val="single" w:sz="4" w:space="0" w:color="auto"/>
              <w:right w:val="single" w:sz="8" w:space="0" w:color="auto"/>
            </w:tcBorders>
            <w:shd w:val="clear" w:color="auto" w:fill="auto"/>
            <w:vAlign w:val="center"/>
            <w:hideMark/>
          </w:tcPr>
          <w:p w14:paraId="4FB00284" w14:textId="77777777" w:rsidR="00947EB2" w:rsidRPr="00517329" w:rsidRDefault="00947EB2" w:rsidP="00517329">
            <w:pPr>
              <w:suppressAutoHyphens w:val="0"/>
              <w:spacing w:line="240" w:lineRule="auto"/>
              <w:rPr>
                <w:color w:val="000000"/>
                <w:sz w:val="14"/>
                <w:lang w:val="nl-BE" w:eastAsia="zh-CN"/>
              </w:rPr>
            </w:pPr>
            <w:r w:rsidRPr="00517329">
              <w:rPr>
                <w:color w:val="000000"/>
                <w:sz w:val="14"/>
                <w:szCs w:val="14"/>
                <w:lang w:val="nl-BE" w:eastAsia="nl-BE"/>
              </w:rPr>
              <w:t> </w:t>
            </w:r>
          </w:p>
          <w:p w14:paraId="2E5D53B4" w14:textId="77777777" w:rsidR="00947EB2" w:rsidRPr="00517329" w:rsidRDefault="00947EB2" w:rsidP="00517329">
            <w:pPr>
              <w:spacing w:line="240" w:lineRule="auto"/>
              <w:jc w:val="center"/>
              <w:rPr>
                <w:color w:val="000000"/>
                <w:sz w:val="14"/>
                <w:lang w:val="nl-BE" w:eastAsia="zh-CN"/>
              </w:rPr>
            </w:pPr>
            <w:r w:rsidRPr="00517329">
              <w:rPr>
                <w:color w:val="000000"/>
                <w:sz w:val="17"/>
                <w:szCs w:val="17"/>
                <w:lang w:val="nl-BE" w:eastAsia="nl-BE"/>
              </w:rPr>
              <w:t> </w:t>
            </w:r>
          </w:p>
        </w:tc>
      </w:tr>
      <w:tr w:rsidR="00517329" w:rsidRPr="00517329" w14:paraId="4DCDEA94" w14:textId="77777777" w:rsidTr="00947EB2">
        <w:trPr>
          <w:trHeight w:val="690"/>
        </w:trPr>
        <w:tc>
          <w:tcPr>
            <w:tcW w:w="658" w:type="dxa"/>
            <w:tcBorders>
              <w:top w:val="single" w:sz="4" w:space="0" w:color="auto"/>
              <w:left w:val="nil"/>
              <w:bottom w:val="single" w:sz="8" w:space="0" w:color="000000"/>
              <w:right w:val="single" w:sz="8" w:space="0" w:color="000000"/>
            </w:tcBorders>
            <w:shd w:val="clear" w:color="auto" w:fill="auto"/>
            <w:vAlign w:val="center"/>
            <w:hideMark/>
          </w:tcPr>
          <w:p w14:paraId="17A6D212"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22</w:t>
            </w:r>
          </w:p>
        </w:tc>
        <w:tc>
          <w:tcPr>
            <w:tcW w:w="801" w:type="dxa"/>
            <w:tcBorders>
              <w:top w:val="nil"/>
              <w:left w:val="nil"/>
              <w:bottom w:val="single" w:sz="8" w:space="0" w:color="000000"/>
              <w:right w:val="single" w:sz="8" w:space="0" w:color="000000"/>
            </w:tcBorders>
            <w:shd w:val="clear" w:color="auto" w:fill="auto"/>
            <w:vAlign w:val="center"/>
            <w:hideMark/>
          </w:tcPr>
          <w:p w14:paraId="75D5C8AA"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single" w:sz="4" w:space="0" w:color="auto"/>
              <w:left w:val="nil"/>
              <w:bottom w:val="single" w:sz="8" w:space="0" w:color="000000"/>
              <w:right w:val="single" w:sz="8" w:space="0" w:color="000000"/>
            </w:tcBorders>
            <w:shd w:val="clear" w:color="auto" w:fill="auto"/>
            <w:vAlign w:val="center"/>
            <w:hideMark/>
          </w:tcPr>
          <w:p w14:paraId="25801094" w14:textId="77777777" w:rsidR="00517329" w:rsidRPr="00947EB2" w:rsidRDefault="00517329" w:rsidP="00947EB2">
            <w:pPr>
              <w:suppressAutoHyphens w:val="0"/>
              <w:spacing w:line="240" w:lineRule="auto"/>
              <w:rPr>
                <w:color w:val="000000"/>
                <w:sz w:val="17"/>
                <w:lang w:val="nl-BE" w:eastAsia="zh-CN"/>
              </w:rPr>
            </w:pPr>
            <w:r w:rsidRPr="00947EB2">
              <w:rPr>
                <w:color w:val="000000"/>
                <w:sz w:val="17"/>
                <w:szCs w:val="17"/>
                <w:lang w:val="nl-BE" w:eastAsia="nl-BE"/>
              </w:rPr>
              <w:t>Ni</w:t>
            </w:r>
            <w:r w:rsidR="00947EB2">
              <w:rPr>
                <w:color w:val="000000"/>
                <w:sz w:val="17"/>
                <w:szCs w:val="17"/>
                <w:lang w:val="nl-BE" w:eastAsia="nl-BE"/>
              </w:rPr>
              <w:t>k</w:t>
            </w:r>
            <w:r w:rsidRPr="00947EB2">
              <w:rPr>
                <w:color w:val="000000"/>
                <w:sz w:val="17"/>
                <w:szCs w:val="17"/>
                <w:lang w:val="nl-BE" w:eastAsia="nl-BE"/>
              </w:rPr>
              <w:t xml:space="preserve">kel </w:t>
            </w:r>
            <w:r w:rsidR="00947EB2">
              <w:rPr>
                <w:color w:val="000000"/>
                <w:sz w:val="17"/>
                <w:szCs w:val="17"/>
                <w:lang w:val="nl-BE" w:eastAsia="nl-BE"/>
              </w:rPr>
              <w:t>en verbindingen</w:t>
            </w:r>
            <w:r w:rsidR="00947EB2" w:rsidRPr="00517329">
              <w:rPr>
                <w:color w:val="000000"/>
                <w:sz w:val="17"/>
                <w:szCs w:val="17"/>
                <w:lang w:val="nl-BE" w:eastAsia="nl-BE"/>
              </w:rPr>
              <w:t xml:space="preserve"> </w:t>
            </w:r>
            <w:r w:rsidRPr="00947EB2">
              <w:rPr>
                <w:color w:val="000000"/>
                <w:sz w:val="17"/>
                <w:szCs w:val="17"/>
                <w:lang w:val="nl-BE" w:eastAsia="nl-BE"/>
              </w:rPr>
              <w:t>(a</w:t>
            </w:r>
            <w:r w:rsidR="00947EB2">
              <w:rPr>
                <w:color w:val="000000"/>
                <w:sz w:val="17"/>
                <w:szCs w:val="17"/>
                <w:lang w:val="nl-BE" w:eastAsia="nl-BE"/>
              </w:rPr>
              <w:t>l</w:t>
            </w:r>
            <w:r w:rsidRPr="00947EB2">
              <w:rPr>
                <w:color w:val="000000"/>
                <w:sz w:val="17"/>
                <w:szCs w:val="17"/>
                <w:lang w:val="nl-BE" w:eastAsia="nl-BE"/>
              </w:rPr>
              <w:t>s Ni) (</w:t>
            </w:r>
            <w:r w:rsidRPr="00947EB2">
              <w:rPr>
                <w:color w:val="000000"/>
                <w:sz w:val="10"/>
                <w:szCs w:val="10"/>
                <w:lang w:val="nl-BE" w:eastAsia="nl-BE"/>
              </w:rPr>
              <w:t>8</w:t>
            </w:r>
            <w:r w:rsidRPr="00947EB2">
              <w:rPr>
                <w:color w:val="000000"/>
                <w:sz w:val="17"/>
                <w:szCs w:val="17"/>
                <w:lang w:val="nl-BE" w:eastAsia="nl-BE"/>
              </w:rPr>
              <w:t xml:space="preserve">) </w:t>
            </w:r>
          </w:p>
        </w:tc>
        <w:tc>
          <w:tcPr>
            <w:tcW w:w="899" w:type="dxa"/>
            <w:tcBorders>
              <w:top w:val="single" w:sz="4" w:space="0" w:color="auto"/>
              <w:left w:val="nil"/>
              <w:bottom w:val="single" w:sz="8" w:space="0" w:color="000000"/>
              <w:right w:val="single" w:sz="8" w:space="0" w:color="000000"/>
            </w:tcBorders>
            <w:shd w:val="clear" w:color="000000" w:fill="F2F2F2"/>
            <w:vAlign w:val="center"/>
            <w:hideMark/>
          </w:tcPr>
          <w:p w14:paraId="3D08CA1E"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50</w:t>
            </w:r>
          </w:p>
        </w:tc>
        <w:tc>
          <w:tcPr>
            <w:tcW w:w="833" w:type="dxa"/>
            <w:tcBorders>
              <w:top w:val="single" w:sz="4" w:space="0" w:color="auto"/>
              <w:left w:val="nil"/>
              <w:bottom w:val="single" w:sz="8" w:space="0" w:color="000000"/>
              <w:right w:val="single" w:sz="8" w:space="0" w:color="000000"/>
            </w:tcBorders>
            <w:shd w:val="clear" w:color="auto" w:fill="auto"/>
            <w:vAlign w:val="center"/>
            <w:hideMark/>
          </w:tcPr>
          <w:p w14:paraId="153EBE43"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50</w:t>
            </w:r>
          </w:p>
        </w:tc>
        <w:tc>
          <w:tcPr>
            <w:tcW w:w="899" w:type="dxa"/>
            <w:tcBorders>
              <w:top w:val="single" w:sz="4" w:space="0" w:color="auto"/>
              <w:left w:val="nil"/>
              <w:bottom w:val="single" w:sz="8" w:space="0" w:color="000000"/>
              <w:right w:val="single" w:sz="8" w:space="0" w:color="000000"/>
            </w:tcBorders>
            <w:shd w:val="clear" w:color="000000" w:fill="F2F2F2"/>
            <w:vAlign w:val="center"/>
            <w:hideMark/>
          </w:tcPr>
          <w:p w14:paraId="2315D041"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20</w:t>
            </w:r>
          </w:p>
        </w:tc>
        <w:tc>
          <w:tcPr>
            <w:tcW w:w="772" w:type="dxa"/>
            <w:tcBorders>
              <w:top w:val="single" w:sz="4" w:space="0" w:color="auto"/>
              <w:left w:val="nil"/>
              <w:bottom w:val="single" w:sz="8" w:space="0" w:color="000000"/>
              <w:right w:val="single" w:sz="8" w:space="0" w:color="auto"/>
            </w:tcBorders>
            <w:shd w:val="clear" w:color="auto" w:fill="auto"/>
            <w:vAlign w:val="center"/>
            <w:hideMark/>
          </w:tcPr>
          <w:p w14:paraId="16E32522" w14:textId="32305F3E" w:rsidR="00517329" w:rsidRPr="00517329" w:rsidRDefault="00E40A8D" w:rsidP="001D5EAA">
            <w:pPr>
              <w:suppressAutoHyphens w:val="0"/>
              <w:spacing w:line="240" w:lineRule="auto"/>
              <w:jc w:val="center"/>
              <w:rPr>
                <w:color w:val="000000"/>
                <w:sz w:val="17"/>
                <w:szCs w:val="17"/>
                <w:lang w:val="nl-BE" w:eastAsia="nl-BE"/>
              </w:rPr>
            </w:pPr>
            <w:r>
              <w:rPr>
                <w:color w:val="000000"/>
                <w:sz w:val="17"/>
                <w:szCs w:val="17"/>
                <w:lang w:val="nl-BE" w:eastAsia="nl-BE"/>
              </w:rPr>
              <w:t>10</w:t>
            </w:r>
          </w:p>
        </w:tc>
        <w:tc>
          <w:tcPr>
            <w:tcW w:w="899" w:type="dxa"/>
            <w:tcBorders>
              <w:top w:val="single" w:sz="4" w:space="0" w:color="auto"/>
              <w:left w:val="nil"/>
              <w:bottom w:val="single" w:sz="8" w:space="0" w:color="000000"/>
              <w:right w:val="single" w:sz="8" w:space="0" w:color="auto"/>
            </w:tcBorders>
            <w:shd w:val="clear" w:color="000000" w:fill="F2F2F2"/>
            <w:vAlign w:val="center"/>
            <w:hideMark/>
          </w:tcPr>
          <w:p w14:paraId="231442D3"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20</w:t>
            </w:r>
          </w:p>
        </w:tc>
        <w:tc>
          <w:tcPr>
            <w:tcW w:w="772" w:type="dxa"/>
            <w:tcBorders>
              <w:top w:val="single" w:sz="4" w:space="0" w:color="auto"/>
              <w:left w:val="nil"/>
              <w:bottom w:val="single" w:sz="8" w:space="0" w:color="000000"/>
              <w:right w:val="single" w:sz="8" w:space="0" w:color="auto"/>
            </w:tcBorders>
            <w:shd w:val="clear" w:color="auto" w:fill="auto"/>
            <w:vAlign w:val="center"/>
            <w:hideMark/>
          </w:tcPr>
          <w:p w14:paraId="5B545857"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 </w:t>
            </w:r>
          </w:p>
        </w:tc>
      </w:tr>
      <w:tr w:rsidR="00517329" w:rsidRPr="00517329" w14:paraId="44E268DE"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6FAD1BF6"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23</w:t>
            </w:r>
          </w:p>
        </w:tc>
        <w:tc>
          <w:tcPr>
            <w:tcW w:w="801" w:type="dxa"/>
            <w:tcBorders>
              <w:top w:val="nil"/>
              <w:left w:val="nil"/>
              <w:bottom w:val="single" w:sz="8" w:space="0" w:color="000000"/>
              <w:right w:val="single" w:sz="8" w:space="0" w:color="000000"/>
            </w:tcBorders>
            <w:shd w:val="clear" w:color="auto" w:fill="auto"/>
            <w:vAlign w:val="center"/>
            <w:hideMark/>
          </w:tcPr>
          <w:p w14:paraId="5F16914B"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single" w:sz="8" w:space="0" w:color="000000"/>
              <w:right w:val="single" w:sz="8" w:space="0" w:color="000000"/>
            </w:tcBorders>
            <w:shd w:val="clear" w:color="auto" w:fill="auto"/>
            <w:vAlign w:val="center"/>
            <w:hideMark/>
          </w:tcPr>
          <w:p w14:paraId="7FD0DDDB" w14:textId="77777777" w:rsidR="00517329" w:rsidRPr="00947EB2" w:rsidRDefault="00947EB2" w:rsidP="00517329">
            <w:pPr>
              <w:suppressAutoHyphens w:val="0"/>
              <w:spacing w:line="240" w:lineRule="auto"/>
              <w:rPr>
                <w:color w:val="000000"/>
                <w:sz w:val="17"/>
                <w:lang w:val="nl-BE" w:eastAsia="zh-CN"/>
              </w:rPr>
            </w:pPr>
            <w:r>
              <w:rPr>
                <w:color w:val="000000"/>
                <w:sz w:val="17"/>
                <w:szCs w:val="17"/>
                <w:lang w:val="nl-BE" w:eastAsia="nl-BE"/>
              </w:rPr>
              <w:t>Lood</w:t>
            </w:r>
            <w:r w:rsidR="00517329" w:rsidRPr="00947EB2">
              <w:rPr>
                <w:color w:val="000000"/>
                <w:sz w:val="17"/>
                <w:szCs w:val="17"/>
                <w:lang w:val="nl-BE" w:eastAsia="nl-BE"/>
              </w:rPr>
              <w:t xml:space="preserve"> </w:t>
            </w:r>
            <w:r>
              <w:rPr>
                <w:color w:val="000000"/>
                <w:sz w:val="17"/>
                <w:szCs w:val="17"/>
                <w:lang w:val="nl-BE" w:eastAsia="nl-BE"/>
              </w:rPr>
              <w:t>en verbindingen</w:t>
            </w:r>
            <w:r w:rsidRPr="00517329">
              <w:rPr>
                <w:color w:val="000000"/>
                <w:sz w:val="17"/>
                <w:szCs w:val="17"/>
                <w:lang w:val="nl-BE" w:eastAsia="nl-BE"/>
              </w:rPr>
              <w:t xml:space="preserve"> </w:t>
            </w:r>
            <w:r w:rsidR="00517329" w:rsidRPr="00947EB2">
              <w:rPr>
                <w:color w:val="000000"/>
                <w:sz w:val="17"/>
                <w:szCs w:val="17"/>
                <w:lang w:val="nl-BE" w:eastAsia="nl-BE"/>
              </w:rPr>
              <w:t>(a</w:t>
            </w:r>
            <w:r>
              <w:rPr>
                <w:color w:val="000000"/>
                <w:sz w:val="17"/>
                <w:szCs w:val="17"/>
                <w:lang w:val="nl-BE" w:eastAsia="nl-BE"/>
              </w:rPr>
              <w:t>l</w:t>
            </w:r>
            <w:r w:rsidR="00517329" w:rsidRPr="00947EB2">
              <w:rPr>
                <w:color w:val="000000"/>
                <w:sz w:val="17"/>
                <w:szCs w:val="17"/>
                <w:lang w:val="nl-BE" w:eastAsia="nl-BE"/>
              </w:rPr>
              <w:t>s Pb) (</w:t>
            </w:r>
            <w:r w:rsidR="00517329" w:rsidRPr="00947EB2">
              <w:rPr>
                <w:color w:val="000000"/>
                <w:sz w:val="10"/>
                <w:szCs w:val="10"/>
                <w:lang w:val="nl-BE" w:eastAsia="nl-BE"/>
              </w:rPr>
              <w:t>8</w:t>
            </w:r>
            <w:r w:rsidR="00517329" w:rsidRPr="00947EB2">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0ADC252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200</w:t>
            </w:r>
          </w:p>
        </w:tc>
        <w:tc>
          <w:tcPr>
            <w:tcW w:w="833" w:type="dxa"/>
            <w:tcBorders>
              <w:top w:val="nil"/>
              <w:left w:val="nil"/>
              <w:bottom w:val="single" w:sz="8" w:space="0" w:color="000000"/>
              <w:right w:val="single" w:sz="8" w:space="0" w:color="000000"/>
            </w:tcBorders>
            <w:shd w:val="clear" w:color="auto" w:fill="auto"/>
            <w:vAlign w:val="center"/>
            <w:hideMark/>
          </w:tcPr>
          <w:p w14:paraId="3A8B0AB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150</w:t>
            </w:r>
          </w:p>
        </w:tc>
        <w:tc>
          <w:tcPr>
            <w:tcW w:w="899" w:type="dxa"/>
            <w:tcBorders>
              <w:top w:val="nil"/>
              <w:left w:val="nil"/>
              <w:bottom w:val="single" w:sz="8" w:space="0" w:color="000000"/>
              <w:right w:val="single" w:sz="8" w:space="0" w:color="000000"/>
            </w:tcBorders>
            <w:shd w:val="clear" w:color="000000" w:fill="F2F2F2"/>
            <w:vAlign w:val="center"/>
            <w:hideMark/>
          </w:tcPr>
          <w:p w14:paraId="0325C58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w:t>
            </w:r>
          </w:p>
        </w:tc>
        <w:tc>
          <w:tcPr>
            <w:tcW w:w="772" w:type="dxa"/>
            <w:tcBorders>
              <w:top w:val="nil"/>
              <w:left w:val="nil"/>
              <w:bottom w:val="single" w:sz="8" w:space="0" w:color="000000"/>
              <w:right w:val="single" w:sz="8" w:space="0" w:color="auto"/>
            </w:tcBorders>
            <w:shd w:val="clear" w:color="auto" w:fill="auto"/>
            <w:vAlign w:val="center"/>
            <w:hideMark/>
          </w:tcPr>
          <w:p w14:paraId="5B177960" w14:textId="0D22E709"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10</w:t>
            </w:r>
          </w:p>
        </w:tc>
        <w:tc>
          <w:tcPr>
            <w:tcW w:w="899" w:type="dxa"/>
            <w:tcBorders>
              <w:top w:val="nil"/>
              <w:left w:val="nil"/>
              <w:bottom w:val="single" w:sz="8" w:space="0" w:color="000000"/>
              <w:right w:val="single" w:sz="8" w:space="0" w:color="auto"/>
            </w:tcBorders>
            <w:shd w:val="clear" w:color="000000" w:fill="F2F2F2"/>
            <w:vAlign w:val="center"/>
            <w:hideMark/>
          </w:tcPr>
          <w:p w14:paraId="2E982D9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w:t>
            </w:r>
          </w:p>
        </w:tc>
        <w:tc>
          <w:tcPr>
            <w:tcW w:w="772" w:type="dxa"/>
            <w:tcBorders>
              <w:top w:val="nil"/>
              <w:left w:val="nil"/>
              <w:bottom w:val="single" w:sz="8" w:space="0" w:color="000000"/>
              <w:right w:val="single" w:sz="8" w:space="0" w:color="auto"/>
            </w:tcBorders>
            <w:shd w:val="clear" w:color="auto" w:fill="auto"/>
            <w:vAlign w:val="center"/>
            <w:hideMark/>
          </w:tcPr>
          <w:p w14:paraId="1F1A094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10B0A2D5"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3CDDED75"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24</w:t>
            </w:r>
          </w:p>
        </w:tc>
        <w:tc>
          <w:tcPr>
            <w:tcW w:w="801" w:type="dxa"/>
            <w:tcBorders>
              <w:top w:val="nil"/>
              <w:left w:val="nil"/>
              <w:bottom w:val="single" w:sz="8" w:space="0" w:color="000000"/>
              <w:right w:val="single" w:sz="8" w:space="0" w:color="000000"/>
            </w:tcBorders>
            <w:shd w:val="clear" w:color="auto" w:fill="auto"/>
            <w:vAlign w:val="center"/>
            <w:hideMark/>
          </w:tcPr>
          <w:p w14:paraId="28EB6F0E"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single" w:sz="8" w:space="0" w:color="000000"/>
              <w:right w:val="single" w:sz="8" w:space="0" w:color="000000"/>
            </w:tcBorders>
            <w:shd w:val="clear" w:color="auto" w:fill="auto"/>
            <w:vAlign w:val="center"/>
            <w:hideMark/>
          </w:tcPr>
          <w:p w14:paraId="6B1045D9" w14:textId="77777777" w:rsidR="00517329" w:rsidRPr="00947EB2" w:rsidRDefault="00517329" w:rsidP="00947EB2">
            <w:pPr>
              <w:suppressAutoHyphens w:val="0"/>
              <w:spacing w:line="240" w:lineRule="auto"/>
              <w:rPr>
                <w:color w:val="000000"/>
                <w:sz w:val="17"/>
                <w:lang w:val="nl-BE" w:eastAsia="zh-CN"/>
              </w:rPr>
            </w:pPr>
            <w:r w:rsidRPr="00947EB2">
              <w:rPr>
                <w:color w:val="000000"/>
                <w:sz w:val="17"/>
                <w:szCs w:val="17"/>
                <w:lang w:val="nl-BE" w:eastAsia="nl-BE"/>
              </w:rPr>
              <w:t>Zin</w:t>
            </w:r>
            <w:r w:rsidR="00947EB2">
              <w:rPr>
                <w:color w:val="000000"/>
                <w:sz w:val="17"/>
                <w:szCs w:val="17"/>
                <w:lang w:val="nl-BE" w:eastAsia="nl-BE"/>
              </w:rPr>
              <w:t>k</w:t>
            </w:r>
            <w:r w:rsidRPr="00947EB2">
              <w:rPr>
                <w:color w:val="000000"/>
                <w:sz w:val="17"/>
                <w:szCs w:val="17"/>
                <w:lang w:val="nl-BE" w:eastAsia="nl-BE"/>
              </w:rPr>
              <w:t xml:space="preserve"> </w:t>
            </w:r>
            <w:r w:rsidR="00947EB2">
              <w:rPr>
                <w:color w:val="000000"/>
                <w:sz w:val="17"/>
                <w:szCs w:val="17"/>
                <w:lang w:val="nl-BE" w:eastAsia="nl-BE"/>
              </w:rPr>
              <w:t>en verbindingen</w:t>
            </w:r>
            <w:r w:rsidR="00947EB2" w:rsidRPr="00517329">
              <w:rPr>
                <w:color w:val="000000"/>
                <w:sz w:val="17"/>
                <w:szCs w:val="17"/>
                <w:lang w:val="nl-BE" w:eastAsia="nl-BE"/>
              </w:rPr>
              <w:t xml:space="preserve"> </w:t>
            </w:r>
            <w:r w:rsidRPr="00947EB2">
              <w:rPr>
                <w:color w:val="000000"/>
                <w:sz w:val="17"/>
                <w:szCs w:val="17"/>
                <w:lang w:val="nl-BE" w:eastAsia="nl-BE"/>
              </w:rPr>
              <w:t>(a</w:t>
            </w:r>
            <w:r w:rsidR="00947EB2">
              <w:rPr>
                <w:color w:val="000000"/>
                <w:sz w:val="17"/>
                <w:szCs w:val="17"/>
                <w:lang w:val="nl-BE" w:eastAsia="nl-BE"/>
              </w:rPr>
              <w:t>l</w:t>
            </w:r>
            <w:r w:rsidRPr="00947EB2">
              <w:rPr>
                <w:color w:val="000000"/>
                <w:sz w:val="17"/>
                <w:szCs w:val="17"/>
                <w:lang w:val="nl-BE" w:eastAsia="nl-BE"/>
              </w:rPr>
              <w:t>s Zn) (</w:t>
            </w:r>
            <w:r w:rsidRPr="00947EB2">
              <w:rPr>
                <w:color w:val="000000"/>
                <w:sz w:val="10"/>
                <w:szCs w:val="10"/>
                <w:lang w:val="nl-BE" w:eastAsia="nl-BE"/>
              </w:rPr>
              <w:t>8</w:t>
            </w:r>
            <w:r w:rsidRPr="00947EB2">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6A5486E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200</w:t>
            </w:r>
          </w:p>
        </w:tc>
        <w:tc>
          <w:tcPr>
            <w:tcW w:w="833" w:type="dxa"/>
            <w:tcBorders>
              <w:top w:val="nil"/>
              <w:left w:val="nil"/>
              <w:bottom w:val="single" w:sz="8" w:space="0" w:color="000000"/>
              <w:right w:val="single" w:sz="8" w:space="0" w:color="000000"/>
            </w:tcBorders>
            <w:shd w:val="clear" w:color="auto" w:fill="auto"/>
            <w:vAlign w:val="center"/>
            <w:hideMark/>
          </w:tcPr>
          <w:p w14:paraId="47C8032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200</w:t>
            </w:r>
          </w:p>
        </w:tc>
        <w:tc>
          <w:tcPr>
            <w:tcW w:w="899" w:type="dxa"/>
            <w:tcBorders>
              <w:top w:val="nil"/>
              <w:left w:val="nil"/>
              <w:bottom w:val="single" w:sz="8" w:space="0" w:color="000000"/>
              <w:right w:val="single" w:sz="8" w:space="0" w:color="000000"/>
            </w:tcBorders>
            <w:shd w:val="clear" w:color="000000" w:fill="F2F2F2"/>
            <w:vAlign w:val="center"/>
            <w:hideMark/>
          </w:tcPr>
          <w:p w14:paraId="5F2D50E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100</w:t>
            </w:r>
          </w:p>
        </w:tc>
        <w:tc>
          <w:tcPr>
            <w:tcW w:w="772" w:type="dxa"/>
            <w:tcBorders>
              <w:top w:val="nil"/>
              <w:left w:val="nil"/>
              <w:bottom w:val="single" w:sz="8" w:space="0" w:color="000000"/>
              <w:right w:val="single" w:sz="8" w:space="0" w:color="auto"/>
            </w:tcBorders>
            <w:shd w:val="clear" w:color="auto" w:fill="auto"/>
            <w:vAlign w:val="center"/>
            <w:hideMark/>
          </w:tcPr>
          <w:p w14:paraId="688552B5" w14:textId="0E8ED9AC"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50</w:t>
            </w:r>
            <w:r w:rsidR="00517329"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5DC2CAB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100</w:t>
            </w:r>
          </w:p>
        </w:tc>
        <w:tc>
          <w:tcPr>
            <w:tcW w:w="772" w:type="dxa"/>
            <w:tcBorders>
              <w:top w:val="nil"/>
              <w:left w:val="nil"/>
              <w:bottom w:val="single" w:sz="8" w:space="0" w:color="000000"/>
              <w:right w:val="single" w:sz="8" w:space="0" w:color="auto"/>
            </w:tcBorders>
            <w:shd w:val="clear" w:color="auto" w:fill="auto"/>
            <w:vAlign w:val="center"/>
            <w:hideMark/>
          </w:tcPr>
          <w:p w14:paraId="14E7839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2BEFB7E6"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636390D4"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25</w:t>
            </w:r>
          </w:p>
        </w:tc>
        <w:tc>
          <w:tcPr>
            <w:tcW w:w="801" w:type="dxa"/>
            <w:tcBorders>
              <w:top w:val="nil"/>
              <w:left w:val="nil"/>
              <w:bottom w:val="single" w:sz="8" w:space="0" w:color="000000"/>
              <w:right w:val="single" w:sz="8" w:space="0" w:color="000000"/>
            </w:tcBorders>
            <w:shd w:val="clear" w:color="auto" w:fill="auto"/>
            <w:vAlign w:val="center"/>
            <w:hideMark/>
          </w:tcPr>
          <w:p w14:paraId="7DB811D8"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15972-60-8</w:t>
            </w:r>
          </w:p>
        </w:tc>
        <w:tc>
          <w:tcPr>
            <w:tcW w:w="2107" w:type="dxa"/>
            <w:tcBorders>
              <w:top w:val="nil"/>
              <w:left w:val="nil"/>
              <w:bottom w:val="single" w:sz="8" w:space="0" w:color="000000"/>
              <w:right w:val="single" w:sz="8" w:space="0" w:color="000000"/>
            </w:tcBorders>
            <w:shd w:val="clear" w:color="auto" w:fill="auto"/>
            <w:vAlign w:val="center"/>
            <w:hideMark/>
          </w:tcPr>
          <w:p w14:paraId="19917CD7"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Alachlor</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7D6EF0D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241A2C7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1B27B7B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5DBF4743" w14:textId="0F05F281"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0E1DAB23"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233B105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44C4A418"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266EAC8D"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26</w:t>
            </w:r>
          </w:p>
        </w:tc>
        <w:tc>
          <w:tcPr>
            <w:tcW w:w="801" w:type="dxa"/>
            <w:tcBorders>
              <w:top w:val="nil"/>
              <w:left w:val="nil"/>
              <w:bottom w:val="single" w:sz="8" w:space="0" w:color="000000"/>
              <w:right w:val="single" w:sz="8" w:space="0" w:color="000000"/>
            </w:tcBorders>
            <w:shd w:val="clear" w:color="auto" w:fill="auto"/>
            <w:vAlign w:val="center"/>
            <w:hideMark/>
          </w:tcPr>
          <w:p w14:paraId="7EDE6753"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309-00-2</w:t>
            </w:r>
          </w:p>
        </w:tc>
        <w:tc>
          <w:tcPr>
            <w:tcW w:w="2107" w:type="dxa"/>
            <w:tcBorders>
              <w:top w:val="nil"/>
              <w:left w:val="nil"/>
              <w:bottom w:val="single" w:sz="8" w:space="0" w:color="000000"/>
              <w:right w:val="single" w:sz="8" w:space="0" w:color="000000"/>
            </w:tcBorders>
            <w:shd w:val="clear" w:color="auto" w:fill="auto"/>
            <w:vAlign w:val="center"/>
            <w:hideMark/>
          </w:tcPr>
          <w:p w14:paraId="352ECDA5"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Aldrin</w:t>
            </w:r>
          </w:p>
        </w:tc>
        <w:tc>
          <w:tcPr>
            <w:tcW w:w="899" w:type="dxa"/>
            <w:tcBorders>
              <w:top w:val="nil"/>
              <w:left w:val="nil"/>
              <w:bottom w:val="single" w:sz="8" w:space="0" w:color="000000"/>
              <w:right w:val="single" w:sz="8" w:space="0" w:color="000000"/>
            </w:tcBorders>
            <w:shd w:val="clear" w:color="000000" w:fill="F2F2F2"/>
            <w:vAlign w:val="center"/>
            <w:hideMark/>
          </w:tcPr>
          <w:p w14:paraId="5F93FB6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33" w:type="dxa"/>
            <w:tcBorders>
              <w:top w:val="nil"/>
              <w:left w:val="nil"/>
              <w:bottom w:val="single" w:sz="8" w:space="0" w:color="000000"/>
              <w:right w:val="single" w:sz="8" w:space="0" w:color="000000"/>
            </w:tcBorders>
            <w:shd w:val="clear" w:color="auto" w:fill="auto"/>
            <w:vAlign w:val="center"/>
            <w:hideMark/>
          </w:tcPr>
          <w:p w14:paraId="4B20445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99" w:type="dxa"/>
            <w:tcBorders>
              <w:top w:val="nil"/>
              <w:left w:val="nil"/>
              <w:bottom w:val="single" w:sz="8" w:space="0" w:color="000000"/>
              <w:right w:val="single" w:sz="8" w:space="0" w:color="000000"/>
            </w:tcBorders>
            <w:shd w:val="clear" w:color="000000" w:fill="F2F2F2"/>
            <w:vAlign w:val="center"/>
            <w:hideMark/>
          </w:tcPr>
          <w:p w14:paraId="2FEA474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49BD0C77" w14:textId="12DF2683"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0,1</w:t>
            </w:r>
            <w:r w:rsidR="00517329"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7494085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6E1207D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5A89065A"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46D7FB78"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27</w:t>
            </w:r>
          </w:p>
        </w:tc>
        <w:tc>
          <w:tcPr>
            <w:tcW w:w="801" w:type="dxa"/>
            <w:tcBorders>
              <w:top w:val="nil"/>
              <w:left w:val="nil"/>
              <w:bottom w:val="single" w:sz="8" w:space="0" w:color="000000"/>
              <w:right w:val="single" w:sz="8" w:space="0" w:color="000000"/>
            </w:tcBorders>
            <w:shd w:val="clear" w:color="auto" w:fill="auto"/>
            <w:vAlign w:val="center"/>
            <w:hideMark/>
          </w:tcPr>
          <w:p w14:paraId="66D700C2"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1912-24-9</w:t>
            </w:r>
          </w:p>
        </w:tc>
        <w:tc>
          <w:tcPr>
            <w:tcW w:w="2107" w:type="dxa"/>
            <w:tcBorders>
              <w:top w:val="nil"/>
              <w:left w:val="nil"/>
              <w:bottom w:val="single" w:sz="8" w:space="0" w:color="000000"/>
              <w:right w:val="single" w:sz="8" w:space="0" w:color="000000"/>
            </w:tcBorders>
            <w:shd w:val="clear" w:color="auto" w:fill="auto"/>
            <w:vAlign w:val="center"/>
            <w:hideMark/>
          </w:tcPr>
          <w:p w14:paraId="61450E55"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Atrazine</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3143B663"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0DB8AFD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013E5D3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508BC55A" w14:textId="2FD3F0A3"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1</w:t>
            </w:r>
            <w:r w:rsidR="00517329"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1D1EDF8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4471BDB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7C34EC35"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55C58CDA"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28</w:t>
            </w:r>
          </w:p>
        </w:tc>
        <w:tc>
          <w:tcPr>
            <w:tcW w:w="801" w:type="dxa"/>
            <w:tcBorders>
              <w:top w:val="nil"/>
              <w:left w:val="nil"/>
              <w:bottom w:val="single" w:sz="8" w:space="0" w:color="000000"/>
              <w:right w:val="single" w:sz="8" w:space="0" w:color="000000"/>
            </w:tcBorders>
            <w:shd w:val="clear" w:color="auto" w:fill="auto"/>
            <w:vAlign w:val="center"/>
            <w:hideMark/>
          </w:tcPr>
          <w:p w14:paraId="16B95F17"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57-74-9</w:t>
            </w:r>
          </w:p>
        </w:tc>
        <w:tc>
          <w:tcPr>
            <w:tcW w:w="2107" w:type="dxa"/>
            <w:tcBorders>
              <w:top w:val="nil"/>
              <w:left w:val="nil"/>
              <w:bottom w:val="single" w:sz="8" w:space="0" w:color="000000"/>
              <w:right w:val="single" w:sz="8" w:space="0" w:color="000000"/>
            </w:tcBorders>
            <w:shd w:val="clear" w:color="auto" w:fill="auto"/>
            <w:vAlign w:val="center"/>
            <w:hideMark/>
          </w:tcPr>
          <w:p w14:paraId="6081AB4D" w14:textId="77777777" w:rsidR="00517329" w:rsidRPr="00517329" w:rsidRDefault="00517329" w:rsidP="00947EB2">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Chlorda</w:t>
            </w:r>
            <w:r w:rsidR="00947EB2">
              <w:rPr>
                <w:color w:val="000000"/>
                <w:sz w:val="17"/>
                <w:szCs w:val="17"/>
                <w:lang w:val="nl-BE" w:eastAsia="nl-BE"/>
              </w:rPr>
              <w:t>a</w:t>
            </w:r>
            <w:r w:rsidRPr="00517329">
              <w:rPr>
                <w:color w:val="000000"/>
                <w:sz w:val="17"/>
                <w:szCs w:val="17"/>
                <w:lang w:val="nl-BE" w:eastAsia="nl-BE"/>
              </w:rPr>
              <w:t>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6995A0C8"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33" w:type="dxa"/>
            <w:tcBorders>
              <w:top w:val="nil"/>
              <w:left w:val="nil"/>
              <w:bottom w:val="single" w:sz="8" w:space="0" w:color="000000"/>
              <w:right w:val="single" w:sz="8" w:space="0" w:color="000000"/>
            </w:tcBorders>
            <w:shd w:val="clear" w:color="auto" w:fill="auto"/>
            <w:vAlign w:val="center"/>
            <w:hideMark/>
          </w:tcPr>
          <w:p w14:paraId="2C46038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99" w:type="dxa"/>
            <w:tcBorders>
              <w:top w:val="nil"/>
              <w:left w:val="nil"/>
              <w:bottom w:val="single" w:sz="8" w:space="0" w:color="000000"/>
              <w:right w:val="single" w:sz="8" w:space="0" w:color="000000"/>
            </w:tcBorders>
            <w:shd w:val="clear" w:color="000000" w:fill="F2F2F2"/>
            <w:vAlign w:val="center"/>
            <w:hideMark/>
          </w:tcPr>
          <w:p w14:paraId="1501467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6CF89AC4" w14:textId="7234F51C"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0,1</w:t>
            </w:r>
          </w:p>
        </w:tc>
        <w:tc>
          <w:tcPr>
            <w:tcW w:w="899" w:type="dxa"/>
            <w:tcBorders>
              <w:top w:val="nil"/>
              <w:left w:val="nil"/>
              <w:bottom w:val="single" w:sz="8" w:space="0" w:color="000000"/>
              <w:right w:val="single" w:sz="8" w:space="0" w:color="auto"/>
            </w:tcBorders>
            <w:shd w:val="clear" w:color="000000" w:fill="F2F2F2"/>
            <w:vAlign w:val="center"/>
            <w:hideMark/>
          </w:tcPr>
          <w:p w14:paraId="18564E1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41FF5A38"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414633CA"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1556B39A"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29</w:t>
            </w:r>
          </w:p>
        </w:tc>
        <w:tc>
          <w:tcPr>
            <w:tcW w:w="801" w:type="dxa"/>
            <w:tcBorders>
              <w:top w:val="nil"/>
              <w:left w:val="nil"/>
              <w:bottom w:val="single" w:sz="8" w:space="0" w:color="000000"/>
              <w:right w:val="single" w:sz="8" w:space="0" w:color="000000"/>
            </w:tcBorders>
            <w:shd w:val="clear" w:color="auto" w:fill="auto"/>
            <w:vAlign w:val="center"/>
            <w:hideMark/>
          </w:tcPr>
          <w:p w14:paraId="3A34E8A6"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143-50-0</w:t>
            </w:r>
          </w:p>
        </w:tc>
        <w:tc>
          <w:tcPr>
            <w:tcW w:w="2107" w:type="dxa"/>
            <w:tcBorders>
              <w:top w:val="nil"/>
              <w:left w:val="nil"/>
              <w:bottom w:val="single" w:sz="8" w:space="0" w:color="000000"/>
              <w:right w:val="single" w:sz="8" w:space="0" w:color="000000"/>
            </w:tcBorders>
            <w:shd w:val="clear" w:color="auto" w:fill="auto"/>
            <w:vAlign w:val="center"/>
            <w:hideMark/>
          </w:tcPr>
          <w:p w14:paraId="1ACDE9A5" w14:textId="77777777" w:rsidR="00517329" w:rsidRPr="00517329" w:rsidRDefault="00517329" w:rsidP="00947EB2">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Chlordecon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6889216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33" w:type="dxa"/>
            <w:tcBorders>
              <w:top w:val="nil"/>
              <w:left w:val="nil"/>
              <w:bottom w:val="single" w:sz="8" w:space="0" w:color="000000"/>
              <w:right w:val="single" w:sz="8" w:space="0" w:color="000000"/>
            </w:tcBorders>
            <w:shd w:val="clear" w:color="auto" w:fill="auto"/>
            <w:vAlign w:val="center"/>
            <w:hideMark/>
          </w:tcPr>
          <w:p w14:paraId="6FD34AA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99" w:type="dxa"/>
            <w:tcBorders>
              <w:top w:val="nil"/>
              <w:left w:val="nil"/>
              <w:bottom w:val="single" w:sz="8" w:space="0" w:color="000000"/>
              <w:right w:val="single" w:sz="8" w:space="0" w:color="000000"/>
            </w:tcBorders>
            <w:shd w:val="clear" w:color="000000" w:fill="F2F2F2"/>
            <w:vAlign w:val="center"/>
            <w:hideMark/>
          </w:tcPr>
          <w:p w14:paraId="17E4BC0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3D0DD852" w14:textId="74AC207D"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573086B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7BAD453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46EDBD7D"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3D3DA553"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30</w:t>
            </w:r>
          </w:p>
        </w:tc>
        <w:tc>
          <w:tcPr>
            <w:tcW w:w="801" w:type="dxa"/>
            <w:tcBorders>
              <w:top w:val="nil"/>
              <w:left w:val="nil"/>
              <w:bottom w:val="single" w:sz="8" w:space="0" w:color="000000"/>
              <w:right w:val="single" w:sz="8" w:space="0" w:color="000000"/>
            </w:tcBorders>
            <w:shd w:val="clear" w:color="auto" w:fill="auto"/>
            <w:vAlign w:val="center"/>
            <w:hideMark/>
          </w:tcPr>
          <w:p w14:paraId="00FC2BEF"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470-90-6</w:t>
            </w:r>
          </w:p>
        </w:tc>
        <w:tc>
          <w:tcPr>
            <w:tcW w:w="2107" w:type="dxa"/>
            <w:tcBorders>
              <w:top w:val="nil"/>
              <w:left w:val="nil"/>
              <w:bottom w:val="single" w:sz="8" w:space="0" w:color="000000"/>
              <w:right w:val="single" w:sz="8" w:space="0" w:color="000000"/>
            </w:tcBorders>
            <w:shd w:val="clear" w:color="auto" w:fill="auto"/>
            <w:vAlign w:val="center"/>
            <w:hideMark/>
          </w:tcPr>
          <w:p w14:paraId="652E2DF0"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Chlorfenvinphos</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37A54048"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599FE54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662B5D1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289FDB3B" w14:textId="0A675C37"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17AA3B08"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78A7582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5FB01DCD"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298B3EDA"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31</w:t>
            </w:r>
          </w:p>
        </w:tc>
        <w:tc>
          <w:tcPr>
            <w:tcW w:w="801" w:type="dxa"/>
            <w:tcBorders>
              <w:top w:val="nil"/>
              <w:left w:val="nil"/>
              <w:bottom w:val="single" w:sz="8" w:space="0" w:color="000000"/>
              <w:right w:val="single" w:sz="8" w:space="0" w:color="000000"/>
            </w:tcBorders>
            <w:shd w:val="clear" w:color="auto" w:fill="auto"/>
            <w:vAlign w:val="center"/>
            <w:hideMark/>
          </w:tcPr>
          <w:p w14:paraId="5DF6EDE3"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85535-84-8</w:t>
            </w:r>
          </w:p>
        </w:tc>
        <w:tc>
          <w:tcPr>
            <w:tcW w:w="2107" w:type="dxa"/>
            <w:tcBorders>
              <w:top w:val="nil"/>
              <w:left w:val="nil"/>
              <w:bottom w:val="single" w:sz="8" w:space="0" w:color="000000"/>
              <w:right w:val="single" w:sz="8" w:space="0" w:color="000000"/>
            </w:tcBorders>
            <w:shd w:val="clear" w:color="auto" w:fill="auto"/>
            <w:vAlign w:val="center"/>
            <w:hideMark/>
          </w:tcPr>
          <w:p w14:paraId="6510FC3F" w14:textId="77777777" w:rsidR="00517329" w:rsidRPr="00517329" w:rsidRDefault="00517329" w:rsidP="00947EB2">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Chloro</w:t>
            </w:r>
            <w:proofErr w:type="spellEnd"/>
            <w:r w:rsidRPr="00517329">
              <w:rPr>
                <w:color w:val="000000"/>
                <w:sz w:val="17"/>
                <w:szCs w:val="17"/>
                <w:lang w:val="nl-BE" w:eastAsia="nl-BE"/>
              </w:rPr>
              <w:t>-alkane</w:t>
            </w:r>
            <w:r w:rsidR="00947EB2">
              <w:rPr>
                <w:color w:val="000000"/>
                <w:sz w:val="17"/>
                <w:szCs w:val="17"/>
                <w:lang w:val="nl-BE" w:eastAsia="nl-BE"/>
              </w:rPr>
              <w:t>n</w:t>
            </w:r>
            <w:r w:rsidRPr="00517329">
              <w:rPr>
                <w:color w:val="000000"/>
                <w:sz w:val="17"/>
                <w:szCs w:val="17"/>
                <w:lang w:val="nl-BE" w:eastAsia="nl-BE"/>
              </w:rPr>
              <w:t>, C</w:t>
            </w:r>
            <w:r w:rsidRPr="00517329">
              <w:rPr>
                <w:color w:val="000000"/>
                <w:sz w:val="11"/>
                <w:szCs w:val="11"/>
                <w:lang w:val="nl-BE" w:eastAsia="nl-BE"/>
              </w:rPr>
              <w:t>10</w:t>
            </w:r>
            <w:r w:rsidRPr="00517329">
              <w:rPr>
                <w:color w:val="000000"/>
                <w:sz w:val="17"/>
                <w:szCs w:val="17"/>
                <w:lang w:val="nl-BE" w:eastAsia="nl-BE"/>
              </w:rPr>
              <w:t>-C</w:t>
            </w:r>
            <w:r w:rsidRPr="00517329">
              <w:rPr>
                <w:color w:val="000000"/>
                <w:sz w:val="11"/>
                <w:szCs w:val="11"/>
                <w:lang w:val="nl-BE" w:eastAsia="nl-BE"/>
              </w:rPr>
              <w:t>13</w:t>
            </w:r>
          </w:p>
        </w:tc>
        <w:tc>
          <w:tcPr>
            <w:tcW w:w="899" w:type="dxa"/>
            <w:tcBorders>
              <w:top w:val="nil"/>
              <w:left w:val="nil"/>
              <w:bottom w:val="single" w:sz="8" w:space="0" w:color="000000"/>
              <w:right w:val="single" w:sz="8" w:space="0" w:color="000000"/>
            </w:tcBorders>
            <w:shd w:val="clear" w:color="000000" w:fill="F2F2F2"/>
            <w:vAlign w:val="center"/>
            <w:hideMark/>
          </w:tcPr>
          <w:p w14:paraId="57A9F479"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xml:space="preserve">— </w:t>
            </w:r>
          </w:p>
        </w:tc>
        <w:tc>
          <w:tcPr>
            <w:tcW w:w="833" w:type="dxa"/>
            <w:tcBorders>
              <w:top w:val="nil"/>
              <w:left w:val="nil"/>
              <w:bottom w:val="single" w:sz="8" w:space="0" w:color="000000"/>
              <w:right w:val="single" w:sz="8" w:space="0" w:color="000000"/>
            </w:tcBorders>
            <w:shd w:val="clear" w:color="auto" w:fill="auto"/>
            <w:vAlign w:val="center"/>
            <w:hideMark/>
          </w:tcPr>
          <w:p w14:paraId="2E149BE7"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67ADAD81"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0CE61DBC" w14:textId="0B272879" w:rsidR="00517329" w:rsidRPr="00517329" w:rsidRDefault="00E40A8D" w:rsidP="001D5EAA">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730F700A"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324A190F"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 </w:t>
            </w:r>
          </w:p>
        </w:tc>
      </w:tr>
      <w:tr w:rsidR="00517329" w:rsidRPr="00517329" w14:paraId="23887742"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02743B03"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32</w:t>
            </w:r>
          </w:p>
        </w:tc>
        <w:tc>
          <w:tcPr>
            <w:tcW w:w="801" w:type="dxa"/>
            <w:tcBorders>
              <w:top w:val="nil"/>
              <w:left w:val="nil"/>
              <w:bottom w:val="single" w:sz="8" w:space="0" w:color="000000"/>
              <w:right w:val="single" w:sz="8" w:space="0" w:color="000000"/>
            </w:tcBorders>
            <w:shd w:val="clear" w:color="auto" w:fill="auto"/>
            <w:vAlign w:val="center"/>
            <w:hideMark/>
          </w:tcPr>
          <w:p w14:paraId="40088708"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2921-88-2</w:t>
            </w:r>
          </w:p>
        </w:tc>
        <w:tc>
          <w:tcPr>
            <w:tcW w:w="2107" w:type="dxa"/>
            <w:tcBorders>
              <w:top w:val="nil"/>
              <w:left w:val="nil"/>
              <w:bottom w:val="single" w:sz="8" w:space="0" w:color="000000"/>
              <w:right w:val="single" w:sz="8" w:space="0" w:color="000000"/>
            </w:tcBorders>
            <w:shd w:val="clear" w:color="auto" w:fill="auto"/>
            <w:vAlign w:val="center"/>
            <w:hideMark/>
          </w:tcPr>
          <w:p w14:paraId="22310671"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Chlorpyrifos</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4DD0E0E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6152206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26B187E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03B862A6" w14:textId="3A4966BF"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53AD1BB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330D627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2A198AFE"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4553DFA4"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33</w:t>
            </w:r>
          </w:p>
        </w:tc>
        <w:tc>
          <w:tcPr>
            <w:tcW w:w="801" w:type="dxa"/>
            <w:tcBorders>
              <w:top w:val="nil"/>
              <w:left w:val="nil"/>
              <w:bottom w:val="single" w:sz="8" w:space="0" w:color="000000"/>
              <w:right w:val="single" w:sz="8" w:space="0" w:color="000000"/>
            </w:tcBorders>
            <w:shd w:val="clear" w:color="auto" w:fill="auto"/>
            <w:vAlign w:val="center"/>
            <w:hideMark/>
          </w:tcPr>
          <w:p w14:paraId="3DB7670D"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50-29-3</w:t>
            </w:r>
          </w:p>
        </w:tc>
        <w:tc>
          <w:tcPr>
            <w:tcW w:w="2107" w:type="dxa"/>
            <w:tcBorders>
              <w:top w:val="nil"/>
              <w:left w:val="nil"/>
              <w:bottom w:val="single" w:sz="8" w:space="0" w:color="000000"/>
              <w:right w:val="single" w:sz="8" w:space="0" w:color="000000"/>
            </w:tcBorders>
            <w:shd w:val="clear" w:color="auto" w:fill="auto"/>
            <w:vAlign w:val="center"/>
            <w:hideMark/>
          </w:tcPr>
          <w:p w14:paraId="3FF93AB6"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DDT</w:t>
            </w:r>
          </w:p>
        </w:tc>
        <w:tc>
          <w:tcPr>
            <w:tcW w:w="899" w:type="dxa"/>
            <w:tcBorders>
              <w:top w:val="nil"/>
              <w:left w:val="nil"/>
              <w:bottom w:val="single" w:sz="8" w:space="0" w:color="000000"/>
              <w:right w:val="single" w:sz="8" w:space="0" w:color="000000"/>
            </w:tcBorders>
            <w:shd w:val="clear" w:color="000000" w:fill="F2F2F2"/>
            <w:vAlign w:val="center"/>
            <w:hideMark/>
          </w:tcPr>
          <w:p w14:paraId="574E1B8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33" w:type="dxa"/>
            <w:tcBorders>
              <w:top w:val="nil"/>
              <w:left w:val="nil"/>
              <w:bottom w:val="single" w:sz="8" w:space="0" w:color="000000"/>
              <w:right w:val="single" w:sz="8" w:space="0" w:color="000000"/>
            </w:tcBorders>
            <w:shd w:val="clear" w:color="auto" w:fill="auto"/>
            <w:vAlign w:val="center"/>
            <w:hideMark/>
          </w:tcPr>
          <w:p w14:paraId="6A83DC58"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99" w:type="dxa"/>
            <w:tcBorders>
              <w:top w:val="nil"/>
              <w:left w:val="nil"/>
              <w:bottom w:val="single" w:sz="8" w:space="0" w:color="000000"/>
              <w:right w:val="single" w:sz="8" w:space="0" w:color="000000"/>
            </w:tcBorders>
            <w:shd w:val="clear" w:color="000000" w:fill="F2F2F2"/>
            <w:vAlign w:val="center"/>
            <w:hideMark/>
          </w:tcPr>
          <w:p w14:paraId="5FA8F9E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7088F0C1" w14:textId="2CF79324"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50891F63"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3785FBC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06C77333"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30F5E97F"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34</w:t>
            </w:r>
          </w:p>
        </w:tc>
        <w:tc>
          <w:tcPr>
            <w:tcW w:w="801" w:type="dxa"/>
            <w:tcBorders>
              <w:top w:val="nil"/>
              <w:left w:val="nil"/>
              <w:bottom w:val="single" w:sz="8" w:space="0" w:color="000000"/>
              <w:right w:val="single" w:sz="8" w:space="0" w:color="000000"/>
            </w:tcBorders>
            <w:shd w:val="clear" w:color="auto" w:fill="auto"/>
            <w:vAlign w:val="center"/>
            <w:hideMark/>
          </w:tcPr>
          <w:p w14:paraId="650B81F4"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107-06-2</w:t>
            </w:r>
          </w:p>
        </w:tc>
        <w:tc>
          <w:tcPr>
            <w:tcW w:w="2107" w:type="dxa"/>
            <w:tcBorders>
              <w:top w:val="nil"/>
              <w:left w:val="nil"/>
              <w:bottom w:val="single" w:sz="8" w:space="0" w:color="000000"/>
              <w:right w:val="single" w:sz="8" w:space="0" w:color="000000"/>
            </w:tcBorders>
            <w:shd w:val="clear" w:color="auto" w:fill="auto"/>
            <w:vAlign w:val="center"/>
            <w:hideMark/>
          </w:tcPr>
          <w:p w14:paraId="05855F29" w14:textId="77777777" w:rsidR="00517329" w:rsidRPr="00517329" w:rsidRDefault="00517329" w:rsidP="00947EB2">
            <w:pPr>
              <w:suppressAutoHyphens w:val="0"/>
              <w:spacing w:line="240" w:lineRule="auto"/>
              <w:rPr>
                <w:color w:val="000000"/>
                <w:sz w:val="17"/>
                <w:szCs w:val="17"/>
                <w:lang w:val="nl-BE" w:eastAsia="nl-BE"/>
              </w:rPr>
            </w:pPr>
            <w:r w:rsidRPr="00517329">
              <w:rPr>
                <w:color w:val="000000"/>
                <w:sz w:val="17"/>
                <w:szCs w:val="17"/>
                <w:lang w:val="nl-BE" w:eastAsia="nl-BE"/>
              </w:rPr>
              <w:t>1,2-dichloroetha</w:t>
            </w:r>
            <w:r w:rsidR="00947EB2">
              <w:rPr>
                <w:color w:val="000000"/>
                <w:sz w:val="17"/>
                <w:szCs w:val="17"/>
                <w:lang w:val="nl-BE" w:eastAsia="nl-BE"/>
              </w:rPr>
              <w:t>a</w:t>
            </w:r>
            <w:r w:rsidRPr="00517329">
              <w:rPr>
                <w:color w:val="000000"/>
                <w:sz w:val="17"/>
                <w:szCs w:val="17"/>
                <w:lang w:val="nl-BE" w:eastAsia="nl-BE"/>
              </w:rPr>
              <w:t>n (EDC)</w:t>
            </w:r>
          </w:p>
        </w:tc>
        <w:tc>
          <w:tcPr>
            <w:tcW w:w="899" w:type="dxa"/>
            <w:tcBorders>
              <w:top w:val="nil"/>
              <w:left w:val="nil"/>
              <w:bottom w:val="single" w:sz="8" w:space="0" w:color="000000"/>
              <w:right w:val="single" w:sz="8" w:space="0" w:color="000000"/>
            </w:tcBorders>
            <w:shd w:val="clear" w:color="000000" w:fill="F2F2F2"/>
            <w:vAlign w:val="center"/>
            <w:hideMark/>
          </w:tcPr>
          <w:p w14:paraId="68A0627C"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1 000</w:t>
            </w:r>
          </w:p>
        </w:tc>
        <w:tc>
          <w:tcPr>
            <w:tcW w:w="833" w:type="dxa"/>
            <w:tcBorders>
              <w:top w:val="nil"/>
              <w:left w:val="nil"/>
              <w:bottom w:val="single" w:sz="8" w:space="0" w:color="000000"/>
              <w:right w:val="single" w:sz="8" w:space="0" w:color="000000"/>
            </w:tcBorders>
            <w:shd w:val="clear" w:color="auto" w:fill="auto"/>
            <w:vAlign w:val="center"/>
            <w:hideMark/>
          </w:tcPr>
          <w:p w14:paraId="6BEF30E5"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100</w:t>
            </w:r>
          </w:p>
        </w:tc>
        <w:tc>
          <w:tcPr>
            <w:tcW w:w="899" w:type="dxa"/>
            <w:tcBorders>
              <w:top w:val="nil"/>
              <w:left w:val="nil"/>
              <w:bottom w:val="single" w:sz="8" w:space="0" w:color="000000"/>
              <w:right w:val="single" w:sz="8" w:space="0" w:color="000000"/>
            </w:tcBorders>
            <w:shd w:val="clear" w:color="000000" w:fill="F2F2F2"/>
            <w:vAlign w:val="center"/>
            <w:hideMark/>
          </w:tcPr>
          <w:p w14:paraId="5233B913"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772" w:type="dxa"/>
            <w:tcBorders>
              <w:top w:val="nil"/>
              <w:left w:val="nil"/>
              <w:bottom w:val="single" w:sz="8" w:space="0" w:color="000000"/>
              <w:right w:val="single" w:sz="8" w:space="0" w:color="auto"/>
            </w:tcBorders>
            <w:shd w:val="clear" w:color="auto" w:fill="auto"/>
            <w:vAlign w:val="center"/>
            <w:hideMark/>
          </w:tcPr>
          <w:p w14:paraId="254FFFB8" w14:textId="72DD512C"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10</w:t>
            </w:r>
            <w:r w:rsidR="00517329"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09120C5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772" w:type="dxa"/>
            <w:tcBorders>
              <w:top w:val="nil"/>
              <w:left w:val="nil"/>
              <w:bottom w:val="single" w:sz="8" w:space="0" w:color="000000"/>
              <w:right w:val="single" w:sz="8" w:space="0" w:color="auto"/>
            </w:tcBorders>
            <w:shd w:val="clear" w:color="auto" w:fill="auto"/>
            <w:vAlign w:val="center"/>
            <w:hideMark/>
          </w:tcPr>
          <w:p w14:paraId="146F241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5C657EEB"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2C9B28E5"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35</w:t>
            </w:r>
          </w:p>
        </w:tc>
        <w:tc>
          <w:tcPr>
            <w:tcW w:w="801" w:type="dxa"/>
            <w:tcBorders>
              <w:top w:val="nil"/>
              <w:left w:val="nil"/>
              <w:bottom w:val="single" w:sz="8" w:space="0" w:color="000000"/>
              <w:right w:val="single" w:sz="8" w:space="0" w:color="000000"/>
            </w:tcBorders>
            <w:shd w:val="clear" w:color="auto" w:fill="auto"/>
            <w:vAlign w:val="center"/>
            <w:hideMark/>
          </w:tcPr>
          <w:p w14:paraId="577CA9F7"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75-09-2</w:t>
            </w:r>
          </w:p>
        </w:tc>
        <w:tc>
          <w:tcPr>
            <w:tcW w:w="2107" w:type="dxa"/>
            <w:tcBorders>
              <w:top w:val="nil"/>
              <w:left w:val="nil"/>
              <w:bottom w:val="single" w:sz="8" w:space="0" w:color="000000"/>
              <w:right w:val="single" w:sz="8" w:space="0" w:color="000000"/>
            </w:tcBorders>
            <w:shd w:val="clear" w:color="auto" w:fill="auto"/>
            <w:vAlign w:val="center"/>
            <w:hideMark/>
          </w:tcPr>
          <w:p w14:paraId="64913B3A" w14:textId="77777777" w:rsidR="00517329" w:rsidRPr="00517329" w:rsidRDefault="00517329" w:rsidP="00947EB2">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Dichlorometha</w:t>
            </w:r>
            <w:r w:rsidR="00947EB2">
              <w:rPr>
                <w:color w:val="000000"/>
                <w:sz w:val="17"/>
                <w:szCs w:val="17"/>
                <w:lang w:val="nl-BE" w:eastAsia="nl-BE"/>
              </w:rPr>
              <w:t>a</w:t>
            </w:r>
            <w:r w:rsidRPr="00517329">
              <w:rPr>
                <w:color w:val="000000"/>
                <w:sz w:val="17"/>
                <w:szCs w:val="17"/>
                <w:lang w:val="nl-BE" w:eastAsia="nl-BE"/>
              </w:rPr>
              <w:t>n</w:t>
            </w:r>
            <w:proofErr w:type="spellEnd"/>
            <w:r w:rsidRPr="00517329">
              <w:rPr>
                <w:color w:val="000000"/>
                <w:sz w:val="17"/>
                <w:szCs w:val="17"/>
                <w:lang w:val="nl-BE" w:eastAsia="nl-BE"/>
              </w:rPr>
              <w:t xml:space="preserve"> (DCM)</w:t>
            </w:r>
          </w:p>
        </w:tc>
        <w:tc>
          <w:tcPr>
            <w:tcW w:w="899" w:type="dxa"/>
            <w:tcBorders>
              <w:top w:val="nil"/>
              <w:left w:val="nil"/>
              <w:bottom w:val="single" w:sz="8" w:space="0" w:color="000000"/>
              <w:right w:val="single" w:sz="8" w:space="0" w:color="000000"/>
            </w:tcBorders>
            <w:shd w:val="clear" w:color="000000" w:fill="F2F2F2"/>
            <w:vAlign w:val="center"/>
            <w:hideMark/>
          </w:tcPr>
          <w:p w14:paraId="3299F963"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1 000</w:t>
            </w:r>
          </w:p>
        </w:tc>
        <w:tc>
          <w:tcPr>
            <w:tcW w:w="833" w:type="dxa"/>
            <w:tcBorders>
              <w:top w:val="nil"/>
              <w:left w:val="nil"/>
              <w:bottom w:val="single" w:sz="8" w:space="0" w:color="000000"/>
              <w:right w:val="single" w:sz="8" w:space="0" w:color="000000"/>
            </w:tcBorders>
            <w:shd w:val="clear" w:color="auto" w:fill="auto"/>
            <w:vAlign w:val="center"/>
            <w:hideMark/>
          </w:tcPr>
          <w:p w14:paraId="58011238"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100</w:t>
            </w:r>
          </w:p>
        </w:tc>
        <w:tc>
          <w:tcPr>
            <w:tcW w:w="899" w:type="dxa"/>
            <w:tcBorders>
              <w:top w:val="nil"/>
              <w:left w:val="nil"/>
              <w:bottom w:val="single" w:sz="8" w:space="0" w:color="000000"/>
              <w:right w:val="single" w:sz="8" w:space="0" w:color="000000"/>
            </w:tcBorders>
            <w:shd w:val="clear" w:color="000000" w:fill="F2F2F2"/>
            <w:vAlign w:val="center"/>
            <w:hideMark/>
          </w:tcPr>
          <w:p w14:paraId="3C24E49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772" w:type="dxa"/>
            <w:tcBorders>
              <w:top w:val="nil"/>
              <w:left w:val="nil"/>
              <w:bottom w:val="single" w:sz="8" w:space="0" w:color="000000"/>
              <w:right w:val="single" w:sz="8" w:space="0" w:color="auto"/>
            </w:tcBorders>
            <w:shd w:val="clear" w:color="auto" w:fill="auto"/>
            <w:vAlign w:val="center"/>
            <w:hideMark/>
          </w:tcPr>
          <w:p w14:paraId="6E61F3BB" w14:textId="5D50F463"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10</w:t>
            </w:r>
            <w:r w:rsidR="00517329"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3ED0315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772" w:type="dxa"/>
            <w:tcBorders>
              <w:top w:val="nil"/>
              <w:left w:val="nil"/>
              <w:bottom w:val="single" w:sz="8" w:space="0" w:color="000000"/>
              <w:right w:val="single" w:sz="8" w:space="0" w:color="auto"/>
            </w:tcBorders>
            <w:shd w:val="clear" w:color="auto" w:fill="auto"/>
            <w:vAlign w:val="center"/>
            <w:hideMark/>
          </w:tcPr>
          <w:p w14:paraId="5401995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77C23DFF"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3CC2DA0F"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36</w:t>
            </w:r>
          </w:p>
        </w:tc>
        <w:tc>
          <w:tcPr>
            <w:tcW w:w="801" w:type="dxa"/>
            <w:tcBorders>
              <w:top w:val="nil"/>
              <w:left w:val="nil"/>
              <w:bottom w:val="single" w:sz="8" w:space="0" w:color="000000"/>
              <w:right w:val="single" w:sz="8" w:space="0" w:color="000000"/>
            </w:tcBorders>
            <w:shd w:val="clear" w:color="auto" w:fill="auto"/>
            <w:vAlign w:val="center"/>
            <w:hideMark/>
          </w:tcPr>
          <w:p w14:paraId="1A343F61"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60-57-1</w:t>
            </w:r>
          </w:p>
        </w:tc>
        <w:tc>
          <w:tcPr>
            <w:tcW w:w="2107" w:type="dxa"/>
            <w:tcBorders>
              <w:top w:val="nil"/>
              <w:left w:val="nil"/>
              <w:bottom w:val="single" w:sz="8" w:space="0" w:color="000000"/>
              <w:right w:val="single" w:sz="8" w:space="0" w:color="000000"/>
            </w:tcBorders>
            <w:shd w:val="clear" w:color="auto" w:fill="auto"/>
            <w:vAlign w:val="center"/>
            <w:hideMark/>
          </w:tcPr>
          <w:p w14:paraId="61701C1E"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Dieldrin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24F3875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33" w:type="dxa"/>
            <w:tcBorders>
              <w:top w:val="nil"/>
              <w:left w:val="nil"/>
              <w:bottom w:val="single" w:sz="8" w:space="0" w:color="000000"/>
              <w:right w:val="single" w:sz="8" w:space="0" w:color="000000"/>
            </w:tcBorders>
            <w:shd w:val="clear" w:color="auto" w:fill="auto"/>
            <w:vAlign w:val="center"/>
            <w:hideMark/>
          </w:tcPr>
          <w:p w14:paraId="2D9CB3C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99" w:type="dxa"/>
            <w:tcBorders>
              <w:top w:val="nil"/>
              <w:left w:val="nil"/>
              <w:bottom w:val="single" w:sz="8" w:space="0" w:color="000000"/>
              <w:right w:val="single" w:sz="8" w:space="0" w:color="000000"/>
            </w:tcBorders>
            <w:shd w:val="clear" w:color="000000" w:fill="F2F2F2"/>
            <w:vAlign w:val="center"/>
            <w:hideMark/>
          </w:tcPr>
          <w:p w14:paraId="6FAAC87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05D87264" w14:textId="30D4992E"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0,1</w:t>
            </w:r>
          </w:p>
        </w:tc>
        <w:tc>
          <w:tcPr>
            <w:tcW w:w="899" w:type="dxa"/>
            <w:tcBorders>
              <w:top w:val="nil"/>
              <w:left w:val="nil"/>
              <w:bottom w:val="single" w:sz="8" w:space="0" w:color="000000"/>
              <w:right w:val="single" w:sz="8" w:space="0" w:color="auto"/>
            </w:tcBorders>
            <w:shd w:val="clear" w:color="000000" w:fill="F2F2F2"/>
            <w:vAlign w:val="center"/>
            <w:hideMark/>
          </w:tcPr>
          <w:p w14:paraId="5BA929F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03BCA99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647219C0"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71D1586B"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37</w:t>
            </w:r>
          </w:p>
        </w:tc>
        <w:tc>
          <w:tcPr>
            <w:tcW w:w="801" w:type="dxa"/>
            <w:tcBorders>
              <w:top w:val="nil"/>
              <w:left w:val="nil"/>
              <w:bottom w:val="single" w:sz="8" w:space="0" w:color="000000"/>
              <w:right w:val="single" w:sz="8" w:space="0" w:color="000000"/>
            </w:tcBorders>
            <w:shd w:val="clear" w:color="auto" w:fill="auto"/>
            <w:vAlign w:val="center"/>
            <w:hideMark/>
          </w:tcPr>
          <w:p w14:paraId="0739F996"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330-54-1</w:t>
            </w:r>
          </w:p>
        </w:tc>
        <w:tc>
          <w:tcPr>
            <w:tcW w:w="2107" w:type="dxa"/>
            <w:tcBorders>
              <w:top w:val="nil"/>
              <w:left w:val="nil"/>
              <w:bottom w:val="single" w:sz="8" w:space="0" w:color="000000"/>
              <w:right w:val="single" w:sz="8" w:space="0" w:color="000000"/>
            </w:tcBorders>
            <w:shd w:val="clear" w:color="auto" w:fill="auto"/>
            <w:vAlign w:val="center"/>
            <w:hideMark/>
          </w:tcPr>
          <w:p w14:paraId="56289495"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Diuron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6DD8EE98"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36462E9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3D76039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73747C30" w14:textId="67055007"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56CD307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18C8A51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207A2699"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0852D603"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38</w:t>
            </w:r>
          </w:p>
        </w:tc>
        <w:tc>
          <w:tcPr>
            <w:tcW w:w="801" w:type="dxa"/>
            <w:tcBorders>
              <w:top w:val="nil"/>
              <w:left w:val="nil"/>
              <w:bottom w:val="single" w:sz="8" w:space="0" w:color="000000"/>
              <w:right w:val="single" w:sz="8" w:space="0" w:color="000000"/>
            </w:tcBorders>
            <w:shd w:val="clear" w:color="auto" w:fill="auto"/>
            <w:vAlign w:val="center"/>
            <w:hideMark/>
          </w:tcPr>
          <w:p w14:paraId="6CE8DCD8"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115-29-7</w:t>
            </w:r>
          </w:p>
        </w:tc>
        <w:tc>
          <w:tcPr>
            <w:tcW w:w="2107" w:type="dxa"/>
            <w:tcBorders>
              <w:top w:val="nil"/>
              <w:left w:val="nil"/>
              <w:bottom w:val="single" w:sz="8" w:space="0" w:color="000000"/>
              <w:right w:val="single" w:sz="8" w:space="0" w:color="000000"/>
            </w:tcBorders>
            <w:shd w:val="clear" w:color="auto" w:fill="auto"/>
            <w:vAlign w:val="center"/>
            <w:hideMark/>
          </w:tcPr>
          <w:p w14:paraId="3C6D4DAB"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Endosulphan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4849750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451C956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749D02F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46877015" w14:textId="51DBFFF9"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0,1</w:t>
            </w:r>
          </w:p>
        </w:tc>
        <w:tc>
          <w:tcPr>
            <w:tcW w:w="899" w:type="dxa"/>
            <w:tcBorders>
              <w:top w:val="nil"/>
              <w:left w:val="nil"/>
              <w:bottom w:val="single" w:sz="8" w:space="0" w:color="000000"/>
              <w:right w:val="single" w:sz="8" w:space="0" w:color="auto"/>
            </w:tcBorders>
            <w:shd w:val="clear" w:color="000000" w:fill="F2F2F2"/>
            <w:vAlign w:val="center"/>
            <w:hideMark/>
          </w:tcPr>
          <w:p w14:paraId="54E3B1D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3E2B5C2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759FF46E"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09276F70"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lastRenderedPageBreak/>
              <w:t>39</w:t>
            </w:r>
          </w:p>
        </w:tc>
        <w:tc>
          <w:tcPr>
            <w:tcW w:w="801" w:type="dxa"/>
            <w:tcBorders>
              <w:top w:val="nil"/>
              <w:left w:val="nil"/>
              <w:bottom w:val="single" w:sz="8" w:space="0" w:color="000000"/>
              <w:right w:val="single" w:sz="8" w:space="0" w:color="000000"/>
            </w:tcBorders>
            <w:shd w:val="clear" w:color="auto" w:fill="auto"/>
            <w:vAlign w:val="center"/>
            <w:hideMark/>
          </w:tcPr>
          <w:p w14:paraId="48EAC379"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72-20-8</w:t>
            </w:r>
          </w:p>
        </w:tc>
        <w:tc>
          <w:tcPr>
            <w:tcW w:w="2107" w:type="dxa"/>
            <w:tcBorders>
              <w:top w:val="nil"/>
              <w:left w:val="nil"/>
              <w:bottom w:val="single" w:sz="8" w:space="0" w:color="000000"/>
              <w:right w:val="single" w:sz="8" w:space="0" w:color="000000"/>
            </w:tcBorders>
            <w:shd w:val="clear" w:color="auto" w:fill="auto"/>
            <w:vAlign w:val="center"/>
            <w:hideMark/>
          </w:tcPr>
          <w:p w14:paraId="7159E41A"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Endrin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2090AFE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33" w:type="dxa"/>
            <w:tcBorders>
              <w:top w:val="nil"/>
              <w:left w:val="nil"/>
              <w:bottom w:val="single" w:sz="8" w:space="0" w:color="000000"/>
              <w:right w:val="single" w:sz="8" w:space="0" w:color="000000"/>
            </w:tcBorders>
            <w:shd w:val="clear" w:color="auto" w:fill="auto"/>
            <w:vAlign w:val="center"/>
            <w:hideMark/>
          </w:tcPr>
          <w:p w14:paraId="69B937D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99" w:type="dxa"/>
            <w:tcBorders>
              <w:top w:val="nil"/>
              <w:left w:val="nil"/>
              <w:bottom w:val="single" w:sz="8" w:space="0" w:color="000000"/>
              <w:right w:val="single" w:sz="8" w:space="0" w:color="000000"/>
            </w:tcBorders>
            <w:shd w:val="clear" w:color="000000" w:fill="F2F2F2"/>
            <w:vAlign w:val="center"/>
            <w:hideMark/>
          </w:tcPr>
          <w:p w14:paraId="01A0F84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17623B60" w14:textId="7FF7CEB7"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0,1</w:t>
            </w:r>
          </w:p>
        </w:tc>
        <w:tc>
          <w:tcPr>
            <w:tcW w:w="899" w:type="dxa"/>
            <w:tcBorders>
              <w:top w:val="nil"/>
              <w:left w:val="nil"/>
              <w:bottom w:val="single" w:sz="8" w:space="0" w:color="000000"/>
              <w:right w:val="single" w:sz="8" w:space="0" w:color="auto"/>
            </w:tcBorders>
            <w:shd w:val="clear" w:color="000000" w:fill="F2F2F2"/>
            <w:vAlign w:val="center"/>
            <w:hideMark/>
          </w:tcPr>
          <w:p w14:paraId="2E8C9B7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6334A4B7"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219870E0" w14:textId="77777777" w:rsidTr="00517329">
        <w:trPr>
          <w:trHeight w:val="675"/>
        </w:trPr>
        <w:tc>
          <w:tcPr>
            <w:tcW w:w="658" w:type="dxa"/>
            <w:tcBorders>
              <w:top w:val="nil"/>
              <w:left w:val="nil"/>
              <w:bottom w:val="nil"/>
              <w:right w:val="single" w:sz="8" w:space="0" w:color="000000"/>
            </w:tcBorders>
            <w:shd w:val="clear" w:color="auto" w:fill="auto"/>
            <w:vAlign w:val="center"/>
            <w:hideMark/>
          </w:tcPr>
          <w:p w14:paraId="1471105B"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8D3837"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54B288EB" w14:textId="77777777" w:rsidR="00517329" w:rsidRPr="00517329" w:rsidRDefault="00947EB2" w:rsidP="00517329">
            <w:pPr>
              <w:suppressAutoHyphens w:val="0"/>
              <w:spacing w:line="240" w:lineRule="auto"/>
              <w:rPr>
                <w:color w:val="000000"/>
                <w:sz w:val="17"/>
                <w:lang w:val="nl-BE" w:eastAsia="zh-CN"/>
              </w:rPr>
            </w:pPr>
            <w:r>
              <w:rPr>
                <w:color w:val="000000"/>
                <w:sz w:val="17"/>
                <w:szCs w:val="17"/>
                <w:lang w:val="nl-BE" w:eastAsia="nl-BE"/>
              </w:rPr>
              <w:t>Gehalogeneerde organische verbindingen</w:t>
            </w:r>
          </w:p>
        </w:tc>
        <w:tc>
          <w:tcPr>
            <w:tcW w:w="899" w:type="dxa"/>
            <w:tcBorders>
              <w:top w:val="nil"/>
              <w:left w:val="nil"/>
              <w:bottom w:val="nil"/>
              <w:right w:val="single" w:sz="8" w:space="0" w:color="000000"/>
            </w:tcBorders>
            <w:shd w:val="clear" w:color="000000" w:fill="F2F2F2"/>
            <w:vAlign w:val="center"/>
            <w:hideMark/>
          </w:tcPr>
          <w:p w14:paraId="603B91A3"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33" w:type="dxa"/>
            <w:tcBorders>
              <w:top w:val="nil"/>
              <w:left w:val="nil"/>
              <w:bottom w:val="nil"/>
              <w:right w:val="single" w:sz="8" w:space="0" w:color="000000"/>
            </w:tcBorders>
            <w:shd w:val="clear" w:color="auto" w:fill="auto"/>
            <w:vAlign w:val="center"/>
            <w:hideMark/>
          </w:tcPr>
          <w:p w14:paraId="684EF420"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000000"/>
            </w:tcBorders>
            <w:shd w:val="clear" w:color="000000" w:fill="F2F2F2"/>
            <w:vAlign w:val="center"/>
            <w:hideMark/>
          </w:tcPr>
          <w:p w14:paraId="37F86EA1"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50B8EBC2"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auto"/>
            </w:tcBorders>
            <w:shd w:val="clear" w:color="000000" w:fill="F2F2F2"/>
            <w:vAlign w:val="center"/>
            <w:hideMark/>
          </w:tcPr>
          <w:p w14:paraId="61394013"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6C5C077E"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r>
      <w:tr w:rsidR="00517329" w:rsidRPr="00517329" w14:paraId="5CBBCFC7"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702EFDD7"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40</w:t>
            </w:r>
          </w:p>
        </w:tc>
        <w:tc>
          <w:tcPr>
            <w:tcW w:w="801" w:type="dxa"/>
            <w:vMerge/>
            <w:tcBorders>
              <w:top w:val="nil"/>
              <w:left w:val="single" w:sz="8" w:space="0" w:color="000000"/>
              <w:bottom w:val="single" w:sz="8" w:space="0" w:color="000000"/>
              <w:right w:val="single" w:sz="8" w:space="0" w:color="000000"/>
            </w:tcBorders>
            <w:vAlign w:val="center"/>
            <w:hideMark/>
          </w:tcPr>
          <w:p w14:paraId="55CD1159"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371F6111"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(a</w:t>
            </w:r>
            <w:r w:rsidR="00947EB2">
              <w:rPr>
                <w:color w:val="000000"/>
                <w:sz w:val="17"/>
                <w:szCs w:val="17"/>
                <w:lang w:val="nl-BE" w:eastAsia="nl-BE"/>
              </w:rPr>
              <w:t>l</w:t>
            </w:r>
            <w:r w:rsidRPr="00517329">
              <w:rPr>
                <w:color w:val="000000"/>
                <w:sz w:val="17"/>
                <w:szCs w:val="17"/>
                <w:lang w:val="nl-BE" w:eastAsia="nl-BE"/>
              </w:rPr>
              <w:t>s AOX) (</w:t>
            </w:r>
            <w:r w:rsidRPr="00517329">
              <w:rPr>
                <w:color w:val="000000"/>
                <w:sz w:val="10"/>
                <w:szCs w:val="10"/>
                <w:lang w:val="nl-BE" w:eastAsia="nl-BE"/>
              </w:rPr>
              <w:t>9</w:t>
            </w:r>
            <w:r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49DBABE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0B5FB2B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7158B800"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1 000</w:t>
            </w:r>
          </w:p>
        </w:tc>
        <w:tc>
          <w:tcPr>
            <w:tcW w:w="772" w:type="dxa"/>
            <w:tcBorders>
              <w:top w:val="nil"/>
              <w:left w:val="nil"/>
              <w:bottom w:val="single" w:sz="8" w:space="0" w:color="000000"/>
              <w:right w:val="single" w:sz="8" w:space="0" w:color="auto"/>
            </w:tcBorders>
            <w:shd w:val="clear" w:color="auto" w:fill="auto"/>
            <w:vAlign w:val="center"/>
            <w:hideMark/>
          </w:tcPr>
          <w:p w14:paraId="7397D2CE" w14:textId="564A0D03" w:rsidR="00517329" w:rsidRPr="00517329" w:rsidRDefault="00E40A8D" w:rsidP="001D5EAA">
            <w:pPr>
              <w:suppressAutoHyphens w:val="0"/>
              <w:spacing w:line="240" w:lineRule="auto"/>
              <w:jc w:val="center"/>
              <w:rPr>
                <w:color w:val="000000"/>
                <w:sz w:val="17"/>
                <w:szCs w:val="17"/>
                <w:lang w:val="nl-BE" w:eastAsia="nl-BE"/>
              </w:rPr>
            </w:pPr>
            <w:r>
              <w:rPr>
                <w:color w:val="000000"/>
                <w:sz w:val="17"/>
                <w:szCs w:val="17"/>
                <w:lang w:val="nl-BE" w:eastAsia="nl-BE"/>
              </w:rPr>
              <w:t>40</w:t>
            </w:r>
          </w:p>
        </w:tc>
        <w:tc>
          <w:tcPr>
            <w:tcW w:w="899" w:type="dxa"/>
            <w:tcBorders>
              <w:top w:val="nil"/>
              <w:left w:val="nil"/>
              <w:bottom w:val="single" w:sz="8" w:space="0" w:color="000000"/>
              <w:right w:val="single" w:sz="8" w:space="0" w:color="auto"/>
            </w:tcBorders>
            <w:shd w:val="clear" w:color="000000" w:fill="F2F2F2"/>
            <w:vAlign w:val="center"/>
            <w:hideMark/>
          </w:tcPr>
          <w:p w14:paraId="227F1DF3"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1 000</w:t>
            </w:r>
          </w:p>
        </w:tc>
        <w:tc>
          <w:tcPr>
            <w:tcW w:w="772" w:type="dxa"/>
            <w:tcBorders>
              <w:top w:val="nil"/>
              <w:left w:val="nil"/>
              <w:bottom w:val="single" w:sz="8" w:space="0" w:color="000000"/>
              <w:right w:val="single" w:sz="8" w:space="0" w:color="auto"/>
            </w:tcBorders>
            <w:shd w:val="clear" w:color="auto" w:fill="auto"/>
            <w:vAlign w:val="center"/>
            <w:hideMark/>
          </w:tcPr>
          <w:p w14:paraId="01ACC986"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p>
        </w:tc>
      </w:tr>
      <w:tr w:rsidR="00517329" w:rsidRPr="00517329" w14:paraId="24970744"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2C1EE4AE"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41</w:t>
            </w:r>
          </w:p>
        </w:tc>
        <w:tc>
          <w:tcPr>
            <w:tcW w:w="801" w:type="dxa"/>
            <w:tcBorders>
              <w:top w:val="nil"/>
              <w:left w:val="nil"/>
              <w:bottom w:val="single" w:sz="8" w:space="0" w:color="000000"/>
              <w:right w:val="single" w:sz="8" w:space="0" w:color="000000"/>
            </w:tcBorders>
            <w:shd w:val="clear" w:color="auto" w:fill="auto"/>
            <w:vAlign w:val="center"/>
            <w:hideMark/>
          </w:tcPr>
          <w:p w14:paraId="3837BA75"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76-44-8</w:t>
            </w:r>
          </w:p>
        </w:tc>
        <w:tc>
          <w:tcPr>
            <w:tcW w:w="2107" w:type="dxa"/>
            <w:tcBorders>
              <w:top w:val="nil"/>
              <w:left w:val="nil"/>
              <w:bottom w:val="single" w:sz="8" w:space="0" w:color="000000"/>
              <w:right w:val="single" w:sz="8" w:space="0" w:color="000000"/>
            </w:tcBorders>
            <w:shd w:val="clear" w:color="auto" w:fill="auto"/>
            <w:vAlign w:val="center"/>
            <w:hideMark/>
          </w:tcPr>
          <w:p w14:paraId="4CF8ECC6"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Heptachlo</w:t>
            </w:r>
            <w:r w:rsidR="00947EB2">
              <w:rPr>
                <w:color w:val="000000"/>
                <w:sz w:val="17"/>
                <w:szCs w:val="17"/>
                <w:lang w:val="nl-BE" w:eastAsia="nl-BE"/>
              </w:rPr>
              <w:t>o</w:t>
            </w:r>
            <w:r w:rsidRPr="00517329">
              <w:rPr>
                <w:color w:val="000000"/>
                <w:sz w:val="17"/>
                <w:szCs w:val="17"/>
                <w:lang w:val="nl-BE" w:eastAsia="nl-BE"/>
              </w:rPr>
              <w:t>r</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04A052B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33" w:type="dxa"/>
            <w:tcBorders>
              <w:top w:val="nil"/>
              <w:left w:val="nil"/>
              <w:bottom w:val="single" w:sz="8" w:space="0" w:color="000000"/>
              <w:right w:val="single" w:sz="8" w:space="0" w:color="000000"/>
            </w:tcBorders>
            <w:shd w:val="clear" w:color="auto" w:fill="auto"/>
            <w:vAlign w:val="center"/>
            <w:hideMark/>
          </w:tcPr>
          <w:p w14:paraId="15919703"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99" w:type="dxa"/>
            <w:tcBorders>
              <w:top w:val="nil"/>
              <w:left w:val="nil"/>
              <w:bottom w:val="single" w:sz="8" w:space="0" w:color="000000"/>
              <w:right w:val="single" w:sz="8" w:space="0" w:color="000000"/>
            </w:tcBorders>
            <w:shd w:val="clear" w:color="000000" w:fill="F2F2F2"/>
            <w:vAlign w:val="center"/>
            <w:hideMark/>
          </w:tcPr>
          <w:p w14:paraId="0D5B1CD8"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7B6E3A45" w14:textId="60C24BD3"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4EBE64E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7932955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622583EA"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50FE7014"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42</w:t>
            </w:r>
          </w:p>
        </w:tc>
        <w:tc>
          <w:tcPr>
            <w:tcW w:w="801" w:type="dxa"/>
            <w:tcBorders>
              <w:top w:val="nil"/>
              <w:left w:val="nil"/>
              <w:bottom w:val="single" w:sz="8" w:space="0" w:color="000000"/>
              <w:right w:val="single" w:sz="8" w:space="0" w:color="000000"/>
            </w:tcBorders>
            <w:shd w:val="clear" w:color="auto" w:fill="auto"/>
            <w:vAlign w:val="center"/>
            <w:hideMark/>
          </w:tcPr>
          <w:p w14:paraId="4C1E87D5"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118-74-1</w:t>
            </w:r>
          </w:p>
        </w:tc>
        <w:tc>
          <w:tcPr>
            <w:tcW w:w="2107" w:type="dxa"/>
            <w:tcBorders>
              <w:top w:val="nil"/>
              <w:left w:val="nil"/>
              <w:bottom w:val="single" w:sz="8" w:space="0" w:color="000000"/>
              <w:right w:val="single" w:sz="8" w:space="0" w:color="000000"/>
            </w:tcBorders>
            <w:shd w:val="clear" w:color="auto" w:fill="auto"/>
            <w:vAlign w:val="center"/>
            <w:hideMark/>
          </w:tcPr>
          <w:p w14:paraId="4A4DC4AE" w14:textId="77777777" w:rsidR="00517329" w:rsidRPr="00517329" w:rsidRDefault="00517329" w:rsidP="00947EB2">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Hexachlorobenze</w:t>
            </w:r>
            <w:r w:rsidR="00947EB2">
              <w:rPr>
                <w:color w:val="000000"/>
                <w:sz w:val="17"/>
                <w:szCs w:val="17"/>
                <w:lang w:val="nl-BE" w:eastAsia="nl-BE"/>
              </w:rPr>
              <w:t>e</w:t>
            </w:r>
            <w:r w:rsidRPr="00517329">
              <w:rPr>
                <w:color w:val="000000"/>
                <w:sz w:val="17"/>
                <w:szCs w:val="17"/>
                <w:lang w:val="nl-BE" w:eastAsia="nl-BE"/>
              </w:rPr>
              <w:t>n</w:t>
            </w:r>
            <w:proofErr w:type="spellEnd"/>
            <w:r w:rsidRPr="00517329">
              <w:rPr>
                <w:color w:val="000000"/>
                <w:sz w:val="17"/>
                <w:szCs w:val="17"/>
                <w:lang w:val="nl-BE" w:eastAsia="nl-BE"/>
              </w:rPr>
              <w:t xml:space="preserve"> (HCB)</w:t>
            </w:r>
          </w:p>
        </w:tc>
        <w:tc>
          <w:tcPr>
            <w:tcW w:w="899" w:type="dxa"/>
            <w:tcBorders>
              <w:top w:val="nil"/>
              <w:left w:val="nil"/>
              <w:bottom w:val="single" w:sz="8" w:space="0" w:color="000000"/>
              <w:right w:val="single" w:sz="8" w:space="0" w:color="000000"/>
            </w:tcBorders>
            <w:shd w:val="clear" w:color="000000" w:fill="F2F2F2"/>
            <w:vAlign w:val="center"/>
            <w:hideMark/>
          </w:tcPr>
          <w:p w14:paraId="247F19E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833" w:type="dxa"/>
            <w:tcBorders>
              <w:top w:val="nil"/>
              <w:left w:val="nil"/>
              <w:bottom w:val="single" w:sz="8" w:space="0" w:color="000000"/>
              <w:right w:val="single" w:sz="8" w:space="0" w:color="000000"/>
            </w:tcBorders>
            <w:shd w:val="clear" w:color="auto" w:fill="auto"/>
            <w:vAlign w:val="center"/>
            <w:hideMark/>
          </w:tcPr>
          <w:p w14:paraId="3B12ADA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899" w:type="dxa"/>
            <w:tcBorders>
              <w:top w:val="nil"/>
              <w:left w:val="nil"/>
              <w:bottom w:val="single" w:sz="8" w:space="0" w:color="000000"/>
              <w:right w:val="single" w:sz="8" w:space="0" w:color="000000"/>
            </w:tcBorders>
            <w:shd w:val="clear" w:color="000000" w:fill="F2F2F2"/>
            <w:vAlign w:val="center"/>
            <w:hideMark/>
          </w:tcPr>
          <w:p w14:paraId="569DCD78"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7EE04596" w14:textId="18E3B58C"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0,1</w:t>
            </w:r>
          </w:p>
        </w:tc>
        <w:tc>
          <w:tcPr>
            <w:tcW w:w="899" w:type="dxa"/>
            <w:tcBorders>
              <w:top w:val="nil"/>
              <w:left w:val="nil"/>
              <w:bottom w:val="single" w:sz="8" w:space="0" w:color="000000"/>
              <w:right w:val="single" w:sz="8" w:space="0" w:color="auto"/>
            </w:tcBorders>
            <w:shd w:val="clear" w:color="000000" w:fill="F2F2F2"/>
            <w:vAlign w:val="center"/>
            <w:hideMark/>
          </w:tcPr>
          <w:p w14:paraId="7CDA994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693645E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74F7D4DD"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54429AA6"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43</w:t>
            </w:r>
          </w:p>
        </w:tc>
        <w:tc>
          <w:tcPr>
            <w:tcW w:w="801" w:type="dxa"/>
            <w:tcBorders>
              <w:top w:val="nil"/>
              <w:left w:val="nil"/>
              <w:bottom w:val="single" w:sz="8" w:space="0" w:color="000000"/>
              <w:right w:val="single" w:sz="8" w:space="0" w:color="000000"/>
            </w:tcBorders>
            <w:shd w:val="clear" w:color="auto" w:fill="auto"/>
            <w:vAlign w:val="center"/>
            <w:hideMark/>
          </w:tcPr>
          <w:p w14:paraId="1A33A8B3"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87-68-3</w:t>
            </w:r>
          </w:p>
        </w:tc>
        <w:tc>
          <w:tcPr>
            <w:tcW w:w="2107" w:type="dxa"/>
            <w:tcBorders>
              <w:top w:val="nil"/>
              <w:left w:val="nil"/>
              <w:bottom w:val="single" w:sz="8" w:space="0" w:color="000000"/>
              <w:right w:val="single" w:sz="8" w:space="0" w:color="000000"/>
            </w:tcBorders>
            <w:shd w:val="clear" w:color="auto" w:fill="auto"/>
            <w:vAlign w:val="center"/>
            <w:hideMark/>
          </w:tcPr>
          <w:p w14:paraId="4ADB9F10" w14:textId="77777777" w:rsidR="00517329" w:rsidRPr="00517329" w:rsidRDefault="00517329" w:rsidP="00947EB2">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Hexachlorobutadie</w:t>
            </w:r>
            <w:r w:rsidR="00947EB2">
              <w:rPr>
                <w:color w:val="000000"/>
                <w:sz w:val="17"/>
                <w:szCs w:val="17"/>
                <w:lang w:val="nl-BE" w:eastAsia="nl-BE"/>
              </w:rPr>
              <w:t>e</w:t>
            </w:r>
            <w:r w:rsidRPr="00517329">
              <w:rPr>
                <w:color w:val="000000"/>
                <w:sz w:val="17"/>
                <w:szCs w:val="17"/>
                <w:lang w:val="nl-BE" w:eastAsia="nl-BE"/>
              </w:rPr>
              <w:t>n</w:t>
            </w:r>
            <w:proofErr w:type="spellEnd"/>
            <w:r w:rsidRPr="00517329">
              <w:rPr>
                <w:color w:val="000000"/>
                <w:sz w:val="17"/>
                <w:szCs w:val="17"/>
                <w:lang w:val="nl-BE" w:eastAsia="nl-BE"/>
              </w:rPr>
              <w:t xml:space="preserve"> (HCBD)</w:t>
            </w:r>
          </w:p>
        </w:tc>
        <w:tc>
          <w:tcPr>
            <w:tcW w:w="899" w:type="dxa"/>
            <w:tcBorders>
              <w:top w:val="nil"/>
              <w:left w:val="nil"/>
              <w:bottom w:val="single" w:sz="8" w:space="0" w:color="000000"/>
              <w:right w:val="single" w:sz="8" w:space="0" w:color="000000"/>
            </w:tcBorders>
            <w:shd w:val="clear" w:color="000000" w:fill="F2F2F2"/>
            <w:vAlign w:val="center"/>
            <w:hideMark/>
          </w:tcPr>
          <w:p w14:paraId="6671FFF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3E7516F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2D0008E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7563798F" w14:textId="72B871CE" w:rsidR="00517329" w:rsidRPr="00517329" w:rsidRDefault="00E40A8D" w:rsidP="00517329">
            <w:pPr>
              <w:suppressAutoHyphens w:val="0"/>
              <w:spacing w:line="240" w:lineRule="auto"/>
              <w:jc w:val="center"/>
              <w:rPr>
                <w:color w:val="000000"/>
                <w:sz w:val="17"/>
                <w:szCs w:val="17"/>
                <w:lang w:val="nl-BE" w:eastAsia="nl-BE"/>
              </w:rPr>
            </w:pPr>
            <w:r>
              <w:rPr>
                <w:color w:val="000000"/>
                <w:sz w:val="17"/>
                <w:szCs w:val="17"/>
                <w:lang w:val="nl-BE" w:eastAsia="nl-BE"/>
              </w:rPr>
              <w:t>0,5</w:t>
            </w:r>
          </w:p>
        </w:tc>
        <w:tc>
          <w:tcPr>
            <w:tcW w:w="899" w:type="dxa"/>
            <w:tcBorders>
              <w:top w:val="nil"/>
              <w:left w:val="nil"/>
              <w:bottom w:val="single" w:sz="8" w:space="0" w:color="000000"/>
              <w:right w:val="single" w:sz="8" w:space="0" w:color="auto"/>
            </w:tcBorders>
            <w:shd w:val="clear" w:color="000000" w:fill="F2F2F2"/>
            <w:vAlign w:val="center"/>
            <w:hideMark/>
          </w:tcPr>
          <w:p w14:paraId="043B60C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74FBA50D"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3A9656FE" w14:textId="77777777" w:rsidTr="00517329">
        <w:trPr>
          <w:trHeight w:val="630"/>
        </w:trPr>
        <w:tc>
          <w:tcPr>
            <w:tcW w:w="658" w:type="dxa"/>
            <w:tcBorders>
              <w:top w:val="nil"/>
              <w:left w:val="nil"/>
              <w:bottom w:val="nil"/>
              <w:right w:val="single" w:sz="8" w:space="0" w:color="000000"/>
            </w:tcBorders>
            <w:shd w:val="clear" w:color="auto" w:fill="auto"/>
            <w:vAlign w:val="center"/>
            <w:hideMark/>
          </w:tcPr>
          <w:p w14:paraId="62AE06E9"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4C16C0"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608-73-1</w:t>
            </w:r>
          </w:p>
        </w:tc>
        <w:tc>
          <w:tcPr>
            <w:tcW w:w="21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119221" w14:textId="77777777" w:rsidR="00517329" w:rsidRPr="00517329" w:rsidRDefault="00517329" w:rsidP="00947EB2">
            <w:pPr>
              <w:suppressAutoHyphens w:val="0"/>
              <w:spacing w:line="240" w:lineRule="auto"/>
              <w:rPr>
                <w:color w:val="000000"/>
                <w:sz w:val="17"/>
                <w:lang w:val="nl-BE" w:eastAsia="zh-CN"/>
              </w:rPr>
            </w:pPr>
            <w:r w:rsidRPr="00517329">
              <w:rPr>
                <w:color w:val="000000"/>
                <w:sz w:val="17"/>
                <w:szCs w:val="17"/>
                <w:lang w:val="nl-BE" w:eastAsia="nl-BE"/>
              </w:rPr>
              <w:t xml:space="preserve">1,2,3,4,5,6- </w:t>
            </w:r>
            <w:proofErr w:type="spellStart"/>
            <w:r w:rsidRPr="00517329">
              <w:rPr>
                <w:color w:val="000000"/>
                <w:sz w:val="17"/>
                <w:szCs w:val="17"/>
                <w:lang w:val="nl-BE" w:eastAsia="nl-BE"/>
              </w:rPr>
              <w:t>hexachlorocyclohexa</w:t>
            </w:r>
            <w:r w:rsidR="00947EB2">
              <w:rPr>
                <w:color w:val="000000"/>
                <w:sz w:val="17"/>
                <w:szCs w:val="17"/>
                <w:lang w:val="nl-BE" w:eastAsia="nl-BE"/>
              </w:rPr>
              <w:t>a</w:t>
            </w:r>
            <w:r w:rsidRPr="00517329">
              <w:rPr>
                <w:color w:val="000000"/>
                <w:sz w:val="17"/>
                <w:szCs w:val="17"/>
                <w:lang w:val="nl-BE" w:eastAsia="nl-BE"/>
              </w:rPr>
              <w:t>n</w:t>
            </w:r>
            <w:proofErr w:type="spellEnd"/>
            <w:r w:rsidR="00947EB2">
              <w:rPr>
                <w:color w:val="000000"/>
                <w:sz w:val="17"/>
                <w:szCs w:val="17"/>
                <w:lang w:val="nl-BE" w:eastAsia="nl-BE"/>
              </w:rPr>
              <w:t xml:space="preserve"> </w:t>
            </w:r>
            <w:r w:rsidRPr="00517329">
              <w:rPr>
                <w:color w:val="000000"/>
                <w:sz w:val="17"/>
                <w:szCs w:val="17"/>
                <w:lang w:val="nl-BE" w:eastAsia="nl-BE"/>
              </w:rPr>
              <w:t>(HCH)</w:t>
            </w:r>
          </w:p>
        </w:tc>
        <w:tc>
          <w:tcPr>
            <w:tcW w:w="899" w:type="dxa"/>
            <w:tcBorders>
              <w:top w:val="nil"/>
              <w:left w:val="nil"/>
              <w:bottom w:val="nil"/>
              <w:right w:val="single" w:sz="8" w:space="0" w:color="000000"/>
            </w:tcBorders>
            <w:shd w:val="clear" w:color="000000" w:fill="F2F2F2"/>
            <w:vAlign w:val="center"/>
            <w:hideMark/>
          </w:tcPr>
          <w:p w14:paraId="481FAF50"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33" w:type="dxa"/>
            <w:tcBorders>
              <w:top w:val="nil"/>
              <w:left w:val="nil"/>
              <w:bottom w:val="nil"/>
              <w:right w:val="single" w:sz="8" w:space="0" w:color="000000"/>
            </w:tcBorders>
            <w:shd w:val="clear" w:color="auto" w:fill="auto"/>
            <w:vAlign w:val="center"/>
            <w:hideMark/>
          </w:tcPr>
          <w:p w14:paraId="02957A2A"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000000"/>
            </w:tcBorders>
            <w:shd w:val="clear" w:color="000000" w:fill="F2F2F2"/>
            <w:vAlign w:val="center"/>
            <w:hideMark/>
          </w:tcPr>
          <w:p w14:paraId="3B7C5887"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2C5D0086"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auto"/>
            </w:tcBorders>
            <w:shd w:val="clear" w:color="000000" w:fill="F2F2F2"/>
            <w:vAlign w:val="center"/>
            <w:hideMark/>
          </w:tcPr>
          <w:p w14:paraId="06E9D81E"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5414BCA8"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r>
      <w:tr w:rsidR="00517329" w:rsidRPr="00517329" w14:paraId="1E6514A4"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34941F92"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44</w:t>
            </w:r>
          </w:p>
        </w:tc>
        <w:tc>
          <w:tcPr>
            <w:tcW w:w="801" w:type="dxa"/>
            <w:vMerge/>
            <w:tcBorders>
              <w:top w:val="nil"/>
              <w:left w:val="single" w:sz="8" w:space="0" w:color="000000"/>
              <w:bottom w:val="single" w:sz="8" w:space="0" w:color="000000"/>
              <w:right w:val="single" w:sz="8" w:space="0" w:color="000000"/>
            </w:tcBorders>
            <w:vAlign w:val="center"/>
            <w:hideMark/>
          </w:tcPr>
          <w:p w14:paraId="318C00F4" w14:textId="77777777" w:rsidR="00517329" w:rsidRPr="00517329" w:rsidRDefault="00517329" w:rsidP="00517329">
            <w:pPr>
              <w:suppressAutoHyphens w:val="0"/>
              <w:spacing w:line="240" w:lineRule="auto"/>
              <w:rPr>
                <w:color w:val="000000"/>
                <w:sz w:val="17"/>
                <w:szCs w:val="17"/>
                <w:lang w:val="nl-BE" w:eastAsia="nl-BE"/>
              </w:rPr>
            </w:pPr>
          </w:p>
        </w:tc>
        <w:tc>
          <w:tcPr>
            <w:tcW w:w="2107" w:type="dxa"/>
            <w:vMerge/>
            <w:tcBorders>
              <w:top w:val="nil"/>
              <w:left w:val="single" w:sz="8" w:space="0" w:color="000000"/>
              <w:bottom w:val="single" w:sz="8" w:space="0" w:color="000000"/>
              <w:right w:val="single" w:sz="8" w:space="0" w:color="000000"/>
            </w:tcBorders>
            <w:vAlign w:val="center"/>
            <w:hideMark/>
          </w:tcPr>
          <w:p w14:paraId="630D4D1B" w14:textId="77777777" w:rsidR="00517329" w:rsidRPr="00517329" w:rsidRDefault="00517329" w:rsidP="00517329">
            <w:pPr>
              <w:suppressAutoHyphens w:val="0"/>
              <w:spacing w:line="240" w:lineRule="auto"/>
              <w:rPr>
                <w:color w:val="000000"/>
                <w:sz w:val="17"/>
                <w:szCs w:val="17"/>
                <w:lang w:val="nl-BE" w:eastAsia="nl-BE"/>
              </w:rPr>
            </w:pPr>
          </w:p>
        </w:tc>
        <w:tc>
          <w:tcPr>
            <w:tcW w:w="899" w:type="dxa"/>
            <w:tcBorders>
              <w:top w:val="nil"/>
              <w:left w:val="nil"/>
              <w:bottom w:val="single" w:sz="8" w:space="0" w:color="000000"/>
              <w:right w:val="single" w:sz="8" w:space="0" w:color="000000"/>
            </w:tcBorders>
            <w:shd w:val="clear" w:color="000000" w:fill="F2F2F2"/>
            <w:vAlign w:val="center"/>
            <w:hideMark/>
          </w:tcPr>
          <w:p w14:paraId="1053F50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833" w:type="dxa"/>
            <w:tcBorders>
              <w:top w:val="nil"/>
              <w:left w:val="nil"/>
              <w:bottom w:val="single" w:sz="8" w:space="0" w:color="000000"/>
              <w:right w:val="single" w:sz="8" w:space="0" w:color="000000"/>
            </w:tcBorders>
            <w:shd w:val="clear" w:color="auto" w:fill="auto"/>
            <w:vAlign w:val="center"/>
            <w:hideMark/>
          </w:tcPr>
          <w:p w14:paraId="7FECD14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3B26988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52B5F178" w14:textId="28F2E3A6" w:rsidR="00517329" w:rsidRPr="00517329" w:rsidRDefault="00B35F80" w:rsidP="00517329">
            <w:pPr>
              <w:suppressAutoHyphens w:val="0"/>
              <w:spacing w:line="240" w:lineRule="auto"/>
              <w:jc w:val="center"/>
              <w:rPr>
                <w:color w:val="000000"/>
                <w:sz w:val="17"/>
                <w:szCs w:val="17"/>
                <w:lang w:val="nl-BE" w:eastAsia="nl-BE"/>
              </w:rPr>
            </w:pPr>
            <w:r>
              <w:rPr>
                <w:color w:val="000000"/>
                <w:sz w:val="17"/>
                <w:szCs w:val="17"/>
                <w:lang w:val="nl-BE" w:eastAsia="nl-BE"/>
              </w:rPr>
              <w:t>0,1</w:t>
            </w:r>
          </w:p>
        </w:tc>
        <w:tc>
          <w:tcPr>
            <w:tcW w:w="899" w:type="dxa"/>
            <w:tcBorders>
              <w:top w:val="nil"/>
              <w:left w:val="nil"/>
              <w:bottom w:val="single" w:sz="8" w:space="0" w:color="000000"/>
              <w:right w:val="single" w:sz="8" w:space="0" w:color="auto"/>
            </w:tcBorders>
            <w:shd w:val="clear" w:color="000000" w:fill="F2F2F2"/>
            <w:vAlign w:val="center"/>
            <w:hideMark/>
          </w:tcPr>
          <w:p w14:paraId="28FD698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1CC721B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1EE1E2CD"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26D5A308"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45</w:t>
            </w:r>
          </w:p>
        </w:tc>
        <w:tc>
          <w:tcPr>
            <w:tcW w:w="801" w:type="dxa"/>
            <w:tcBorders>
              <w:top w:val="nil"/>
              <w:left w:val="nil"/>
              <w:bottom w:val="single" w:sz="8" w:space="0" w:color="000000"/>
              <w:right w:val="single" w:sz="8" w:space="0" w:color="000000"/>
            </w:tcBorders>
            <w:shd w:val="clear" w:color="auto" w:fill="auto"/>
            <w:vAlign w:val="center"/>
            <w:hideMark/>
          </w:tcPr>
          <w:p w14:paraId="6CDC405F"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58-89-9</w:t>
            </w:r>
          </w:p>
        </w:tc>
        <w:tc>
          <w:tcPr>
            <w:tcW w:w="2107" w:type="dxa"/>
            <w:tcBorders>
              <w:top w:val="nil"/>
              <w:left w:val="nil"/>
              <w:bottom w:val="single" w:sz="8" w:space="0" w:color="000000"/>
              <w:right w:val="single" w:sz="8" w:space="0" w:color="000000"/>
            </w:tcBorders>
            <w:shd w:val="clear" w:color="auto" w:fill="auto"/>
            <w:vAlign w:val="center"/>
            <w:hideMark/>
          </w:tcPr>
          <w:p w14:paraId="589E6DE1" w14:textId="77777777" w:rsidR="00517329" w:rsidRPr="00517329" w:rsidRDefault="00517329" w:rsidP="00947EB2">
            <w:pPr>
              <w:suppressAutoHyphens w:val="0"/>
              <w:spacing w:line="240" w:lineRule="auto"/>
              <w:rPr>
                <w:color w:val="000000"/>
                <w:sz w:val="17"/>
                <w:szCs w:val="17"/>
                <w:lang w:val="nl-BE" w:eastAsia="nl-BE"/>
              </w:rPr>
            </w:pPr>
            <w:r w:rsidRPr="00517329">
              <w:rPr>
                <w:color w:val="000000"/>
                <w:sz w:val="17"/>
                <w:szCs w:val="17"/>
                <w:lang w:val="nl-BE" w:eastAsia="nl-BE"/>
              </w:rPr>
              <w:t>Linda</w:t>
            </w:r>
            <w:r w:rsidR="00947EB2">
              <w:rPr>
                <w:color w:val="000000"/>
                <w:sz w:val="17"/>
                <w:szCs w:val="17"/>
                <w:lang w:val="nl-BE" w:eastAsia="nl-BE"/>
              </w:rPr>
              <w:t>a</w:t>
            </w:r>
            <w:r w:rsidRPr="00517329">
              <w:rPr>
                <w:color w:val="000000"/>
                <w:sz w:val="17"/>
                <w:szCs w:val="17"/>
                <w:lang w:val="nl-BE" w:eastAsia="nl-BE"/>
              </w:rPr>
              <w:t>n</w:t>
            </w:r>
          </w:p>
        </w:tc>
        <w:tc>
          <w:tcPr>
            <w:tcW w:w="899" w:type="dxa"/>
            <w:tcBorders>
              <w:top w:val="nil"/>
              <w:left w:val="nil"/>
              <w:bottom w:val="single" w:sz="8" w:space="0" w:color="000000"/>
              <w:right w:val="single" w:sz="8" w:space="0" w:color="000000"/>
            </w:tcBorders>
            <w:shd w:val="clear" w:color="000000" w:fill="F2F2F2"/>
            <w:vAlign w:val="center"/>
            <w:hideMark/>
          </w:tcPr>
          <w:p w14:paraId="50EA23D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33" w:type="dxa"/>
            <w:tcBorders>
              <w:top w:val="nil"/>
              <w:left w:val="nil"/>
              <w:bottom w:val="single" w:sz="8" w:space="0" w:color="000000"/>
              <w:right w:val="single" w:sz="8" w:space="0" w:color="000000"/>
            </w:tcBorders>
            <w:shd w:val="clear" w:color="auto" w:fill="auto"/>
            <w:vAlign w:val="center"/>
            <w:hideMark/>
          </w:tcPr>
          <w:p w14:paraId="416D8D1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99" w:type="dxa"/>
            <w:tcBorders>
              <w:top w:val="nil"/>
              <w:left w:val="nil"/>
              <w:bottom w:val="single" w:sz="8" w:space="0" w:color="000000"/>
              <w:right w:val="single" w:sz="8" w:space="0" w:color="000000"/>
            </w:tcBorders>
            <w:shd w:val="clear" w:color="000000" w:fill="F2F2F2"/>
            <w:vAlign w:val="center"/>
            <w:hideMark/>
          </w:tcPr>
          <w:p w14:paraId="22CA04E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3B2B7E3E" w14:textId="09141BDE" w:rsidR="00517329" w:rsidRPr="00517329" w:rsidRDefault="00B35F80"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0E96E65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4E0E8A7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62F981D6"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5AC68C77"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46</w:t>
            </w:r>
          </w:p>
        </w:tc>
        <w:tc>
          <w:tcPr>
            <w:tcW w:w="801" w:type="dxa"/>
            <w:tcBorders>
              <w:top w:val="nil"/>
              <w:left w:val="nil"/>
              <w:bottom w:val="single" w:sz="8" w:space="0" w:color="000000"/>
              <w:right w:val="single" w:sz="8" w:space="0" w:color="000000"/>
            </w:tcBorders>
            <w:shd w:val="clear" w:color="auto" w:fill="auto"/>
            <w:vAlign w:val="center"/>
            <w:hideMark/>
          </w:tcPr>
          <w:p w14:paraId="0E07A1B4"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2385-85-5</w:t>
            </w:r>
          </w:p>
        </w:tc>
        <w:tc>
          <w:tcPr>
            <w:tcW w:w="2107" w:type="dxa"/>
            <w:tcBorders>
              <w:top w:val="nil"/>
              <w:left w:val="nil"/>
              <w:bottom w:val="single" w:sz="8" w:space="0" w:color="000000"/>
              <w:right w:val="single" w:sz="8" w:space="0" w:color="000000"/>
            </w:tcBorders>
            <w:shd w:val="clear" w:color="auto" w:fill="auto"/>
            <w:vAlign w:val="center"/>
            <w:hideMark/>
          </w:tcPr>
          <w:p w14:paraId="55D31C27"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Mirex</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1EEBF2F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33" w:type="dxa"/>
            <w:tcBorders>
              <w:top w:val="nil"/>
              <w:left w:val="nil"/>
              <w:bottom w:val="single" w:sz="8" w:space="0" w:color="000000"/>
              <w:right w:val="single" w:sz="8" w:space="0" w:color="000000"/>
            </w:tcBorders>
            <w:shd w:val="clear" w:color="auto" w:fill="auto"/>
            <w:vAlign w:val="center"/>
            <w:hideMark/>
          </w:tcPr>
          <w:p w14:paraId="5CD5A03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99" w:type="dxa"/>
            <w:tcBorders>
              <w:top w:val="nil"/>
              <w:left w:val="nil"/>
              <w:bottom w:val="single" w:sz="8" w:space="0" w:color="000000"/>
              <w:right w:val="single" w:sz="8" w:space="0" w:color="000000"/>
            </w:tcBorders>
            <w:shd w:val="clear" w:color="000000" w:fill="F2F2F2"/>
            <w:vAlign w:val="center"/>
            <w:hideMark/>
          </w:tcPr>
          <w:p w14:paraId="0A6F27D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6557DA69" w14:textId="637DCED7" w:rsidR="00517329" w:rsidRPr="00517329" w:rsidRDefault="00B35F80"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7662EBA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4BF722A9"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7988AE00" w14:textId="77777777" w:rsidTr="00517329">
        <w:trPr>
          <w:trHeight w:val="900"/>
        </w:trPr>
        <w:tc>
          <w:tcPr>
            <w:tcW w:w="658" w:type="dxa"/>
            <w:tcBorders>
              <w:top w:val="nil"/>
              <w:left w:val="nil"/>
              <w:bottom w:val="nil"/>
              <w:right w:val="single" w:sz="8" w:space="0" w:color="000000"/>
            </w:tcBorders>
            <w:shd w:val="clear" w:color="auto" w:fill="auto"/>
            <w:vAlign w:val="center"/>
            <w:hideMark/>
          </w:tcPr>
          <w:p w14:paraId="18F6E3C8"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8D3EDB"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0FB1312D" w14:textId="77777777" w:rsidR="00517329" w:rsidRPr="00517329" w:rsidRDefault="00517329" w:rsidP="00947EB2">
            <w:pPr>
              <w:suppressAutoHyphens w:val="0"/>
              <w:spacing w:line="240" w:lineRule="auto"/>
              <w:rPr>
                <w:color w:val="000000"/>
                <w:sz w:val="17"/>
                <w:lang w:val="nl-BE" w:eastAsia="zh-CN"/>
              </w:rPr>
            </w:pPr>
            <w:r w:rsidRPr="00517329">
              <w:rPr>
                <w:color w:val="000000"/>
                <w:sz w:val="17"/>
                <w:szCs w:val="17"/>
                <w:lang w:val="nl-BE" w:eastAsia="nl-BE"/>
              </w:rPr>
              <w:t>PCDD + PCDF (dioxin</w:t>
            </w:r>
            <w:r w:rsidR="00947EB2">
              <w:rPr>
                <w:color w:val="000000"/>
                <w:sz w:val="17"/>
                <w:szCs w:val="17"/>
                <w:lang w:val="nl-BE" w:eastAsia="nl-BE"/>
              </w:rPr>
              <w:t>en</w:t>
            </w:r>
            <w:r w:rsidRPr="00517329">
              <w:rPr>
                <w:color w:val="000000"/>
                <w:sz w:val="17"/>
                <w:szCs w:val="17"/>
                <w:lang w:val="nl-BE" w:eastAsia="nl-BE"/>
              </w:rPr>
              <w:t xml:space="preserve"> + </w:t>
            </w:r>
            <w:proofErr w:type="spellStart"/>
            <w:r w:rsidRPr="00517329">
              <w:rPr>
                <w:color w:val="000000"/>
                <w:sz w:val="17"/>
                <w:szCs w:val="17"/>
                <w:lang w:val="nl-BE" w:eastAsia="nl-BE"/>
              </w:rPr>
              <w:t>furan</w:t>
            </w:r>
            <w:r w:rsidR="00947EB2">
              <w:rPr>
                <w:color w:val="000000"/>
                <w:sz w:val="17"/>
                <w:szCs w:val="17"/>
                <w:lang w:val="nl-BE" w:eastAsia="nl-BE"/>
              </w:rPr>
              <w:t>en</w:t>
            </w:r>
            <w:proofErr w:type="spellEnd"/>
            <w:r w:rsidRPr="00517329">
              <w:rPr>
                <w:color w:val="000000"/>
                <w:sz w:val="17"/>
                <w:szCs w:val="17"/>
                <w:lang w:val="nl-BE" w:eastAsia="nl-BE"/>
              </w:rPr>
              <w:t>)</w:t>
            </w:r>
          </w:p>
        </w:tc>
        <w:tc>
          <w:tcPr>
            <w:tcW w:w="899" w:type="dxa"/>
            <w:tcBorders>
              <w:top w:val="nil"/>
              <w:left w:val="nil"/>
              <w:bottom w:val="nil"/>
              <w:right w:val="single" w:sz="8" w:space="0" w:color="000000"/>
            </w:tcBorders>
            <w:shd w:val="clear" w:color="000000" w:fill="F2F2F2"/>
            <w:vAlign w:val="center"/>
            <w:hideMark/>
          </w:tcPr>
          <w:p w14:paraId="1BB8481E"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33" w:type="dxa"/>
            <w:tcBorders>
              <w:top w:val="nil"/>
              <w:left w:val="nil"/>
              <w:bottom w:val="nil"/>
              <w:right w:val="single" w:sz="8" w:space="0" w:color="000000"/>
            </w:tcBorders>
            <w:shd w:val="clear" w:color="auto" w:fill="auto"/>
            <w:vAlign w:val="center"/>
            <w:hideMark/>
          </w:tcPr>
          <w:p w14:paraId="07B3664B"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000000"/>
            </w:tcBorders>
            <w:shd w:val="clear" w:color="000000" w:fill="F2F2F2"/>
            <w:vAlign w:val="center"/>
            <w:hideMark/>
          </w:tcPr>
          <w:p w14:paraId="0867F1FD"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16BB26DE"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auto"/>
            </w:tcBorders>
            <w:shd w:val="clear" w:color="000000" w:fill="F2F2F2"/>
            <w:vAlign w:val="center"/>
            <w:hideMark/>
          </w:tcPr>
          <w:p w14:paraId="24CECFB8"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2D037ABF"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r>
      <w:tr w:rsidR="00517329" w:rsidRPr="00517329" w14:paraId="37C5C166"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0B88342F"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47</w:t>
            </w:r>
          </w:p>
        </w:tc>
        <w:tc>
          <w:tcPr>
            <w:tcW w:w="801" w:type="dxa"/>
            <w:vMerge/>
            <w:tcBorders>
              <w:top w:val="nil"/>
              <w:left w:val="single" w:sz="8" w:space="0" w:color="000000"/>
              <w:bottom w:val="single" w:sz="8" w:space="0" w:color="000000"/>
              <w:right w:val="single" w:sz="8" w:space="0" w:color="000000"/>
            </w:tcBorders>
            <w:vAlign w:val="center"/>
            <w:hideMark/>
          </w:tcPr>
          <w:p w14:paraId="03469E0F"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472A54A7"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(a</w:t>
            </w:r>
            <w:r w:rsidR="00947EB2">
              <w:rPr>
                <w:color w:val="000000"/>
                <w:sz w:val="17"/>
                <w:szCs w:val="17"/>
                <w:lang w:val="nl-BE" w:eastAsia="nl-BE"/>
              </w:rPr>
              <w:t>l</w:t>
            </w:r>
            <w:r w:rsidRPr="00517329">
              <w:rPr>
                <w:color w:val="000000"/>
                <w:sz w:val="17"/>
                <w:szCs w:val="17"/>
                <w:lang w:val="nl-BE" w:eastAsia="nl-BE"/>
              </w:rPr>
              <w:t xml:space="preserve">s </w:t>
            </w:r>
            <w:proofErr w:type="spellStart"/>
            <w:r w:rsidRPr="00517329">
              <w:rPr>
                <w:color w:val="000000"/>
                <w:sz w:val="17"/>
                <w:szCs w:val="17"/>
                <w:lang w:val="nl-BE" w:eastAsia="nl-BE"/>
              </w:rPr>
              <w:t>Teq</w:t>
            </w:r>
            <w:proofErr w:type="spellEnd"/>
            <w:r w:rsidRPr="00517329">
              <w:rPr>
                <w:color w:val="000000"/>
                <w:sz w:val="17"/>
                <w:szCs w:val="17"/>
                <w:lang w:val="nl-BE" w:eastAsia="nl-BE"/>
              </w:rPr>
              <w:t>) (</w:t>
            </w:r>
            <w:r w:rsidRPr="00517329">
              <w:rPr>
                <w:color w:val="000000"/>
                <w:sz w:val="10"/>
                <w:szCs w:val="10"/>
                <w:lang w:val="nl-BE" w:eastAsia="nl-BE"/>
              </w:rPr>
              <w:t>10</w:t>
            </w:r>
            <w:r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3DFE7525" w14:textId="77777777" w:rsidR="00517329" w:rsidRPr="00517329" w:rsidRDefault="00517329" w:rsidP="00947EB2">
            <w:pPr>
              <w:suppressAutoHyphens w:val="0"/>
              <w:spacing w:line="240" w:lineRule="auto"/>
              <w:rPr>
                <w:color w:val="000000"/>
                <w:sz w:val="17"/>
                <w:szCs w:val="17"/>
                <w:lang w:val="nl-BE" w:eastAsia="nl-BE"/>
              </w:rPr>
            </w:pPr>
            <w:r w:rsidRPr="00517329">
              <w:rPr>
                <w:color w:val="000000"/>
                <w:sz w:val="17"/>
                <w:szCs w:val="17"/>
                <w:lang w:val="nl-BE" w:eastAsia="nl-BE"/>
              </w:rPr>
              <w:t>0,0001</w:t>
            </w:r>
          </w:p>
        </w:tc>
        <w:tc>
          <w:tcPr>
            <w:tcW w:w="833" w:type="dxa"/>
            <w:tcBorders>
              <w:top w:val="nil"/>
              <w:left w:val="nil"/>
              <w:bottom w:val="single" w:sz="8" w:space="0" w:color="000000"/>
              <w:right w:val="single" w:sz="8" w:space="0" w:color="000000"/>
            </w:tcBorders>
            <w:shd w:val="clear" w:color="auto" w:fill="auto"/>
            <w:vAlign w:val="center"/>
            <w:hideMark/>
          </w:tcPr>
          <w:p w14:paraId="65E0DB30"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0</w:t>
            </w:r>
          </w:p>
        </w:tc>
        <w:tc>
          <w:tcPr>
            <w:tcW w:w="899" w:type="dxa"/>
            <w:tcBorders>
              <w:top w:val="nil"/>
              <w:left w:val="nil"/>
              <w:bottom w:val="single" w:sz="8" w:space="0" w:color="000000"/>
              <w:right w:val="single" w:sz="8" w:space="0" w:color="000000"/>
            </w:tcBorders>
            <w:shd w:val="clear" w:color="000000" w:fill="F2F2F2"/>
            <w:vAlign w:val="center"/>
            <w:hideMark/>
          </w:tcPr>
          <w:p w14:paraId="7E45BCF7" w14:textId="77777777" w:rsidR="00517329" w:rsidRPr="00517329" w:rsidRDefault="00517329" w:rsidP="00947EB2">
            <w:pPr>
              <w:suppressAutoHyphens w:val="0"/>
              <w:spacing w:line="240" w:lineRule="auto"/>
              <w:rPr>
                <w:color w:val="000000"/>
                <w:sz w:val="17"/>
                <w:szCs w:val="17"/>
                <w:lang w:val="nl-BE" w:eastAsia="nl-BE"/>
              </w:rPr>
            </w:pPr>
            <w:r w:rsidRPr="00517329">
              <w:rPr>
                <w:color w:val="000000"/>
                <w:sz w:val="17"/>
                <w:szCs w:val="17"/>
                <w:lang w:val="nl-BE" w:eastAsia="nl-BE"/>
              </w:rPr>
              <w:t>0,0001</w:t>
            </w:r>
          </w:p>
        </w:tc>
        <w:tc>
          <w:tcPr>
            <w:tcW w:w="772" w:type="dxa"/>
            <w:tcBorders>
              <w:top w:val="nil"/>
              <w:left w:val="nil"/>
              <w:bottom w:val="single" w:sz="8" w:space="0" w:color="000000"/>
              <w:right w:val="single" w:sz="8" w:space="0" w:color="auto"/>
            </w:tcBorders>
            <w:shd w:val="clear" w:color="auto" w:fill="auto"/>
            <w:vAlign w:val="center"/>
            <w:hideMark/>
          </w:tcPr>
          <w:p w14:paraId="546F4B96" w14:textId="1050289A" w:rsidR="00517329" w:rsidRPr="00517329" w:rsidRDefault="00B35F80" w:rsidP="001D5EAA">
            <w:pPr>
              <w:suppressAutoHyphens w:val="0"/>
              <w:spacing w:line="240" w:lineRule="auto"/>
              <w:jc w:val="center"/>
              <w:rPr>
                <w:color w:val="000000"/>
                <w:sz w:val="17"/>
                <w:szCs w:val="17"/>
                <w:lang w:val="nl-BE" w:eastAsia="nl-BE"/>
              </w:rPr>
            </w:pPr>
            <w:r>
              <w:rPr>
                <w:color w:val="000000"/>
                <w:sz w:val="17"/>
                <w:szCs w:val="17"/>
                <w:lang w:val="nl-BE" w:eastAsia="nl-BE"/>
              </w:rPr>
              <w:t>0,0001</w:t>
            </w:r>
          </w:p>
        </w:tc>
        <w:tc>
          <w:tcPr>
            <w:tcW w:w="899" w:type="dxa"/>
            <w:tcBorders>
              <w:top w:val="nil"/>
              <w:left w:val="nil"/>
              <w:bottom w:val="single" w:sz="8" w:space="0" w:color="000000"/>
              <w:right w:val="single" w:sz="8" w:space="0" w:color="auto"/>
            </w:tcBorders>
            <w:shd w:val="clear" w:color="000000" w:fill="F2F2F2"/>
            <w:vAlign w:val="center"/>
            <w:hideMark/>
          </w:tcPr>
          <w:p w14:paraId="4CB39D12" w14:textId="77777777" w:rsidR="00517329" w:rsidRPr="00517329" w:rsidRDefault="00517329" w:rsidP="00947EB2">
            <w:pPr>
              <w:suppressAutoHyphens w:val="0"/>
              <w:spacing w:line="240" w:lineRule="auto"/>
              <w:rPr>
                <w:color w:val="000000"/>
                <w:sz w:val="17"/>
                <w:szCs w:val="17"/>
                <w:lang w:val="nl-BE" w:eastAsia="nl-BE"/>
              </w:rPr>
            </w:pPr>
            <w:r w:rsidRPr="00517329">
              <w:rPr>
                <w:color w:val="000000"/>
                <w:sz w:val="17"/>
                <w:szCs w:val="17"/>
                <w:lang w:val="nl-BE" w:eastAsia="nl-BE"/>
              </w:rPr>
              <w:t>0,0001</w:t>
            </w:r>
          </w:p>
        </w:tc>
        <w:tc>
          <w:tcPr>
            <w:tcW w:w="772" w:type="dxa"/>
            <w:tcBorders>
              <w:top w:val="nil"/>
              <w:left w:val="nil"/>
              <w:bottom w:val="single" w:sz="8" w:space="0" w:color="000000"/>
              <w:right w:val="single" w:sz="8" w:space="0" w:color="auto"/>
            </w:tcBorders>
            <w:shd w:val="clear" w:color="auto" w:fill="auto"/>
            <w:vAlign w:val="center"/>
            <w:hideMark/>
          </w:tcPr>
          <w:p w14:paraId="219DA4BE"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p>
        </w:tc>
      </w:tr>
      <w:tr w:rsidR="00517329" w:rsidRPr="00517329" w14:paraId="182D3BB1"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38993E9F"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48</w:t>
            </w:r>
          </w:p>
        </w:tc>
        <w:tc>
          <w:tcPr>
            <w:tcW w:w="801" w:type="dxa"/>
            <w:tcBorders>
              <w:top w:val="nil"/>
              <w:left w:val="nil"/>
              <w:bottom w:val="single" w:sz="8" w:space="0" w:color="000000"/>
              <w:right w:val="single" w:sz="8" w:space="0" w:color="000000"/>
            </w:tcBorders>
            <w:shd w:val="clear" w:color="auto" w:fill="auto"/>
            <w:vAlign w:val="center"/>
            <w:hideMark/>
          </w:tcPr>
          <w:p w14:paraId="6A04280F"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608-93-5</w:t>
            </w:r>
          </w:p>
        </w:tc>
        <w:tc>
          <w:tcPr>
            <w:tcW w:w="2107" w:type="dxa"/>
            <w:tcBorders>
              <w:top w:val="nil"/>
              <w:left w:val="nil"/>
              <w:bottom w:val="single" w:sz="8" w:space="0" w:color="000000"/>
              <w:right w:val="single" w:sz="8" w:space="0" w:color="000000"/>
            </w:tcBorders>
            <w:shd w:val="clear" w:color="auto" w:fill="auto"/>
            <w:vAlign w:val="center"/>
            <w:hideMark/>
          </w:tcPr>
          <w:p w14:paraId="3C81C089" w14:textId="77777777" w:rsidR="00517329" w:rsidRPr="00517329" w:rsidRDefault="00517329" w:rsidP="00947EB2">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Pentachlorobenz</w:t>
            </w:r>
            <w:r w:rsidR="00947EB2">
              <w:rPr>
                <w:color w:val="000000"/>
                <w:sz w:val="17"/>
                <w:szCs w:val="17"/>
                <w:lang w:val="nl-BE" w:eastAsia="nl-BE"/>
              </w:rPr>
              <w:t>e</w:t>
            </w:r>
            <w:r w:rsidRPr="00517329">
              <w:rPr>
                <w:color w:val="000000"/>
                <w:sz w:val="17"/>
                <w:szCs w:val="17"/>
                <w:lang w:val="nl-BE" w:eastAsia="nl-BE"/>
              </w:rPr>
              <w:t>en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58C40FA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33" w:type="dxa"/>
            <w:tcBorders>
              <w:top w:val="nil"/>
              <w:left w:val="nil"/>
              <w:bottom w:val="single" w:sz="8" w:space="0" w:color="000000"/>
              <w:right w:val="single" w:sz="8" w:space="0" w:color="000000"/>
            </w:tcBorders>
            <w:shd w:val="clear" w:color="auto" w:fill="auto"/>
            <w:vAlign w:val="center"/>
            <w:hideMark/>
          </w:tcPr>
          <w:p w14:paraId="74984E6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99" w:type="dxa"/>
            <w:tcBorders>
              <w:top w:val="nil"/>
              <w:left w:val="nil"/>
              <w:bottom w:val="single" w:sz="8" w:space="0" w:color="000000"/>
              <w:right w:val="single" w:sz="8" w:space="0" w:color="000000"/>
            </w:tcBorders>
            <w:shd w:val="clear" w:color="000000" w:fill="F2F2F2"/>
            <w:vAlign w:val="center"/>
            <w:hideMark/>
          </w:tcPr>
          <w:p w14:paraId="1203D69A"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384C930F" w14:textId="6E326838" w:rsidR="00517329" w:rsidRPr="00517329" w:rsidRDefault="00B35F80" w:rsidP="00517329">
            <w:pPr>
              <w:suppressAutoHyphens w:val="0"/>
              <w:spacing w:line="240" w:lineRule="auto"/>
              <w:jc w:val="center"/>
              <w:rPr>
                <w:color w:val="000000"/>
                <w:sz w:val="17"/>
                <w:szCs w:val="17"/>
                <w:lang w:val="nl-BE" w:eastAsia="nl-BE"/>
              </w:rPr>
            </w:pPr>
            <w:r>
              <w:rPr>
                <w:color w:val="000000"/>
                <w:sz w:val="17"/>
                <w:szCs w:val="17"/>
                <w:lang w:val="nl-BE" w:eastAsia="nl-BE"/>
              </w:rPr>
              <w:t>1</w:t>
            </w:r>
            <w:r w:rsidR="00517329"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6CB27A5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160D52C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6EFC3CD2"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1A57ACE6"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49</w:t>
            </w:r>
          </w:p>
        </w:tc>
        <w:tc>
          <w:tcPr>
            <w:tcW w:w="801" w:type="dxa"/>
            <w:tcBorders>
              <w:top w:val="nil"/>
              <w:left w:val="nil"/>
              <w:bottom w:val="single" w:sz="8" w:space="0" w:color="000000"/>
              <w:right w:val="single" w:sz="8" w:space="0" w:color="000000"/>
            </w:tcBorders>
            <w:shd w:val="clear" w:color="auto" w:fill="auto"/>
            <w:vAlign w:val="center"/>
            <w:hideMark/>
          </w:tcPr>
          <w:p w14:paraId="3090C4DA"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87-86-5</w:t>
            </w:r>
          </w:p>
        </w:tc>
        <w:tc>
          <w:tcPr>
            <w:tcW w:w="2107" w:type="dxa"/>
            <w:tcBorders>
              <w:top w:val="nil"/>
              <w:left w:val="nil"/>
              <w:bottom w:val="single" w:sz="8" w:space="0" w:color="000000"/>
              <w:right w:val="single" w:sz="8" w:space="0" w:color="000000"/>
            </w:tcBorders>
            <w:shd w:val="clear" w:color="auto" w:fill="auto"/>
            <w:vAlign w:val="center"/>
            <w:hideMark/>
          </w:tcPr>
          <w:p w14:paraId="3CDCBC1B"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Pentachlorophenol</w:t>
            </w:r>
            <w:proofErr w:type="spellEnd"/>
            <w:r w:rsidRPr="00517329">
              <w:rPr>
                <w:color w:val="000000"/>
                <w:sz w:val="17"/>
                <w:szCs w:val="17"/>
                <w:lang w:val="nl-BE" w:eastAsia="nl-BE"/>
              </w:rPr>
              <w:t xml:space="preserve"> (PCP)</w:t>
            </w:r>
          </w:p>
        </w:tc>
        <w:tc>
          <w:tcPr>
            <w:tcW w:w="899" w:type="dxa"/>
            <w:tcBorders>
              <w:top w:val="nil"/>
              <w:left w:val="nil"/>
              <w:bottom w:val="single" w:sz="8" w:space="0" w:color="000000"/>
              <w:right w:val="single" w:sz="8" w:space="0" w:color="000000"/>
            </w:tcBorders>
            <w:shd w:val="clear" w:color="000000" w:fill="F2F2F2"/>
            <w:vAlign w:val="center"/>
            <w:hideMark/>
          </w:tcPr>
          <w:p w14:paraId="7B293AA3"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833" w:type="dxa"/>
            <w:tcBorders>
              <w:top w:val="nil"/>
              <w:left w:val="nil"/>
              <w:bottom w:val="single" w:sz="8" w:space="0" w:color="000000"/>
              <w:right w:val="single" w:sz="8" w:space="0" w:color="000000"/>
            </w:tcBorders>
            <w:shd w:val="clear" w:color="auto" w:fill="auto"/>
            <w:vAlign w:val="center"/>
            <w:hideMark/>
          </w:tcPr>
          <w:p w14:paraId="77BB6F7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899" w:type="dxa"/>
            <w:tcBorders>
              <w:top w:val="nil"/>
              <w:left w:val="nil"/>
              <w:bottom w:val="single" w:sz="8" w:space="0" w:color="000000"/>
              <w:right w:val="single" w:sz="8" w:space="0" w:color="000000"/>
            </w:tcBorders>
            <w:shd w:val="clear" w:color="000000" w:fill="F2F2F2"/>
            <w:vAlign w:val="center"/>
            <w:hideMark/>
          </w:tcPr>
          <w:p w14:paraId="6CAFB93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2C623BFE" w14:textId="6C74FAF9" w:rsidR="00517329" w:rsidRPr="00517329" w:rsidRDefault="00B35F80"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4FA4493A"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6C9A1A9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01EDB9D3" w14:textId="77777777" w:rsidTr="00517329">
        <w:trPr>
          <w:trHeight w:val="915"/>
        </w:trPr>
        <w:tc>
          <w:tcPr>
            <w:tcW w:w="658" w:type="dxa"/>
            <w:tcBorders>
              <w:top w:val="nil"/>
              <w:left w:val="nil"/>
              <w:bottom w:val="single" w:sz="8" w:space="0" w:color="000000"/>
              <w:right w:val="single" w:sz="8" w:space="0" w:color="000000"/>
            </w:tcBorders>
            <w:shd w:val="clear" w:color="auto" w:fill="auto"/>
            <w:vAlign w:val="center"/>
            <w:hideMark/>
          </w:tcPr>
          <w:p w14:paraId="5DB63641"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50</w:t>
            </w:r>
          </w:p>
        </w:tc>
        <w:tc>
          <w:tcPr>
            <w:tcW w:w="801" w:type="dxa"/>
            <w:tcBorders>
              <w:top w:val="nil"/>
              <w:left w:val="nil"/>
              <w:bottom w:val="single" w:sz="8" w:space="0" w:color="000000"/>
              <w:right w:val="single" w:sz="8" w:space="0" w:color="000000"/>
            </w:tcBorders>
            <w:shd w:val="clear" w:color="auto" w:fill="auto"/>
            <w:vAlign w:val="center"/>
            <w:hideMark/>
          </w:tcPr>
          <w:p w14:paraId="324C4018"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1336-36-3</w:t>
            </w:r>
          </w:p>
        </w:tc>
        <w:tc>
          <w:tcPr>
            <w:tcW w:w="2107" w:type="dxa"/>
            <w:tcBorders>
              <w:top w:val="nil"/>
              <w:left w:val="nil"/>
              <w:bottom w:val="single" w:sz="8" w:space="0" w:color="000000"/>
              <w:right w:val="single" w:sz="8" w:space="0" w:color="000000"/>
            </w:tcBorders>
            <w:shd w:val="clear" w:color="auto" w:fill="auto"/>
            <w:vAlign w:val="center"/>
            <w:hideMark/>
          </w:tcPr>
          <w:p w14:paraId="3243A273" w14:textId="77777777" w:rsidR="00517329" w:rsidRPr="00517329" w:rsidRDefault="00593BE9" w:rsidP="00517329">
            <w:pPr>
              <w:suppressAutoHyphens w:val="0"/>
              <w:spacing w:line="240" w:lineRule="auto"/>
              <w:rPr>
                <w:color w:val="000000"/>
                <w:sz w:val="17"/>
                <w:szCs w:val="17"/>
                <w:lang w:val="nl-BE" w:eastAsia="nl-BE"/>
              </w:rPr>
            </w:pPr>
            <w:r>
              <w:rPr>
                <w:color w:val="000000"/>
                <w:sz w:val="17"/>
                <w:szCs w:val="17"/>
                <w:lang w:val="nl-BE" w:eastAsia="nl-BE"/>
              </w:rPr>
              <w:t>Polychloor</w:t>
            </w:r>
            <w:r w:rsidR="00517329" w:rsidRPr="00517329">
              <w:rPr>
                <w:color w:val="000000"/>
                <w:sz w:val="17"/>
                <w:szCs w:val="17"/>
                <w:lang w:val="nl-BE" w:eastAsia="nl-BE"/>
              </w:rPr>
              <w:t xml:space="preserve"> </w:t>
            </w:r>
            <w:proofErr w:type="spellStart"/>
            <w:r w:rsidR="00517329" w:rsidRPr="00517329">
              <w:rPr>
                <w:color w:val="000000"/>
                <w:sz w:val="17"/>
                <w:szCs w:val="17"/>
                <w:lang w:val="nl-BE" w:eastAsia="nl-BE"/>
              </w:rPr>
              <w:t>biphenyls</w:t>
            </w:r>
            <w:proofErr w:type="spellEnd"/>
            <w:r w:rsidR="00517329" w:rsidRPr="00517329">
              <w:rPr>
                <w:color w:val="000000"/>
                <w:sz w:val="17"/>
                <w:szCs w:val="17"/>
                <w:lang w:val="nl-BE" w:eastAsia="nl-BE"/>
              </w:rPr>
              <w:t xml:space="preserve"> (</w:t>
            </w:r>
            <w:proofErr w:type="spellStart"/>
            <w:r w:rsidR="00517329" w:rsidRPr="00517329">
              <w:rPr>
                <w:color w:val="000000"/>
                <w:sz w:val="17"/>
                <w:szCs w:val="17"/>
                <w:lang w:val="nl-BE" w:eastAsia="nl-BE"/>
              </w:rPr>
              <w:t>PCBs</w:t>
            </w:r>
            <w:proofErr w:type="spellEnd"/>
            <w:r w:rsidR="00517329"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67BBE56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0,1</w:t>
            </w:r>
          </w:p>
        </w:tc>
        <w:tc>
          <w:tcPr>
            <w:tcW w:w="833" w:type="dxa"/>
            <w:tcBorders>
              <w:top w:val="nil"/>
              <w:left w:val="nil"/>
              <w:bottom w:val="single" w:sz="8" w:space="0" w:color="000000"/>
              <w:right w:val="single" w:sz="8" w:space="0" w:color="000000"/>
            </w:tcBorders>
            <w:shd w:val="clear" w:color="auto" w:fill="auto"/>
            <w:vAlign w:val="center"/>
            <w:hideMark/>
          </w:tcPr>
          <w:p w14:paraId="2E5D63A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0,1</w:t>
            </w:r>
          </w:p>
        </w:tc>
        <w:tc>
          <w:tcPr>
            <w:tcW w:w="899" w:type="dxa"/>
            <w:tcBorders>
              <w:top w:val="nil"/>
              <w:left w:val="nil"/>
              <w:bottom w:val="single" w:sz="8" w:space="0" w:color="000000"/>
              <w:right w:val="single" w:sz="8" w:space="0" w:color="000000"/>
            </w:tcBorders>
            <w:shd w:val="clear" w:color="000000" w:fill="F2F2F2"/>
            <w:vAlign w:val="center"/>
            <w:hideMark/>
          </w:tcPr>
          <w:p w14:paraId="4FC514C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0,1</w:t>
            </w:r>
          </w:p>
        </w:tc>
        <w:tc>
          <w:tcPr>
            <w:tcW w:w="772" w:type="dxa"/>
            <w:tcBorders>
              <w:top w:val="nil"/>
              <w:left w:val="nil"/>
              <w:bottom w:val="single" w:sz="8" w:space="0" w:color="000000"/>
              <w:right w:val="single" w:sz="8" w:space="0" w:color="auto"/>
            </w:tcBorders>
            <w:shd w:val="clear" w:color="auto" w:fill="auto"/>
            <w:vAlign w:val="center"/>
            <w:hideMark/>
          </w:tcPr>
          <w:p w14:paraId="56BBBE1C" w14:textId="5ECD1FBC" w:rsidR="00517329" w:rsidRPr="00517329" w:rsidRDefault="00B35F80" w:rsidP="00517329">
            <w:pPr>
              <w:suppressAutoHyphens w:val="0"/>
              <w:spacing w:line="240" w:lineRule="auto"/>
              <w:jc w:val="center"/>
              <w:rPr>
                <w:color w:val="000000"/>
                <w:sz w:val="17"/>
                <w:szCs w:val="17"/>
                <w:lang w:val="nl-BE" w:eastAsia="nl-BE"/>
              </w:rPr>
            </w:pPr>
            <w:r>
              <w:rPr>
                <w:color w:val="000000"/>
                <w:sz w:val="17"/>
                <w:szCs w:val="17"/>
                <w:lang w:val="nl-BE" w:eastAsia="nl-BE"/>
              </w:rPr>
              <w:t>0,1</w:t>
            </w:r>
          </w:p>
        </w:tc>
        <w:tc>
          <w:tcPr>
            <w:tcW w:w="899" w:type="dxa"/>
            <w:tcBorders>
              <w:top w:val="nil"/>
              <w:left w:val="nil"/>
              <w:bottom w:val="single" w:sz="8" w:space="0" w:color="000000"/>
              <w:right w:val="single" w:sz="8" w:space="0" w:color="auto"/>
            </w:tcBorders>
            <w:shd w:val="clear" w:color="000000" w:fill="F2F2F2"/>
            <w:vAlign w:val="center"/>
            <w:hideMark/>
          </w:tcPr>
          <w:p w14:paraId="7B79168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0,1</w:t>
            </w:r>
          </w:p>
        </w:tc>
        <w:tc>
          <w:tcPr>
            <w:tcW w:w="772" w:type="dxa"/>
            <w:tcBorders>
              <w:top w:val="nil"/>
              <w:left w:val="nil"/>
              <w:bottom w:val="single" w:sz="8" w:space="0" w:color="000000"/>
              <w:right w:val="single" w:sz="8" w:space="0" w:color="auto"/>
            </w:tcBorders>
            <w:shd w:val="clear" w:color="auto" w:fill="auto"/>
            <w:vAlign w:val="center"/>
            <w:hideMark/>
          </w:tcPr>
          <w:p w14:paraId="6F61470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530D819B"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17FE79A5"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51</w:t>
            </w:r>
          </w:p>
        </w:tc>
        <w:tc>
          <w:tcPr>
            <w:tcW w:w="801" w:type="dxa"/>
            <w:tcBorders>
              <w:top w:val="nil"/>
              <w:left w:val="nil"/>
              <w:bottom w:val="single" w:sz="8" w:space="0" w:color="000000"/>
              <w:right w:val="single" w:sz="8" w:space="0" w:color="000000"/>
            </w:tcBorders>
            <w:shd w:val="clear" w:color="auto" w:fill="auto"/>
            <w:vAlign w:val="center"/>
            <w:hideMark/>
          </w:tcPr>
          <w:p w14:paraId="188D65F2"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122-34-9</w:t>
            </w:r>
          </w:p>
        </w:tc>
        <w:tc>
          <w:tcPr>
            <w:tcW w:w="2107" w:type="dxa"/>
            <w:tcBorders>
              <w:top w:val="nil"/>
              <w:left w:val="nil"/>
              <w:bottom w:val="single" w:sz="8" w:space="0" w:color="000000"/>
              <w:right w:val="single" w:sz="8" w:space="0" w:color="000000"/>
            </w:tcBorders>
            <w:shd w:val="clear" w:color="auto" w:fill="auto"/>
            <w:vAlign w:val="center"/>
            <w:hideMark/>
          </w:tcPr>
          <w:p w14:paraId="038CA579"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Simazine</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45B4BB0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417875A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45466DA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39E934F3" w14:textId="7E47641B" w:rsidR="00517329" w:rsidRPr="00517329" w:rsidRDefault="00B35F80"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42A1183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392B73F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3B6D08D6"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48320933"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52</w:t>
            </w:r>
          </w:p>
        </w:tc>
        <w:tc>
          <w:tcPr>
            <w:tcW w:w="801" w:type="dxa"/>
            <w:tcBorders>
              <w:top w:val="nil"/>
              <w:left w:val="nil"/>
              <w:bottom w:val="single" w:sz="8" w:space="0" w:color="000000"/>
              <w:right w:val="single" w:sz="8" w:space="0" w:color="000000"/>
            </w:tcBorders>
            <w:shd w:val="clear" w:color="auto" w:fill="auto"/>
            <w:vAlign w:val="center"/>
            <w:hideMark/>
          </w:tcPr>
          <w:p w14:paraId="4297C6F7"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127-18-4</w:t>
            </w:r>
          </w:p>
        </w:tc>
        <w:tc>
          <w:tcPr>
            <w:tcW w:w="2107" w:type="dxa"/>
            <w:tcBorders>
              <w:top w:val="nil"/>
              <w:left w:val="nil"/>
              <w:bottom w:val="single" w:sz="8" w:space="0" w:color="000000"/>
              <w:right w:val="single" w:sz="8" w:space="0" w:color="000000"/>
            </w:tcBorders>
            <w:shd w:val="clear" w:color="auto" w:fill="auto"/>
            <w:vAlign w:val="center"/>
            <w:hideMark/>
          </w:tcPr>
          <w:p w14:paraId="53B8B89D" w14:textId="77777777" w:rsidR="00517329" w:rsidRPr="00517329" w:rsidRDefault="00517329" w:rsidP="00593BE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Tetrachloroethyl</w:t>
            </w:r>
            <w:r w:rsidR="00593BE9">
              <w:rPr>
                <w:color w:val="000000"/>
                <w:sz w:val="17"/>
                <w:szCs w:val="17"/>
                <w:lang w:val="nl-BE" w:eastAsia="nl-BE"/>
              </w:rPr>
              <w:t>e</w:t>
            </w:r>
            <w:r w:rsidRPr="00517329">
              <w:rPr>
                <w:color w:val="000000"/>
                <w:sz w:val="17"/>
                <w:szCs w:val="17"/>
                <w:lang w:val="nl-BE" w:eastAsia="nl-BE"/>
              </w:rPr>
              <w:t>en</w:t>
            </w:r>
            <w:proofErr w:type="spellEnd"/>
            <w:r w:rsidRPr="00517329">
              <w:rPr>
                <w:color w:val="000000"/>
                <w:sz w:val="17"/>
                <w:szCs w:val="17"/>
                <w:lang w:val="nl-BE" w:eastAsia="nl-BE"/>
              </w:rPr>
              <w:t xml:space="preserve"> (PER)</w:t>
            </w:r>
          </w:p>
        </w:tc>
        <w:tc>
          <w:tcPr>
            <w:tcW w:w="899" w:type="dxa"/>
            <w:tcBorders>
              <w:top w:val="nil"/>
              <w:left w:val="nil"/>
              <w:bottom w:val="single" w:sz="8" w:space="0" w:color="000000"/>
              <w:right w:val="single" w:sz="8" w:space="0" w:color="000000"/>
            </w:tcBorders>
            <w:shd w:val="clear" w:color="000000" w:fill="F2F2F2"/>
            <w:vAlign w:val="center"/>
            <w:hideMark/>
          </w:tcPr>
          <w:p w14:paraId="708F326D"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2 000</w:t>
            </w:r>
          </w:p>
        </w:tc>
        <w:tc>
          <w:tcPr>
            <w:tcW w:w="833" w:type="dxa"/>
            <w:tcBorders>
              <w:top w:val="nil"/>
              <w:left w:val="nil"/>
              <w:bottom w:val="single" w:sz="8" w:space="0" w:color="000000"/>
              <w:right w:val="single" w:sz="8" w:space="0" w:color="000000"/>
            </w:tcBorders>
            <w:shd w:val="clear" w:color="auto" w:fill="auto"/>
            <w:vAlign w:val="center"/>
            <w:hideMark/>
          </w:tcPr>
          <w:p w14:paraId="408E862B"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100</w:t>
            </w:r>
          </w:p>
        </w:tc>
        <w:tc>
          <w:tcPr>
            <w:tcW w:w="899" w:type="dxa"/>
            <w:tcBorders>
              <w:top w:val="nil"/>
              <w:left w:val="nil"/>
              <w:bottom w:val="single" w:sz="8" w:space="0" w:color="000000"/>
              <w:right w:val="single" w:sz="8" w:space="0" w:color="000000"/>
            </w:tcBorders>
            <w:shd w:val="clear" w:color="000000" w:fill="F2F2F2"/>
            <w:vAlign w:val="center"/>
            <w:hideMark/>
          </w:tcPr>
          <w:p w14:paraId="36BE022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772" w:type="dxa"/>
            <w:tcBorders>
              <w:top w:val="nil"/>
              <w:left w:val="nil"/>
              <w:bottom w:val="single" w:sz="8" w:space="0" w:color="000000"/>
              <w:right w:val="single" w:sz="8" w:space="0" w:color="auto"/>
            </w:tcBorders>
            <w:shd w:val="clear" w:color="auto" w:fill="auto"/>
            <w:vAlign w:val="center"/>
            <w:hideMark/>
          </w:tcPr>
          <w:p w14:paraId="3265668A" w14:textId="13D866D5" w:rsidR="00517329" w:rsidRPr="00517329" w:rsidRDefault="00B35F80" w:rsidP="00517329">
            <w:pPr>
              <w:suppressAutoHyphens w:val="0"/>
              <w:spacing w:line="240" w:lineRule="auto"/>
              <w:jc w:val="center"/>
              <w:rPr>
                <w:color w:val="000000"/>
                <w:sz w:val="17"/>
                <w:szCs w:val="17"/>
                <w:lang w:val="nl-BE" w:eastAsia="nl-BE"/>
              </w:rPr>
            </w:pPr>
            <w:r>
              <w:rPr>
                <w:color w:val="000000"/>
                <w:sz w:val="17"/>
                <w:szCs w:val="17"/>
                <w:lang w:val="nl-BE" w:eastAsia="nl-BE"/>
              </w:rPr>
              <w:t>10</w:t>
            </w:r>
          </w:p>
        </w:tc>
        <w:tc>
          <w:tcPr>
            <w:tcW w:w="899" w:type="dxa"/>
            <w:tcBorders>
              <w:top w:val="nil"/>
              <w:left w:val="nil"/>
              <w:bottom w:val="single" w:sz="8" w:space="0" w:color="000000"/>
              <w:right w:val="single" w:sz="8" w:space="0" w:color="auto"/>
            </w:tcBorders>
            <w:shd w:val="clear" w:color="000000" w:fill="F2F2F2"/>
            <w:vAlign w:val="center"/>
            <w:hideMark/>
          </w:tcPr>
          <w:p w14:paraId="771B83D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759DA26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51127E33"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60F8E078"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53</w:t>
            </w:r>
          </w:p>
        </w:tc>
        <w:tc>
          <w:tcPr>
            <w:tcW w:w="801" w:type="dxa"/>
            <w:tcBorders>
              <w:top w:val="nil"/>
              <w:left w:val="nil"/>
              <w:bottom w:val="single" w:sz="8" w:space="0" w:color="000000"/>
              <w:right w:val="single" w:sz="8" w:space="0" w:color="000000"/>
            </w:tcBorders>
            <w:shd w:val="clear" w:color="auto" w:fill="auto"/>
            <w:vAlign w:val="center"/>
            <w:hideMark/>
          </w:tcPr>
          <w:p w14:paraId="46C8368E"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56-23-5</w:t>
            </w:r>
          </w:p>
        </w:tc>
        <w:tc>
          <w:tcPr>
            <w:tcW w:w="2107" w:type="dxa"/>
            <w:tcBorders>
              <w:top w:val="nil"/>
              <w:left w:val="nil"/>
              <w:bottom w:val="single" w:sz="8" w:space="0" w:color="000000"/>
              <w:right w:val="single" w:sz="8" w:space="0" w:color="000000"/>
            </w:tcBorders>
            <w:shd w:val="clear" w:color="auto" w:fill="auto"/>
            <w:vAlign w:val="center"/>
            <w:hideMark/>
          </w:tcPr>
          <w:p w14:paraId="09E1D30F" w14:textId="77777777" w:rsidR="00517329" w:rsidRPr="00517329" w:rsidRDefault="00517329" w:rsidP="00593BE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Tetrachlorometha</w:t>
            </w:r>
            <w:r w:rsidR="00593BE9">
              <w:rPr>
                <w:color w:val="000000"/>
                <w:sz w:val="17"/>
                <w:szCs w:val="17"/>
                <w:lang w:val="nl-BE" w:eastAsia="nl-BE"/>
              </w:rPr>
              <w:t>a</w:t>
            </w:r>
            <w:r w:rsidRPr="00517329">
              <w:rPr>
                <w:color w:val="000000"/>
                <w:sz w:val="17"/>
                <w:szCs w:val="17"/>
                <w:lang w:val="nl-BE" w:eastAsia="nl-BE"/>
              </w:rPr>
              <w:t>n</w:t>
            </w:r>
            <w:proofErr w:type="spellEnd"/>
            <w:r w:rsidRPr="00517329">
              <w:rPr>
                <w:color w:val="000000"/>
                <w:sz w:val="17"/>
                <w:szCs w:val="17"/>
                <w:lang w:val="nl-BE" w:eastAsia="nl-BE"/>
              </w:rPr>
              <w:t xml:space="preserve"> (TCM)</w:t>
            </w:r>
          </w:p>
        </w:tc>
        <w:tc>
          <w:tcPr>
            <w:tcW w:w="899" w:type="dxa"/>
            <w:tcBorders>
              <w:top w:val="nil"/>
              <w:left w:val="nil"/>
              <w:bottom w:val="single" w:sz="8" w:space="0" w:color="000000"/>
              <w:right w:val="single" w:sz="8" w:space="0" w:color="000000"/>
            </w:tcBorders>
            <w:shd w:val="clear" w:color="000000" w:fill="F2F2F2"/>
            <w:vAlign w:val="center"/>
            <w:hideMark/>
          </w:tcPr>
          <w:p w14:paraId="376AA863"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100</w:t>
            </w:r>
          </w:p>
        </w:tc>
        <w:tc>
          <w:tcPr>
            <w:tcW w:w="833" w:type="dxa"/>
            <w:tcBorders>
              <w:top w:val="nil"/>
              <w:left w:val="nil"/>
              <w:bottom w:val="single" w:sz="8" w:space="0" w:color="000000"/>
              <w:right w:val="single" w:sz="8" w:space="0" w:color="000000"/>
            </w:tcBorders>
            <w:shd w:val="clear" w:color="auto" w:fill="auto"/>
            <w:vAlign w:val="center"/>
            <w:hideMark/>
          </w:tcPr>
          <w:p w14:paraId="11CAB1D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100</w:t>
            </w:r>
          </w:p>
        </w:tc>
        <w:tc>
          <w:tcPr>
            <w:tcW w:w="899" w:type="dxa"/>
            <w:tcBorders>
              <w:top w:val="nil"/>
              <w:left w:val="nil"/>
              <w:bottom w:val="single" w:sz="8" w:space="0" w:color="000000"/>
              <w:right w:val="single" w:sz="8" w:space="0" w:color="000000"/>
            </w:tcBorders>
            <w:shd w:val="clear" w:color="000000" w:fill="F2F2F2"/>
            <w:vAlign w:val="center"/>
            <w:hideMark/>
          </w:tcPr>
          <w:p w14:paraId="281435D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2A62DC5D" w14:textId="6FEDB924" w:rsidR="00517329" w:rsidRPr="00517329" w:rsidRDefault="00B35F80"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2DACB26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5544F25B"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36CCF215" w14:textId="77777777" w:rsidTr="00517329">
        <w:trPr>
          <w:trHeight w:val="630"/>
        </w:trPr>
        <w:tc>
          <w:tcPr>
            <w:tcW w:w="658" w:type="dxa"/>
            <w:tcBorders>
              <w:top w:val="nil"/>
              <w:left w:val="nil"/>
              <w:bottom w:val="nil"/>
              <w:right w:val="single" w:sz="8" w:space="0" w:color="000000"/>
            </w:tcBorders>
            <w:shd w:val="clear" w:color="auto" w:fill="auto"/>
            <w:vAlign w:val="center"/>
            <w:hideMark/>
          </w:tcPr>
          <w:p w14:paraId="4D804F01"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01" w:type="dxa"/>
            <w:tcBorders>
              <w:top w:val="nil"/>
              <w:left w:val="nil"/>
              <w:bottom w:val="nil"/>
              <w:right w:val="single" w:sz="8" w:space="0" w:color="000000"/>
            </w:tcBorders>
            <w:shd w:val="clear" w:color="auto" w:fill="auto"/>
            <w:vAlign w:val="center"/>
            <w:hideMark/>
          </w:tcPr>
          <w:p w14:paraId="4E63C975"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c>
          <w:tcPr>
            <w:tcW w:w="210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345D27" w14:textId="77777777" w:rsidR="00517329" w:rsidRPr="00517329" w:rsidRDefault="00517329" w:rsidP="00593BE9">
            <w:pPr>
              <w:suppressAutoHyphens w:val="0"/>
              <w:spacing w:line="240" w:lineRule="auto"/>
              <w:rPr>
                <w:color w:val="000000"/>
                <w:sz w:val="17"/>
                <w:lang w:val="nl-BE" w:eastAsia="zh-CN"/>
              </w:rPr>
            </w:pPr>
            <w:proofErr w:type="spellStart"/>
            <w:r w:rsidRPr="00517329">
              <w:rPr>
                <w:color w:val="000000"/>
                <w:sz w:val="17"/>
                <w:szCs w:val="17"/>
                <w:lang w:val="nl-BE" w:eastAsia="nl-BE"/>
              </w:rPr>
              <w:t>Trichlorobenzene</w:t>
            </w:r>
            <w:r w:rsidR="00593BE9">
              <w:rPr>
                <w:color w:val="000000"/>
                <w:sz w:val="17"/>
                <w:szCs w:val="17"/>
                <w:lang w:val="nl-BE" w:eastAsia="nl-BE"/>
              </w:rPr>
              <w:t>n</w:t>
            </w:r>
            <w:proofErr w:type="spellEnd"/>
            <w:r w:rsidRPr="00517329">
              <w:rPr>
                <w:color w:val="000000"/>
                <w:sz w:val="17"/>
                <w:szCs w:val="17"/>
                <w:lang w:val="nl-BE" w:eastAsia="nl-BE"/>
              </w:rPr>
              <w:t xml:space="preserve"> (</w:t>
            </w:r>
            <w:proofErr w:type="spellStart"/>
            <w:r w:rsidRPr="00517329">
              <w:rPr>
                <w:color w:val="000000"/>
                <w:sz w:val="17"/>
                <w:szCs w:val="17"/>
                <w:lang w:val="nl-BE" w:eastAsia="nl-BE"/>
              </w:rPr>
              <w:t>TCBs</w:t>
            </w:r>
            <w:proofErr w:type="spellEnd"/>
            <w:r w:rsidRPr="00517329">
              <w:rPr>
                <w:color w:val="000000"/>
                <w:sz w:val="17"/>
                <w:szCs w:val="17"/>
                <w:lang w:val="nl-BE" w:eastAsia="nl-BE"/>
              </w:rPr>
              <w:t>) (all</w:t>
            </w:r>
            <w:r w:rsidR="00593BE9">
              <w:rPr>
                <w:color w:val="000000"/>
                <w:sz w:val="17"/>
                <w:szCs w:val="17"/>
                <w:lang w:val="nl-BE" w:eastAsia="nl-BE"/>
              </w:rPr>
              <w:t>e</w:t>
            </w:r>
            <w:r w:rsidRPr="00517329">
              <w:rPr>
                <w:color w:val="000000"/>
                <w:sz w:val="17"/>
                <w:szCs w:val="17"/>
                <w:lang w:val="nl-BE" w:eastAsia="nl-BE"/>
              </w:rPr>
              <w:t xml:space="preserve"> isomer</w:t>
            </w:r>
            <w:r w:rsidR="00593BE9">
              <w:rPr>
                <w:color w:val="000000"/>
                <w:sz w:val="17"/>
                <w:szCs w:val="17"/>
                <w:lang w:val="nl-BE" w:eastAsia="nl-BE"/>
              </w:rPr>
              <w:t>en</w:t>
            </w:r>
            <w:r w:rsidRPr="00517329">
              <w:rPr>
                <w:color w:val="000000"/>
                <w:sz w:val="17"/>
                <w:szCs w:val="17"/>
                <w:lang w:val="nl-BE" w:eastAsia="nl-BE"/>
              </w:rPr>
              <w:t>)</w:t>
            </w:r>
          </w:p>
        </w:tc>
        <w:tc>
          <w:tcPr>
            <w:tcW w:w="899" w:type="dxa"/>
            <w:tcBorders>
              <w:top w:val="nil"/>
              <w:left w:val="nil"/>
              <w:bottom w:val="nil"/>
              <w:right w:val="single" w:sz="8" w:space="0" w:color="000000"/>
            </w:tcBorders>
            <w:shd w:val="clear" w:color="000000" w:fill="F2F2F2"/>
            <w:vAlign w:val="center"/>
            <w:hideMark/>
          </w:tcPr>
          <w:p w14:paraId="24E67E3B"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33" w:type="dxa"/>
            <w:tcBorders>
              <w:top w:val="nil"/>
              <w:left w:val="nil"/>
              <w:bottom w:val="nil"/>
              <w:right w:val="single" w:sz="8" w:space="0" w:color="000000"/>
            </w:tcBorders>
            <w:shd w:val="clear" w:color="auto" w:fill="auto"/>
            <w:vAlign w:val="center"/>
            <w:hideMark/>
          </w:tcPr>
          <w:p w14:paraId="398567D7"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000000"/>
            </w:tcBorders>
            <w:shd w:val="clear" w:color="000000" w:fill="F2F2F2"/>
            <w:vAlign w:val="center"/>
            <w:hideMark/>
          </w:tcPr>
          <w:p w14:paraId="4DED64BE"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273EAB5C"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auto"/>
            </w:tcBorders>
            <w:shd w:val="clear" w:color="000000" w:fill="F2F2F2"/>
            <w:vAlign w:val="center"/>
            <w:hideMark/>
          </w:tcPr>
          <w:p w14:paraId="2A40B633"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0F9A8AD6"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r>
      <w:tr w:rsidR="00517329" w:rsidRPr="00517329" w14:paraId="5FE3766E"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6F6FEE43"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54</w:t>
            </w:r>
          </w:p>
        </w:tc>
        <w:tc>
          <w:tcPr>
            <w:tcW w:w="801" w:type="dxa"/>
            <w:tcBorders>
              <w:top w:val="nil"/>
              <w:left w:val="nil"/>
              <w:bottom w:val="single" w:sz="8" w:space="0" w:color="000000"/>
              <w:right w:val="single" w:sz="8" w:space="0" w:color="000000"/>
            </w:tcBorders>
            <w:shd w:val="clear" w:color="auto" w:fill="auto"/>
            <w:vAlign w:val="center"/>
            <w:hideMark/>
          </w:tcPr>
          <w:p w14:paraId="341469FD"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12002-48-1</w:t>
            </w:r>
          </w:p>
        </w:tc>
        <w:tc>
          <w:tcPr>
            <w:tcW w:w="2107" w:type="dxa"/>
            <w:vMerge/>
            <w:tcBorders>
              <w:top w:val="nil"/>
              <w:left w:val="single" w:sz="8" w:space="0" w:color="000000"/>
              <w:bottom w:val="single" w:sz="8" w:space="0" w:color="000000"/>
              <w:right w:val="single" w:sz="8" w:space="0" w:color="000000"/>
            </w:tcBorders>
            <w:vAlign w:val="center"/>
            <w:hideMark/>
          </w:tcPr>
          <w:p w14:paraId="0E32ED40" w14:textId="77777777" w:rsidR="00517329" w:rsidRPr="00517329" w:rsidRDefault="00517329" w:rsidP="00517329">
            <w:pPr>
              <w:suppressAutoHyphens w:val="0"/>
              <w:spacing w:line="240" w:lineRule="auto"/>
              <w:rPr>
                <w:color w:val="000000"/>
                <w:sz w:val="17"/>
                <w:szCs w:val="17"/>
                <w:lang w:val="nl-BE" w:eastAsia="nl-BE"/>
              </w:rPr>
            </w:pPr>
          </w:p>
        </w:tc>
        <w:tc>
          <w:tcPr>
            <w:tcW w:w="899" w:type="dxa"/>
            <w:tcBorders>
              <w:top w:val="nil"/>
              <w:left w:val="nil"/>
              <w:bottom w:val="single" w:sz="8" w:space="0" w:color="000000"/>
              <w:right w:val="single" w:sz="8" w:space="0" w:color="000000"/>
            </w:tcBorders>
            <w:shd w:val="clear" w:color="000000" w:fill="F2F2F2"/>
            <w:vAlign w:val="center"/>
            <w:hideMark/>
          </w:tcPr>
          <w:p w14:paraId="52C457A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833" w:type="dxa"/>
            <w:tcBorders>
              <w:top w:val="nil"/>
              <w:left w:val="nil"/>
              <w:bottom w:val="single" w:sz="8" w:space="0" w:color="000000"/>
              <w:right w:val="single" w:sz="8" w:space="0" w:color="000000"/>
            </w:tcBorders>
            <w:shd w:val="clear" w:color="auto" w:fill="auto"/>
            <w:vAlign w:val="center"/>
            <w:hideMark/>
          </w:tcPr>
          <w:p w14:paraId="5163DD1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899" w:type="dxa"/>
            <w:tcBorders>
              <w:top w:val="nil"/>
              <w:left w:val="nil"/>
              <w:bottom w:val="single" w:sz="8" w:space="0" w:color="000000"/>
              <w:right w:val="single" w:sz="8" w:space="0" w:color="000000"/>
            </w:tcBorders>
            <w:shd w:val="clear" w:color="000000" w:fill="F2F2F2"/>
            <w:vAlign w:val="center"/>
            <w:hideMark/>
          </w:tcPr>
          <w:p w14:paraId="7F249383"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393C0D97" w14:textId="7B1D4273" w:rsidR="00517329" w:rsidRPr="00517329" w:rsidRDefault="00B35F80" w:rsidP="00517329">
            <w:pPr>
              <w:suppressAutoHyphens w:val="0"/>
              <w:spacing w:line="240" w:lineRule="auto"/>
              <w:jc w:val="center"/>
              <w:rPr>
                <w:color w:val="000000"/>
                <w:sz w:val="17"/>
                <w:szCs w:val="17"/>
                <w:lang w:val="nl-BE" w:eastAsia="nl-BE"/>
              </w:rPr>
            </w:pPr>
            <w:r>
              <w:rPr>
                <w:color w:val="000000"/>
                <w:sz w:val="17"/>
                <w:szCs w:val="17"/>
                <w:lang w:val="nl-BE" w:eastAsia="nl-BE"/>
              </w:rPr>
              <w:t>0,5</w:t>
            </w:r>
            <w:r w:rsidR="00517329"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4FE21D3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3087AC23"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28CBBDB4"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3443513F"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55</w:t>
            </w:r>
          </w:p>
        </w:tc>
        <w:tc>
          <w:tcPr>
            <w:tcW w:w="801" w:type="dxa"/>
            <w:tcBorders>
              <w:top w:val="nil"/>
              <w:left w:val="nil"/>
              <w:bottom w:val="single" w:sz="8" w:space="0" w:color="000000"/>
              <w:right w:val="single" w:sz="8" w:space="0" w:color="000000"/>
            </w:tcBorders>
            <w:shd w:val="clear" w:color="auto" w:fill="auto"/>
            <w:vAlign w:val="center"/>
            <w:hideMark/>
          </w:tcPr>
          <w:p w14:paraId="1590BE53"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71-55-6</w:t>
            </w:r>
          </w:p>
        </w:tc>
        <w:tc>
          <w:tcPr>
            <w:tcW w:w="2107" w:type="dxa"/>
            <w:tcBorders>
              <w:top w:val="nil"/>
              <w:left w:val="nil"/>
              <w:bottom w:val="single" w:sz="8" w:space="0" w:color="000000"/>
              <w:right w:val="single" w:sz="8" w:space="0" w:color="000000"/>
            </w:tcBorders>
            <w:shd w:val="clear" w:color="auto" w:fill="auto"/>
            <w:vAlign w:val="center"/>
            <w:hideMark/>
          </w:tcPr>
          <w:p w14:paraId="6CE220DC" w14:textId="77777777" w:rsidR="00517329" w:rsidRPr="00517329" w:rsidRDefault="00517329" w:rsidP="002F4F4C">
            <w:pPr>
              <w:suppressAutoHyphens w:val="0"/>
              <w:spacing w:line="240" w:lineRule="auto"/>
              <w:rPr>
                <w:color w:val="000000"/>
                <w:sz w:val="17"/>
                <w:szCs w:val="17"/>
                <w:lang w:val="nl-BE" w:eastAsia="nl-BE"/>
              </w:rPr>
            </w:pPr>
            <w:r w:rsidRPr="00517329">
              <w:rPr>
                <w:color w:val="000000"/>
                <w:sz w:val="17"/>
                <w:szCs w:val="17"/>
                <w:lang w:val="nl-BE" w:eastAsia="nl-BE"/>
              </w:rPr>
              <w:t>1,1,1-trichloroetha</w:t>
            </w:r>
            <w:r w:rsidR="002F4F4C">
              <w:rPr>
                <w:color w:val="000000"/>
                <w:sz w:val="17"/>
                <w:szCs w:val="17"/>
                <w:lang w:val="nl-BE" w:eastAsia="nl-BE"/>
              </w:rPr>
              <w:t>a</w:t>
            </w:r>
            <w:r w:rsidRPr="00517329">
              <w:rPr>
                <w:color w:val="000000"/>
                <w:sz w:val="17"/>
                <w:szCs w:val="17"/>
                <w:lang w:val="nl-BE" w:eastAsia="nl-BE"/>
              </w:rPr>
              <w:t>n</w:t>
            </w:r>
          </w:p>
        </w:tc>
        <w:tc>
          <w:tcPr>
            <w:tcW w:w="899" w:type="dxa"/>
            <w:tcBorders>
              <w:top w:val="nil"/>
              <w:left w:val="nil"/>
              <w:bottom w:val="single" w:sz="8" w:space="0" w:color="000000"/>
              <w:right w:val="single" w:sz="8" w:space="0" w:color="000000"/>
            </w:tcBorders>
            <w:shd w:val="clear" w:color="000000" w:fill="F2F2F2"/>
            <w:vAlign w:val="center"/>
            <w:hideMark/>
          </w:tcPr>
          <w:p w14:paraId="3A13864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100</w:t>
            </w:r>
          </w:p>
        </w:tc>
        <w:tc>
          <w:tcPr>
            <w:tcW w:w="833" w:type="dxa"/>
            <w:tcBorders>
              <w:top w:val="nil"/>
              <w:left w:val="nil"/>
              <w:bottom w:val="single" w:sz="8" w:space="0" w:color="000000"/>
              <w:right w:val="single" w:sz="8" w:space="0" w:color="000000"/>
            </w:tcBorders>
            <w:shd w:val="clear" w:color="auto" w:fill="auto"/>
            <w:vAlign w:val="center"/>
            <w:hideMark/>
          </w:tcPr>
          <w:p w14:paraId="1A13B42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100</w:t>
            </w:r>
          </w:p>
        </w:tc>
        <w:tc>
          <w:tcPr>
            <w:tcW w:w="899" w:type="dxa"/>
            <w:tcBorders>
              <w:top w:val="nil"/>
              <w:left w:val="nil"/>
              <w:bottom w:val="single" w:sz="8" w:space="0" w:color="000000"/>
              <w:right w:val="single" w:sz="8" w:space="0" w:color="000000"/>
            </w:tcBorders>
            <w:shd w:val="clear" w:color="000000" w:fill="F2F2F2"/>
            <w:vAlign w:val="center"/>
            <w:hideMark/>
          </w:tcPr>
          <w:p w14:paraId="00F30BE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071C0DD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5A4C773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4285F9C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22D5C8A2"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2B3972A4"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56</w:t>
            </w:r>
          </w:p>
        </w:tc>
        <w:tc>
          <w:tcPr>
            <w:tcW w:w="801" w:type="dxa"/>
            <w:tcBorders>
              <w:top w:val="nil"/>
              <w:left w:val="nil"/>
              <w:bottom w:val="single" w:sz="8" w:space="0" w:color="000000"/>
              <w:right w:val="single" w:sz="8" w:space="0" w:color="000000"/>
            </w:tcBorders>
            <w:shd w:val="clear" w:color="auto" w:fill="auto"/>
            <w:vAlign w:val="center"/>
            <w:hideMark/>
          </w:tcPr>
          <w:p w14:paraId="55EFC5A8"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79-34-5</w:t>
            </w:r>
          </w:p>
        </w:tc>
        <w:tc>
          <w:tcPr>
            <w:tcW w:w="2107" w:type="dxa"/>
            <w:tcBorders>
              <w:top w:val="nil"/>
              <w:left w:val="nil"/>
              <w:bottom w:val="single" w:sz="8" w:space="0" w:color="000000"/>
              <w:right w:val="single" w:sz="8" w:space="0" w:color="000000"/>
            </w:tcBorders>
            <w:shd w:val="clear" w:color="auto" w:fill="auto"/>
            <w:vAlign w:val="center"/>
            <w:hideMark/>
          </w:tcPr>
          <w:p w14:paraId="6A7EB431" w14:textId="77777777" w:rsidR="00517329" w:rsidRPr="00517329" w:rsidRDefault="00517329" w:rsidP="002F4F4C">
            <w:pPr>
              <w:suppressAutoHyphens w:val="0"/>
              <w:spacing w:line="240" w:lineRule="auto"/>
              <w:rPr>
                <w:color w:val="000000"/>
                <w:sz w:val="17"/>
                <w:szCs w:val="17"/>
                <w:lang w:val="nl-BE" w:eastAsia="nl-BE"/>
              </w:rPr>
            </w:pPr>
            <w:r w:rsidRPr="00517329">
              <w:rPr>
                <w:color w:val="000000"/>
                <w:sz w:val="17"/>
                <w:szCs w:val="17"/>
                <w:lang w:val="nl-BE" w:eastAsia="nl-BE"/>
              </w:rPr>
              <w:t>1,1,2,2-tetrachloroetha</w:t>
            </w:r>
            <w:r w:rsidR="002F4F4C">
              <w:rPr>
                <w:color w:val="000000"/>
                <w:sz w:val="17"/>
                <w:szCs w:val="17"/>
                <w:lang w:val="nl-BE" w:eastAsia="nl-BE"/>
              </w:rPr>
              <w:t>a</w:t>
            </w:r>
            <w:r w:rsidRPr="00517329">
              <w:rPr>
                <w:color w:val="000000"/>
                <w:sz w:val="17"/>
                <w:szCs w:val="17"/>
                <w:lang w:val="nl-BE" w:eastAsia="nl-BE"/>
              </w:rPr>
              <w:t>n</w:t>
            </w:r>
          </w:p>
        </w:tc>
        <w:tc>
          <w:tcPr>
            <w:tcW w:w="899" w:type="dxa"/>
            <w:tcBorders>
              <w:top w:val="nil"/>
              <w:left w:val="nil"/>
              <w:bottom w:val="single" w:sz="8" w:space="0" w:color="000000"/>
              <w:right w:val="single" w:sz="8" w:space="0" w:color="000000"/>
            </w:tcBorders>
            <w:shd w:val="clear" w:color="000000" w:fill="F2F2F2"/>
            <w:vAlign w:val="center"/>
            <w:hideMark/>
          </w:tcPr>
          <w:p w14:paraId="19D3A6C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50</w:t>
            </w:r>
          </w:p>
        </w:tc>
        <w:tc>
          <w:tcPr>
            <w:tcW w:w="833" w:type="dxa"/>
            <w:tcBorders>
              <w:top w:val="nil"/>
              <w:left w:val="nil"/>
              <w:bottom w:val="single" w:sz="8" w:space="0" w:color="000000"/>
              <w:right w:val="single" w:sz="8" w:space="0" w:color="000000"/>
            </w:tcBorders>
            <w:shd w:val="clear" w:color="auto" w:fill="auto"/>
            <w:vAlign w:val="center"/>
            <w:hideMark/>
          </w:tcPr>
          <w:p w14:paraId="67B2C8A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50</w:t>
            </w:r>
          </w:p>
        </w:tc>
        <w:tc>
          <w:tcPr>
            <w:tcW w:w="899" w:type="dxa"/>
            <w:tcBorders>
              <w:top w:val="nil"/>
              <w:left w:val="nil"/>
              <w:bottom w:val="single" w:sz="8" w:space="0" w:color="000000"/>
              <w:right w:val="single" w:sz="8" w:space="0" w:color="000000"/>
            </w:tcBorders>
            <w:shd w:val="clear" w:color="000000" w:fill="F2F2F2"/>
            <w:vAlign w:val="center"/>
            <w:hideMark/>
          </w:tcPr>
          <w:p w14:paraId="50C7D79A"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1DA7063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2BA71D1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4513C768"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26FC9E92"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7E7EBF3F"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57</w:t>
            </w:r>
          </w:p>
        </w:tc>
        <w:tc>
          <w:tcPr>
            <w:tcW w:w="801" w:type="dxa"/>
            <w:tcBorders>
              <w:top w:val="nil"/>
              <w:left w:val="nil"/>
              <w:bottom w:val="single" w:sz="8" w:space="0" w:color="000000"/>
              <w:right w:val="single" w:sz="8" w:space="0" w:color="000000"/>
            </w:tcBorders>
            <w:shd w:val="clear" w:color="auto" w:fill="auto"/>
            <w:vAlign w:val="center"/>
            <w:hideMark/>
          </w:tcPr>
          <w:p w14:paraId="5F7BD044"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79-01-6</w:t>
            </w:r>
          </w:p>
        </w:tc>
        <w:tc>
          <w:tcPr>
            <w:tcW w:w="2107" w:type="dxa"/>
            <w:tcBorders>
              <w:top w:val="nil"/>
              <w:left w:val="nil"/>
              <w:bottom w:val="single" w:sz="8" w:space="0" w:color="000000"/>
              <w:right w:val="single" w:sz="8" w:space="0" w:color="000000"/>
            </w:tcBorders>
            <w:shd w:val="clear" w:color="auto" w:fill="auto"/>
            <w:vAlign w:val="center"/>
            <w:hideMark/>
          </w:tcPr>
          <w:p w14:paraId="2BF1AEA0" w14:textId="77777777" w:rsidR="00517329" w:rsidRPr="00517329" w:rsidRDefault="00517329" w:rsidP="002F4F4C">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Trichloroethyle</w:t>
            </w:r>
            <w:r w:rsidR="002F4F4C">
              <w:rPr>
                <w:color w:val="000000"/>
                <w:sz w:val="17"/>
                <w:szCs w:val="17"/>
                <w:lang w:val="nl-BE" w:eastAsia="nl-BE"/>
              </w:rPr>
              <w:t>e</w:t>
            </w:r>
            <w:r w:rsidRPr="00517329">
              <w:rPr>
                <w:color w:val="000000"/>
                <w:sz w:val="17"/>
                <w:szCs w:val="17"/>
                <w:lang w:val="nl-BE" w:eastAsia="nl-BE"/>
              </w:rPr>
              <w:t>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71C4F582"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2 000</w:t>
            </w:r>
          </w:p>
        </w:tc>
        <w:tc>
          <w:tcPr>
            <w:tcW w:w="833" w:type="dxa"/>
            <w:tcBorders>
              <w:top w:val="nil"/>
              <w:left w:val="nil"/>
              <w:bottom w:val="single" w:sz="8" w:space="0" w:color="000000"/>
              <w:right w:val="single" w:sz="8" w:space="0" w:color="000000"/>
            </w:tcBorders>
            <w:shd w:val="clear" w:color="auto" w:fill="auto"/>
            <w:vAlign w:val="center"/>
            <w:hideMark/>
          </w:tcPr>
          <w:p w14:paraId="2C0B5DB6"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100</w:t>
            </w:r>
          </w:p>
        </w:tc>
        <w:tc>
          <w:tcPr>
            <w:tcW w:w="899" w:type="dxa"/>
            <w:tcBorders>
              <w:top w:val="nil"/>
              <w:left w:val="nil"/>
              <w:bottom w:val="single" w:sz="8" w:space="0" w:color="000000"/>
              <w:right w:val="single" w:sz="8" w:space="0" w:color="000000"/>
            </w:tcBorders>
            <w:shd w:val="clear" w:color="000000" w:fill="F2F2F2"/>
            <w:vAlign w:val="center"/>
            <w:hideMark/>
          </w:tcPr>
          <w:p w14:paraId="4B16CEB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772" w:type="dxa"/>
            <w:tcBorders>
              <w:top w:val="nil"/>
              <w:left w:val="nil"/>
              <w:bottom w:val="single" w:sz="8" w:space="0" w:color="000000"/>
              <w:right w:val="single" w:sz="8" w:space="0" w:color="auto"/>
            </w:tcBorders>
            <w:shd w:val="clear" w:color="auto" w:fill="auto"/>
            <w:vAlign w:val="center"/>
            <w:hideMark/>
          </w:tcPr>
          <w:p w14:paraId="4505BDF1" w14:textId="0DE48A06" w:rsidR="00517329" w:rsidRPr="00517329" w:rsidRDefault="00B35F80"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0854908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2F38896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2D0D6BBD"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445C1291"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58</w:t>
            </w:r>
          </w:p>
        </w:tc>
        <w:tc>
          <w:tcPr>
            <w:tcW w:w="801" w:type="dxa"/>
            <w:tcBorders>
              <w:top w:val="nil"/>
              <w:left w:val="nil"/>
              <w:bottom w:val="single" w:sz="8" w:space="0" w:color="000000"/>
              <w:right w:val="single" w:sz="8" w:space="0" w:color="000000"/>
            </w:tcBorders>
            <w:shd w:val="clear" w:color="auto" w:fill="auto"/>
            <w:vAlign w:val="center"/>
            <w:hideMark/>
          </w:tcPr>
          <w:p w14:paraId="1B41221D"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67-66-3</w:t>
            </w:r>
          </w:p>
        </w:tc>
        <w:tc>
          <w:tcPr>
            <w:tcW w:w="2107" w:type="dxa"/>
            <w:tcBorders>
              <w:top w:val="nil"/>
              <w:left w:val="nil"/>
              <w:bottom w:val="single" w:sz="8" w:space="0" w:color="000000"/>
              <w:right w:val="single" w:sz="8" w:space="0" w:color="000000"/>
            </w:tcBorders>
            <w:shd w:val="clear" w:color="auto" w:fill="auto"/>
            <w:vAlign w:val="center"/>
            <w:hideMark/>
          </w:tcPr>
          <w:p w14:paraId="2CC6796B" w14:textId="77777777" w:rsidR="00517329" w:rsidRPr="00517329" w:rsidRDefault="00517329" w:rsidP="002F4F4C">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Trichlorometha</w:t>
            </w:r>
            <w:r w:rsidR="002F4F4C">
              <w:rPr>
                <w:color w:val="000000"/>
                <w:sz w:val="17"/>
                <w:szCs w:val="17"/>
                <w:lang w:val="nl-BE" w:eastAsia="nl-BE"/>
              </w:rPr>
              <w:t>a</w:t>
            </w:r>
            <w:r w:rsidRPr="00517329">
              <w:rPr>
                <w:color w:val="000000"/>
                <w:sz w:val="17"/>
                <w:szCs w:val="17"/>
                <w:lang w:val="nl-BE" w:eastAsia="nl-BE"/>
              </w:rPr>
              <w:t>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552CD14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500</w:t>
            </w:r>
          </w:p>
        </w:tc>
        <w:tc>
          <w:tcPr>
            <w:tcW w:w="833" w:type="dxa"/>
            <w:tcBorders>
              <w:top w:val="nil"/>
              <w:left w:val="nil"/>
              <w:bottom w:val="single" w:sz="8" w:space="0" w:color="000000"/>
              <w:right w:val="single" w:sz="8" w:space="0" w:color="000000"/>
            </w:tcBorders>
            <w:shd w:val="clear" w:color="auto" w:fill="auto"/>
            <w:vAlign w:val="center"/>
            <w:hideMark/>
          </w:tcPr>
          <w:p w14:paraId="3364FDEA"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500</w:t>
            </w:r>
          </w:p>
        </w:tc>
        <w:tc>
          <w:tcPr>
            <w:tcW w:w="899" w:type="dxa"/>
            <w:tcBorders>
              <w:top w:val="nil"/>
              <w:left w:val="nil"/>
              <w:bottom w:val="single" w:sz="8" w:space="0" w:color="000000"/>
              <w:right w:val="single" w:sz="8" w:space="0" w:color="000000"/>
            </w:tcBorders>
            <w:shd w:val="clear" w:color="000000" w:fill="F2F2F2"/>
            <w:vAlign w:val="center"/>
            <w:hideMark/>
          </w:tcPr>
          <w:p w14:paraId="446DB62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772" w:type="dxa"/>
            <w:tcBorders>
              <w:top w:val="nil"/>
              <w:left w:val="nil"/>
              <w:bottom w:val="single" w:sz="8" w:space="0" w:color="000000"/>
              <w:right w:val="single" w:sz="8" w:space="0" w:color="auto"/>
            </w:tcBorders>
            <w:shd w:val="clear" w:color="auto" w:fill="auto"/>
            <w:vAlign w:val="center"/>
            <w:hideMark/>
          </w:tcPr>
          <w:p w14:paraId="3FF2B0B8" w14:textId="138FCA0B" w:rsidR="00517329" w:rsidRPr="00517329" w:rsidRDefault="00B35F80" w:rsidP="00517329">
            <w:pPr>
              <w:suppressAutoHyphens w:val="0"/>
              <w:spacing w:line="240" w:lineRule="auto"/>
              <w:jc w:val="center"/>
              <w:rPr>
                <w:color w:val="000000"/>
                <w:sz w:val="17"/>
                <w:szCs w:val="17"/>
                <w:lang w:val="nl-BE" w:eastAsia="nl-BE"/>
              </w:rPr>
            </w:pPr>
            <w:r>
              <w:rPr>
                <w:color w:val="000000"/>
                <w:sz w:val="17"/>
                <w:szCs w:val="17"/>
                <w:lang w:val="nl-BE" w:eastAsia="nl-BE"/>
              </w:rPr>
              <w:t>10</w:t>
            </w:r>
          </w:p>
        </w:tc>
        <w:tc>
          <w:tcPr>
            <w:tcW w:w="899" w:type="dxa"/>
            <w:tcBorders>
              <w:top w:val="nil"/>
              <w:left w:val="nil"/>
              <w:bottom w:val="single" w:sz="8" w:space="0" w:color="000000"/>
              <w:right w:val="single" w:sz="8" w:space="0" w:color="auto"/>
            </w:tcBorders>
            <w:shd w:val="clear" w:color="000000" w:fill="F2F2F2"/>
            <w:vAlign w:val="center"/>
            <w:hideMark/>
          </w:tcPr>
          <w:p w14:paraId="5C724A8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27A2D68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61C5AADF"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76EAF1F2"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59</w:t>
            </w:r>
          </w:p>
        </w:tc>
        <w:tc>
          <w:tcPr>
            <w:tcW w:w="801" w:type="dxa"/>
            <w:tcBorders>
              <w:top w:val="nil"/>
              <w:left w:val="nil"/>
              <w:bottom w:val="single" w:sz="8" w:space="0" w:color="000000"/>
              <w:right w:val="single" w:sz="8" w:space="0" w:color="000000"/>
            </w:tcBorders>
            <w:shd w:val="clear" w:color="auto" w:fill="auto"/>
            <w:vAlign w:val="center"/>
            <w:hideMark/>
          </w:tcPr>
          <w:p w14:paraId="2E50CB46"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8001-35-2</w:t>
            </w:r>
          </w:p>
        </w:tc>
        <w:tc>
          <w:tcPr>
            <w:tcW w:w="2107" w:type="dxa"/>
            <w:tcBorders>
              <w:top w:val="nil"/>
              <w:left w:val="nil"/>
              <w:bottom w:val="single" w:sz="8" w:space="0" w:color="000000"/>
              <w:right w:val="single" w:sz="8" w:space="0" w:color="000000"/>
            </w:tcBorders>
            <w:shd w:val="clear" w:color="auto" w:fill="auto"/>
            <w:vAlign w:val="center"/>
            <w:hideMark/>
          </w:tcPr>
          <w:p w14:paraId="6C9307BB" w14:textId="77777777" w:rsidR="00517329" w:rsidRPr="00517329" w:rsidRDefault="00517329" w:rsidP="002F4F4C">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Toxaphe</w:t>
            </w:r>
            <w:r w:rsidR="002F4F4C">
              <w:rPr>
                <w:color w:val="000000"/>
                <w:sz w:val="17"/>
                <w:szCs w:val="17"/>
                <w:lang w:val="nl-BE" w:eastAsia="nl-BE"/>
              </w:rPr>
              <w:t>e</w:t>
            </w:r>
            <w:r w:rsidRPr="00517329">
              <w:rPr>
                <w:color w:val="000000"/>
                <w:sz w:val="17"/>
                <w:szCs w:val="17"/>
                <w:lang w:val="nl-BE" w:eastAsia="nl-BE"/>
              </w:rPr>
              <w:t>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5F9C7FD3"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33" w:type="dxa"/>
            <w:tcBorders>
              <w:top w:val="nil"/>
              <w:left w:val="nil"/>
              <w:bottom w:val="single" w:sz="8" w:space="0" w:color="000000"/>
              <w:right w:val="single" w:sz="8" w:space="0" w:color="000000"/>
            </w:tcBorders>
            <w:shd w:val="clear" w:color="auto" w:fill="auto"/>
            <w:vAlign w:val="center"/>
            <w:hideMark/>
          </w:tcPr>
          <w:p w14:paraId="11E0BB4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99" w:type="dxa"/>
            <w:tcBorders>
              <w:top w:val="nil"/>
              <w:left w:val="nil"/>
              <w:bottom w:val="single" w:sz="8" w:space="0" w:color="000000"/>
              <w:right w:val="single" w:sz="8" w:space="0" w:color="000000"/>
            </w:tcBorders>
            <w:shd w:val="clear" w:color="000000" w:fill="F2F2F2"/>
            <w:vAlign w:val="center"/>
            <w:hideMark/>
          </w:tcPr>
          <w:p w14:paraId="757CCB9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4F9C0A72" w14:textId="0E46D4E0" w:rsidR="00517329" w:rsidRPr="00517329" w:rsidRDefault="00E820A6"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30498B1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106A86E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4840F9B8"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7739293D"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lastRenderedPageBreak/>
              <w:t>60</w:t>
            </w:r>
          </w:p>
        </w:tc>
        <w:tc>
          <w:tcPr>
            <w:tcW w:w="801" w:type="dxa"/>
            <w:tcBorders>
              <w:top w:val="nil"/>
              <w:left w:val="nil"/>
              <w:bottom w:val="single" w:sz="8" w:space="0" w:color="000000"/>
              <w:right w:val="single" w:sz="8" w:space="0" w:color="000000"/>
            </w:tcBorders>
            <w:shd w:val="clear" w:color="auto" w:fill="auto"/>
            <w:vAlign w:val="center"/>
            <w:hideMark/>
          </w:tcPr>
          <w:p w14:paraId="66F00F81"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75-01-4</w:t>
            </w:r>
          </w:p>
        </w:tc>
        <w:tc>
          <w:tcPr>
            <w:tcW w:w="2107" w:type="dxa"/>
            <w:tcBorders>
              <w:top w:val="nil"/>
              <w:left w:val="nil"/>
              <w:bottom w:val="single" w:sz="8" w:space="0" w:color="000000"/>
              <w:right w:val="single" w:sz="8" w:space="0" w:color="000000"/>
            </w:tcBorders>
            <w:shd w:val="clear" w:color="auto" w:fill="auto"/>
            <w:vAlign w:val="center"/>
            <w:hideMark/>
          </w:tcPr>
          <w:p w14:paraId="228FBBEE" w14:textId="77777777" w:rsidR="00517329" w:rsidRPr="00517329" w:rsidRDefault="00517329" w:rsidP="002F4F4C">
            <w:pPr>
              <w:suppressAutoHyphens w:val="0"/>
              <w:spacing w:line="240" w:lineRule="auto"/>
              <w:rPr>
                <w:color w:val="000000"/>
                <w:sz w:val="17"/>
                <w:szCs w:val="17"/>
                <w:lang w:val="nl-BE" w:eastAsia="nl-BE"/>
              </w:rPr>
            </w:pPr>
            <w:r w:rsidRPr="00517329">
              <w:rPr>
                <w:color w:val="000000"/>
                <w:sz w:val="17"/>
                <w:szCs w:val="17"/>
                <w:lang w:val="nl-BE" w:eastAsia="nl-BE"/>
              </w:rPr>
              <w:t>Vinylchloride</w:t>
            </w:r>
          </w:p>
        </w:tc>
        <w:tc>
          <w:tcPr>
            <w:tcW w:w="899" w:type="dxa"/>
            <w:tcBorders>
              <w:top w:val="nil"/>
              <w:left w:val="nil"/>
              <w:bottom w:val="single" w:sz="8" w:space="0" w:color="000000"/>
              <w:right w:val="single" w:sz="8" w:space="0" w:color="000000"/>
            </w:tcBorders>
            <w:shd w:val="clear" w:color="000000" w:fill="F2F2F2"/>
            <w:vAlign w:val="center"/>
            <w:hideMark/>
          </w:tcPr>
          <w:p w14:paraId="7F295ACB"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1 000</w:t>
            </w:r>
          </w:p>
        </w:tc>
        <w:tc>
          <w:tcPr>
            <w:tcW w:w="833" w:type="dxa"/>
            <w:tcBorders>
              <w:top w:val="nil"/>
              <w:left w:val="nil"/>
              <w:bottom w:val="single" w:sz="8" w:space="0" w:color="000000"/>
              <w:right w:val="single" w:sz="8" w:space="0" w:color="000000"/>
            </w:tcBorders>
            <w:shd w:val="clear" w:color="auto" w:fill="auto"/>
            <w:vAlign w:val="center"/>
            <w:hideMark/>
          </w:tcPr>
          <w:p w14:paraId="708D2CEE"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100</w:t>
            </w:r>
          </w:p>
        </w:tc>
        <w:tc>
          <w:tcPr>
            <w:tcW w:w="899" w:type="dxa"/>
            <w:tcBorders>
              <w:top w:val="nil"/>
              <w:left w:val="nil"/>
              <w:bottom w:val="single" w:sz="8" w:space="0" w:color="000000"/>
              <w:right w:val="single" w:sz="8" w:space="0" w:color="000000"/>
            </w:tcBorders>
            <w:shd w:val="clear" w:color="000000" w:fill="F2F2F2"/>
            <w:vAlign w:val="center"/>
            <w:hideMark/>
          </w:tcPr>
          <w:p w14:paraId="7301AB28"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772" w:type="dxa"/>
            <w:tcBorders>
              <w:top w:val="nil"/>
              <w:left w:val="nil"/>
              <w:bottom w:val="single" w:sz="8" w:space="0" w:color="000000"/>
              <w:right w:val="single" w:sz="8" w:space="0" w:color="auto"/>
            </w:tcBorders>
            <w:shd w:val="clear" w:color="auto" w:fill="auto"/>
            <w:vAlign w:val="center"/>
            <w:hideMark/>
          </w:tcPr>
          <w:p w14:paraId="221011BF" w14:textId="4E6156C9" w:rsidR="00517329" w:rsidRPr="00517329" w:rsidRDefault="00E820A6" w:rsidP="00517329">
            <w:pPr>
              <w:suppressAutoHyphens w:val="0"/>
              <w:spacing w:line="240" w:lineRule="auto"/>
              <w:jc w:val="center"/>
              <w:rPr>
                <w:color w:val="000000"/>
                <w:sz w:val="17"/>
                <w:szCs w:val="17"/>
                <w:lang w:val="nl-BE" w:eastAsia="nl-BE"/>
              </w:rPr>
            </w:pPr>
            <w:r>
              <w:rPr>
                <w:color w:val="000000"/>
                <w:sz w:val="17"/>
                <w:szCs w:val="17"/>
                <w:lang w:val="nl-BE" w:eastAsia="nl-BE"/>
              </w:rPr>
              <w:t>10</w:t>
            </w:r>
          </w:p>
        </w:tc>
        <w:tc>
          <w:tcPr>
            <w:tcW w:w="899" w:type="dxa"/>
            <w:tcBorders>
              <w:top w:val="nil"/>
              <w:left w:val="nil"/>
              <w:bottom w:val="single" w:sz="8" w:space="0" w:color="000000"/>
              <w:right w:val="single" w:sz="8" w:space="0" w:color="auto"/>
            </w:tcBorders>
            <w:shd w:val="clear" w:color="000000" w:fill="F2F2F2"/>
            <w:vAlign w:val="center"/>
            <w:hideMark/>
          </w:tcPr>
          <w:p w14:paraId="5D859BB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772" w:type="dxa"/>
            <w:tcBorders>
              <w:top w:val="nil"/>
              <w:left w:val="nil"/>
              <w:bottom w:val="single" w:sz="8" w:space="0" w:color="000000"/>
              <w:right w:val="single" w:sz="8" w:space="0" w:color="auto"/>
            </w:tcBorders>
            <w:shd w:val="clear" w:color="auto" w:fill="auto"/>
            <w:vAlign w:val="center"/>
            <w:hideMark/>
          </w:tcPr>
          <w:p w14:paraId="69B462D8"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3067D88C"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7FB8EE58"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61</w:t>
            </w:r>
          </w:p>
        </w:tc>
        <w:tc>
          <w:tcPr>
            <w:tcW w:w="801" w:type="dxa"/>
            <w:tcBorders>
              <w:top w:val="nil"/>
              <w:left w:val="nil"/>
              <w:bottom w:val="single" w:sz="8" w:space="0" w:color="000000"/>
              <w:right w:val="single" w:sz="8" w:space="0" w:color="000000"/>
            </w:tcBorders>
            <w:shd w:val="clear" w:color="auto" w:fill="auto"/>
            <w:vAlign w:val="center"/>
            <w:hideMark/>
          </w:tcPr>
          <w:p w14:paraId="749C9263"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120-12-7</w:t>
            </w:r>
          </w:p>
        </w:tc>
        <w:tc>
          <w:tcPr>
            <w:tcW w:w="2107" w:type="dxa"/>
            <w:tcBorders>
              <w:top w:val="nil"/>
              <w:left w:val="nil"/>
              <w:bottom w:val="single" w:sz="8" w:space="0" w:color="000000"/>
              <w:right w:val="single" w:sz="8" w:space="0" w:color="000000"/>
            </w:tcBorders>
            <w:shd w:val="clear" w:color="auto" w:fill="auto"/>
            <w:vAlign w:val="center"/>
            <w:hideMark/>
          </w:tcPr>
          <w:p w14:paraId="35A8D9E0" w14:textId="77777777" w:rsidR="00517329" w:rsidRPr="00517329" w:rsidRDefault="00517329" w:rsidP="002F4F4C">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Anthrace</w:t>
            </w:r>
            <w:r w:rsidR="002F4F4C">
              <w:rPr>
                <w:color w:val="000000"/>
                <w:sz w:val="17"/>
                <w:szCs w:val="17"/>
                <w:lang w:val="nl-BE" w:eastAsia="nl-BE"/>
              </w:rPr>
              <w:t>e</w:t>
            </w:r>
            <w:r w:rsidRPr="00517329">
              <w:rPr>
                <w:color w:val="000000"/>
                <w:sz w:val="17"/>
                <w:szCs w:val="17"/>
                <w:lang w:val="nl-BE" w:eastAsia="nl-BE"/>
              </w:rPr>
              <w:t>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29BB2E3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50</w:t>
            </w:r>
          </w:p>
        </w:tc>
        <w:tc>
          <w:tcPr>
            <w:tcW w:w="833" w:type="dxa"/>
            <w:tcBorders>
              <w:top w:val="nil"/>
              <w:left w:val="nil"/>
              <w:bottom w:val="single" w:sz="8" w:space="0" w:color="000000"/>
              <w:right w:val="single" w:sz="8" w:space="0" w:color="000000"/>
            </w:tcBorders>
            <w:shd w:val="clear" w:color="auto" w:fill="auto"/>
            <w:vAlign w:val="center"/>
            <w:hideMark/>
          </w:tcPr>
          <w:p w14:paraId="0CE96EB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0</w:t>
            </w:r>
          </w:p>
        </w:tc>
        <w:tc>
          <w:tcPr>
            <w:tcW w:w="899" w:type="dxa"/>
            <w:tcBorders>
              <w:top w:val="nil"/>
              <w:left w:val="nil"/>
              <w:bottom w:val="single" w:sz="8" w:space="0" w:color="000000"/>
              <w:right w:val="single" w:sz="8" w:space="0" w:color="000000"/>
            </w:tcBorders>
            <w:shd w:val="clear" w:color="000000" w:fill="F2F2F2"/>
            <w:vAlign w:val="center"/>
            <w:hideMark/>
          </w:tcPr>
          <w:p w14:paraId="72484D4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5ACA4402" w14:textId="074B4CD1" w:rsidR="00517329" w:rsidRPr="00517329" w:rsidRDefault="00E820A6"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1C9FF40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3F621261"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7838405B" w14:textId="77777777" w:rsidTr="00517329">
        <w:trPr>
          <w:trHeight w:val="255"/>
        </w:trPr>
        <w:tc>
          <w:tcPr>
            <w:tcW w:w="658" w:type="dxa"/>
            <w:tcBorders>
              <w:top w:val="nil"/>
              <w:left w:val="nil"/>
              <w:bottom w:val="nil"/>
              <w:right w:val="single" w:sz="8" w:space="0" w:color="000000"/>
            </w:tcBorders>
            <w:shd w:val="clear" w:color="auto" w:fill="auto"/>
            <w:vAlign w:val="center"/>
            <w:hideMark/>
          </w:tcPr>
          <w:p w14:paraId="1AEB4D60"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01" w:type="dxa"/>
            <w:tcBorders>
              <w:top w:val="nil"/>
              <w:left w:val="nil"/>
              <w:bottom w:val="nil"/>
              <w:right w:val="single" w:sz="8" w:space="0" w:color="000000"/>
            </w:tcBorders>
            <w:shd w:val="clear" w:color="auto" w:fill="auto"/>
            <w:vAlign w:val="center"/>
            <w:hideMark/>
          </w:tcPr>
          <w:p w14:paraId="50041F89"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2107" w:type="dxa"/>
            <w:tcBorders>
              <w:top w:val="nil"/>
              <w:left w:val="nil"/>
              <w:bottom w:val="nil"/>
              <w:right w:val="single" w:sz="8" w:space="0" w:color="000000"/>
            </w:tcBorders>
            <w:shd w:val="clear" w:color="auto" w:fill="auto"/>
            <w:vAlign w:val="center"/>
            <w:hideMark/>
          </w:tcPr>
          <w:p w14:paraId="493AA56F"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000000"/>
            </w:tcBorders>
            <w:shd w:val="clear" w:color="000000" w:fill="F2F2F2"/>
            <w:vAlign w:val="center"/>
            <w:hideMark/>
          </w:tcPr>
          <w:p w14:paraId="69E964EB"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33" w:type="dxa"/>
            <w:tcBorders>
              <w:top w:val="nil"/>
              <w:left w:val="nil"/>
              <w:bottom w:val="nil"/>
              <w:right w:val="single" w:sz="8" w:space="0" w:color="000000"/>
            </w:tcBorders>
            <w:shd w:val="clear" w:color="auto" w:fill="auto"/>
            <w:vAlign w:val="center"/>
            <w:hideMark/>
          </w:tcPr>
          <w:p w14:paraId="39D18428"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c>
          <w:tcPr>
            <w:tcW w:w="899" w:type="dxa"/>
            <w:tcBorders>
              <w:top w:val="nil"/>
              <w:left w:val="nil"/>
              <w:bottom w:val="nil"/>
              <w:right w:val="single" w:sz="8" w:space="0" w:color="000000"/>
            </w:tcBorders>
            <w:shd w:val="clear" w:color="000000" w:fill="F2F2F2"/>
            <w:vAlign w:val="center"/>
            <w:hideMark/>
          </w:tcPr>
          <w:p w14:paraId="35C7C4E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200</w:t>
            </w:r>
          </w:p>
        </w:tc>
        <w:tc>
          <w:tcPr>
            <w:tcW w:w="772" w:type="dxa"/>
            <w:tcBorders>
              <w:top w:val="nil"/>
              <w:left w:val="nil"/>
              <w:bottom w:val="nil"/>
              <w:right w:val="single" w:sz="8" w:space="0" w:color="auto"/>
            </w:tcBorders>
            <w:shd w:val="clear" w:color="auto" w:fill="auto"/>
            <w:vAlign w:val="center"/>
            <w:hideMark/>
          </w:tcPr>
          <w:p w14:paraId="4BD8B71E" w14:textId="6ECEA1B3" w:rsidR="00517329" w:rsidRPr="00517329" w:rsidRDefault="00E820A6" w:rsidP="00517329">
            <w:pPr>
              <w:suppressAutoHyphens w:val="0"/>
              <w:spacing w:line="240" w:lineRule="auto"/>
              <w:jc w:val="center"/>
              <w:rPr>
                <w:color w:val="000000"/>
                <w:sz w:val="17"/>
                <w:szCs w:val="17"/>
                <w:lang w:val="nl-BE" w:eastAsia="nl-BE"/>
              </w:rPr>
            </w:pPr>
            <w:r>
              <w:rPr>
                <w:color w:val="000000"/>
                <w:sz w:val="17"/>
                <w:szCs w:val="17"/>
                <w:lang w:val="nl-BE" w:eastAsia="nl-BE"/>
              </w:rPr>
              <w:t>10</w:t>
            </w:r>
          </w:p>
        </w:tc>
        <w:tc>
          <w:tcPr>
            <w:tcW w:w="899" w:type="dxa"/>
            <w:tcBorders>
              <w:top w:val="nil"/>
              <w:left w:val="nil"/>
              <w:bottom w:val="nil"/>
              <w:right w:val="single" w:sz="8" w:space="0" w:color="auto"/>
            </w:tcBorders>
            <w:shd w:val="clear" w:color="000000" w:fill="F2F2F2"/>
            <w:vAlign w:val="center"/>
            <w:hideMark/>
          </w:tcPr>
          <w:p w14:paraId="53F5C96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200</w:t>
            </w:r>
          </w:p>
        </w:tc>
        <w:tc>
          <w:tcPr>
            <w:tcW w:w="772" w:type="dxa"/>
            <w:tcBorders>
              <w:top w:val="nil"/>
              <w:left w:val="nil"/>
              <w:bottom w:val="nil"/>
              <w:right w:val="single" w:sz="8" w:space="0" w:color="auto"/>
            </w:tcBorders>
            <w:shd w:val="clear" w:color="auto" w:fill="auto"/>
            <w:vAlign w:val="center"/>
            <w:hideMark/>
          </w:tcPr>
          <w:p w14:paraId="173C1D2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243A2895"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2109CA50"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62</w:t>
            </w:r>
          </w:p>
        </w:tc>
        <w:tc>
          <w:tcPr>
            <w:tcW w:w="801" w:type="dxa"/>
            <w:tcBorders>
              <w:top w:val="nil"/>
              <w:left w:val="nil"/>
              <w:bottom w:val="single" w:sz="8" w:space="0" w:color="000000"/>
              <w:right w:val="single" w:sz="8" w:space="0" w:color="000000"/>
            </w:tcBorders>
            <w:shd w:val="clear" w:color="auto" w:fill="auto"/>
            <w:vAlign w:val="center"/>
            <w:hideMark/>
          </w:tcPr>
          <w:p w14:paraId="0FA31E3B"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71-43-2</w:t>
            </w:r>
          </w:p>
        </w:tc>
        <w:tc>
          <w:tcPr>
            <w:tcW w:w="2107" w:type="dxa"/>
            <w:tcBorders>
              <w:top w:val="nil"/>
              <w:left w:val="nil"/>
              <w:bottom w:val="single" w:sz="8" w:space="0" w:color="000000"/>
              <w:right w:val="single" w:sz="8" w:space="0" w:color="000000"/>
            </w:tcBorders>
            <w:shd w:val="clear" w:color="auto" w:fill="auto"/>
            <w:vAlign w:val="center"/>
            <w:hideMark/>
          </w:tcPr>
          <w:p w14:paraId="7FCB75A0" w14:textId="77777777" w:rsidR="00517329" w:rsidRPr="00517329" w:rsidRDefault="00517329" w:rsidP="002F4F4C">
            <w:pPr>
              <w:suppressAutoHyphens w:val="0"/>
              <w:spacing w:line="240" w:lineRule="auto"/>
              <w:rPr>
                <w:color w:val="000000"/>
                <w:sz w:val="17"/>
                <w:szCs w:val="17"/>
                <w:lang w:val="nl-BE" w:eastAsia="nl-BE"/>
              </w:rPr>
            </w:pPr>
            <w:r w:rsidRPr="00517329">
              <w:rPr>
                <w:color w:val="000000"/>
                <w:sz w:val="17"/>
                <w:szCs w:val="17"/>
                <w:lang w:val="nl-BE" w:eastAsia="nl-BE"/>
              </w:rPr>
              <w:t>Benze</w:t>
            </w:r>
            <w:r w:rsidR="002F4F4C">
              <w:rPr>
                <w:color w:val="000000"/>
                <w:sz w:val="17"/>
                <w:szCs w:val="17"/>
                <w:lang w:val="nl-BE" w:eastAsia="nl-BE"/>
              </w:rPr>
              <w:t>e</w:t>
            </w:r>
            <w:r w:rsidRPr="00517329">
              <w:rPr>
                <w:color w:val="000000"/>
                <w:sz w:val="17"/>
                <w:szCs w:val="17"/>
                <w:lang w:val="nl-BE" w:eastAsia="nl-BE"/>
              </w:rPr>
              <w:t>n</w:t>
            </w:r>
          </w:p>
        </w:tc>
        <w:tc>
          <w:tcPr>
            <w:tcW w:w="899" w:type="dxa"/>
            <w:tcBorders>
              <w:top w:val="nil"/>
              <w:left w:val="nil"/>
              <w:bottom w:val="single" w:sz="8" w:space="0" w:color="000000"/>
              <w:right w:val="single" w:sz="8" w:space="0" w:color="000000"/>
            </w:tcBorders>
            <w:shd w:val="clear" w:color="000000" w:fill="F2F2F2"/>
            <w:vAlign w:val="center"/>
            <w:hideMark/>
          </w:tcPr>
          <w:p w14:paraId="3B6C842B"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1 000</w:t>
            </w:r>
          </w:p>
        </w:tc>
        <w:tc>
          <w:tcPr>
            <w:tcW w:w="833" w:type="dxa"/>
            <w:tcBorders>
              <w:top w:val="nil"/>
              <w:left w:val="nil"/>
              <w:bottom w:val="single" w:sz="8" w:space="0" w:color="000000"/>
              <w:right w:val="single" w:sz="8" w:space="0" w:color="000000"/>
            </w:tcBorders>
            <w:shd w:val="clear" w:color="auto" w:fill="auto"/>
            <w:vAlign w:val="center"/>
            <w:hideMark/>
          </w:tcPr>
          <w:p w14:paraId="4D174800"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100</w:t>
            </w:r>
          </w:p>
        </w:tc>
        <w:tc>
          <w:tcPr>
            <w:tcW w:w="899" w:type="dxa"/>
            <w:tcBorders>
              <w:top w:val="nil"/>
              <w:left w:val="nil"/>
              <w:bottom w:val="single" w:sz="8" w:space="0" w:color="000000"/>
              <w:right w:val="single" w:sz="8" w:space="0" w:color="000000"/>
            </w:tcBorders>
            <w:shd w:val="clear" w:color="000000" w:fill="F2F2F2"/>
            <w:vAlign w:val="center"/>
            <w:hideMark/>
          </w:tcPr>
          <w:p w14:paraId="113214CD"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(as BTEX) (</w:t>
            </w:r>
            <w:r w:rsidRPr="00517329">
              <w:rPr>
                <w:color w:val="000000"/>
                <w:sz w:val="10"/>
                <w:szCs w:val="10"/>
                <w:lang w:val="nl-BE" w:eastAsia="nl-BE"/>
              </w:rPr>
              <w:t>11</w:t>
            </w: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4954A60F"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4F736005"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(as BTEX) (</w:t>
            </w:r>
            <w:r w:rsidRPr="00517329">
              <w:rPr>
                <w:color w:val="000000"/>
                <w:sz w:val="10"/>
                <w:szCs w:val="10"/>
                <w:lang w:val="nl-BE" w:eastAsia="nl-BE"/>
              </w:rPr>
              <w:t>11</w:t>
            </w: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1837801A"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 </w:t>
            </w:r>
          </w:p>
        </w:tc>
      </w:tr>
      <w:tr w:rsidR="00517329" w:rsidRPr="00517329" w14:paraId="5F2B31EA" w14:textId="77777777" w:rsidTr="00517329">
        <w:trPr>
          <w:trHeight w:val="675"/>
        </w:trPr>
        <w:tc>
          <w:tcPr>
            <w:tcW w:w="658" w:type="dxa"/>
            <w:tcBorders>
              <w:top w:val="nil"/>
              <w:left w:val="nil"/>
              <w:bottom w:val="nil"/>
              <w:right w:val="single" w:sz="8" w:space="0" w:color="000000"/>
            </w:tcBorders>
            <w:shd w:val="clear" w:color="auto" w:fill="auto"/>
            <w:vAlign w:val="center"/>
            <w:hideMark/>
          </w:tcPr>
          <w:p w14:paraId="6633AC60"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68CD51"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3A999297" w14:textId="77777777" w:rsidR="00517329" w:rsidRPr="00517329" w:rsidRDefault="002F4F4C" w:rsidP="00517329">
            <w:pPr>
              <w:suppressAutoHyphens w:val="0"/>
              <w:spacing w:line="240" w:lineRule="auto"/>
              <w:rPr>
                <w:color w:val="000000"/>
                <w:sz w:val="17"/>
                <w:lang w:val="nl-BE" w:eastAsia="zh-CN"/>
              </w:rPr>
            </w:pPr>
            <w:proofErr w:type="spellStart"/>
            <w:r>
              <w:rPr>
                <w:color w:val="000000"/>
                <w:sz w:val="17"/>
                <w:szCs w:val="17"/>
                <w:lang w:val="nl-BE" w:eastAsia="nl-BE"/>
              </w:rPr>
              <w:t>Gebromeerde</w:t>
            </w:r>
            <w:proofErr w:type="spellEnd"/>
            <w:r w:rsidR="00517329" w:rsidRPr="00517329">
              <w:rPr>
                <w:color w:val="000000"/>
                <w:sz w:val="17"/>
                <w:szCs w:val="17"/>
                <w:lang w:val="nl-BE" w:eastAsia="nl-BE"/>
              </w:rPr>
              <w:t xml:space="preserve"> </w:t>
            </w:r>
            <w:proofErr w:type="spellStart"/>
            <w:r w:rsidR="00517329" w:rsidRPr="00517329">
              <w:rPr>
                <w:color w:val="000000"/>
                <w:sz w:val="17"/>
                <w:szCs w:val="17"/>
                <w:lang w:val="nl-BE" w:eastAsia="nl-BE"/>
              </w:rPr>
              <w:t>diphenylethers</w:t>
            </w:r>
            <w:proofErr w:type="spellEnd"/>
          </w:p>
        </w:tc>
        <w:tc>
          <w:tcPr>
            <w:tcW w:w="899" w:type="dxa"/>
            <w:tcBorders>
              <w:top w:val="nil"/>
              <w:left w:val="nil"/>
              <w:bottom w:val="nil"/>
              <w:right w:val="single" w:sz="8" w:space="0" w:color="000000"/>
            </w:tcBorders>
            <w:shd w:val="clear" w:color="000000" w:fill="F2F2F2"/>
            <w:vAlign w:val="center"/>
            <w:hideMark/>
          </w:tcPr>
          <w:p w14:paraId="30996F7E"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33" w:type="dxa"/>
            <w:tcBorders>
              <w:top w:val="nil"/>
              <w:left w:val="nil"/>
              <w:bottom w:val="nil"/>
              <w:right w:val="single" w:sz="8" w:space="0" w:color="000000"/>
            </w:tcBorders>
            <w:shd w:val="clear" w:color="auto" w:fill="auto"/>
            <w:vAlign w:val="center"/>
            <w:hideMark/>
          </w:tcPr>
          <w:p w14:paraId="0956F6F0"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000000"/>
            </w:tcBorders>
            <w:shd w:val="clear" w:color="000000" w:fill="F2F2F2"/>
            <w:vAlign w:val="center"/>
            <w:hideMark/>
          </w:tcPr>
          <w:p w14:paraId="684C1792"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4A3139B2"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auto"/>
            </w:tcBorders>
            <w:shd w:val="clear" w:color="000000" w:fill="F2F2F2"/>
            <w:vAlign w:val="center"/>
            <w:hideMark/>
          </w:tcPr>
          <w:p w14:paraId="5D7F2C97"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72DE8F45"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r>
      <w:tr w:rsidR="00517329" w:rsidRPr="00517329" w14:paraId="6C63DA17"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1726D4EC"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63</w:t>
            </w:r>
          </w:p>
        </w:tc>
        <w:tc>
          <w:tcPr>
            <w:tcW w:w="801" w:type="dxa"/>
            <w:vMerge/>
            <w:tcBorders>
              <w:top w:val="nil"/>
              <w:left w:val="single" w:sz="8" w:space="0" w:color="000000"/>
              <w:bottom w:val="single" w:sz="8" w:space="0" w:color="000000"/>
              <w:right w:val="single" w:sz="8" w:space="0" w:color="000000"/>
            </w:tcBorders>
            <w:vAlign w:val="center"/>
            <w:hideMark/>
          </w:tcPr>
          <w:p w14:paraId="47C31F53"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239598D5"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(PBDE) (</w:t>
            </w:r>
            <w:r w:rsidRPr="00517329">
              <w:rPr>
                <w:color w:val="000000"/>
                <w:sz w:val="10"/>
                <w:szCs w:val="10"/>
                <w:lang w:val="nl-BE" w:eastAsia="nl-BE"/>
              </w:rPr>
              <w:t>12</w:t>
            </w:r>
            <w:r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3D14E983"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xml:space="preserve">— </w:t>
            </w:r>
          </w:p>
        </w:tc>
        <w:tc>
          <w:tcPr>
            <w:tcW w:w="833" w:type="dxa"/>
            <w:tcBorders>
              <w:top w:val="nil"/>
              <w:left w:val="nil"/>
              <w:bottom w:val="single" w:sz="8" w:space="0" w:color="000000"/>
              <w:right w:val="single" w:sz="8" w:space="0" w:color="000000"/>
            </w:tcBorders>
            <w:shd w:val="clear" w:color="auto" w:fill="auto"/>
            <w:vAlign w:val="center"/>
            <w:hideMark/>
          </w:tcPr>
          <w:p w14:paraId="664F2107"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04B2EC9A"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5F2B885D" w14:textId="4AE7312E" w:rsidR="00517329" w:rsidRPr="00517329" w:rsidRDefault="00FA00C2" w:rsidP="001D5EAA">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241B4F5F"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46C0C574" w14:textId="77777777" w:rsidR="00517329" w:rsidRPr="00517329" w:rsidRDefault="00517329" w:rsidP="00517329">
            <w:pPr>
              <w:suppressAutoHyphens w:val="0"/>
              <w:spacing w:line="240" w:lineRule="auto"/>
              <w:ind w:firstLineChars="300" w:firstLine="510"/>
              <w:rPr>
                <w:color w:val="000000"/>
                <w:sz w:val="17"/>
                <w:lang w:val="nl-BE" w:eastAsia="zh-CN"/>
              </w:rPr>
            </w:pPr>
            <w:r w:rsidRPr="00517329">
              <w:rPr>
                <w:color w:val="000000"/>
                <w:sz w:val="17"/>
                <w:szCs w:val="17"/>
                <w:lang w:val="nl-BE" w:eastAsia="nl-BE"/>
              </w:rPr>
              <w:t> </w:t>
            </w:r>
          </w:p>
        </w:tc>
      </w:tr>
      <w:tr w:rsidR="00517329" w:rsidRPr="00517329" w14:paraId="13A35CA9" w14:textId="77777777" w:rsidTr="00517329">
        <w:trPr>
          <w:trHeight w:val="255"/>
        </w:trPr>
        <w:tc>
          <w:tcPr>
            <w:tcW w:w="658" w:type="dxa"/>
            <w:tcBorders>
              <w:top w:val="nil"/>
              <w:left w:val="nil"/>
              <w:bottom w:val="nil"/>
              <w:right w:val="single" w:sz="8" w:space="0" w:color="000000"/>
            </w:tcBorders>
            <w:shd w:val="clear" w:color="auto" w:fill="auto"/>
            <w:vAlign w:val="center"/>
            <w:hideMark/>
          </w:tcPr>
          <w:p w14:paraId="4DB29439"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ED2FE3"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645307DB" w14:textId="77777777" w:rsidR="00517329" w:rsidRPr="00517329" w:rsidRDefault="00517329" w:rsidP="00517329">
            <w:pPr>
              <w:suppressAutoHyphens w:val="0"/>
              <w:spacing w:line="240" w:lineRule="auto"/>
              <w:rPr>
                <w:color w:val="000000"/>
                <w:sz w:val="10"/>
                <w:lang w:val="nl-BE" w:eastAsia="zh-CN"/>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60614814"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33" w:type="dxa"/>
            <w:tcBorders>
              <w:top w:val="nil"/>
              <w:left w:val="nil"/>
              <w:bottom w:val="nil"/>
              <w:right w:val="single" w:sz="8" w:space="0" w:color="000000"/>
            </w:tcBorders>
            <w:shd w:val="clear" w:color="auto" w:fill="auto"/>
            <w:vAlign w:val="center"/>
            <w:hideMark/>
          </w:tcPr>
          <w:p w14:paraId="0F171A35"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000000"/>
            </w:tcBorders>
            <w:shd w:val="clear" w:color="000000" w:fill="F2F2F2"/>
            <w:vAlign w:val="center"/>
            <w:hideMark/>
          </w:tcPr>
          <w:p w14:paraId="04552F29"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52FEEB72"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auto"/>
            </w:tcBorders>
            <w:shd w:val="clear" w:color="000000" w:fill="F2F2F2"/>
            <w:vAlign w:val="center"/>
            <w:hideMark/>
          </w:tcPr>
          <w:p w14:paraId="189B4D0F"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18E7E75B"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r>
      <w:tr w:rsidR="00517329" w:rsidRPr="00517329" w14:paraId="77443878" w14:textId="77777777" w:rsidTr="00517329">
        <w:trPr>
          <w:trHeight w:val="1365"/>
        </w:trPr>
        <w:tc>
          <w:tcPr>
            <w:tcW w:w="658" w:type="dxa"/>
            <w:tcBorders>
              <w:top w:val="nil"/>
              <w:left w:val="nil"/>
              <w:bottom w:val="single" w:sz="8" w:space="0" w:color="000000"/>
              <w:right w:val="single" w:sz="8" w:space="0" w:color="000000"/>
            </w:tcBorders>
            <w:shd w:val="clear" w:color="auto" w:fill="auto"/>
            <w:vAlign w:val="center"/>
            <w:hideMark/>
          </w:tcPr>
          <w:p w14:paraId="7D26879F"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64</w:t>
            </w:r>
          </w:p>
        </w:tc>
        <w:tc>
          <w:tcPr>
            <w:tcW w:w="801" w:type="dxa"/>
            <w:vMerge/>
            <w:tcBorders>
              <w:top w:val="nil"/>
              <w:left w:val="single" w:sz="8" w:space="0" w:color="000000"/>
              <w:bottom w:val="single" w:sz="8" w:space="0" w:color="000000"/>
              <w:right w:val="single" w:sz="8" w:space="0" w:color="000000"/>
            </w:tcBorders>
            <w:vAlign w:val="center"/>
            <w:hideMark/>
          </w:tcPr>
          <w:p w14:paraId="4A2DE2DC"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5D64F4C0" w14:textId="77777777" w:rsidR="00517329" w:rsidRPr="002F4F4C" w:rsidRDefault="00517329" w:rsidP="002F4F4C">
            <w:pPr>
              <w:suppressAutoHyphens w:val="0"/>
              <w:spacing w:line="240" w:lineRule="auto"/>
              <w:rPr>
                <w:color w:val="000000"/>
                <w:sz w:val="17"/>
                <w:lang w:val="nl-BE" w:eastAsia="zh-CN"/>
              </w:rPr>
            </w:pPr>
            <w:proofErr w:type="spellStart"/>
            <w:r w:rsidRPr="002F4F4C">
              <w:rPr>
                <w:color w:val="000000"/>
                <w:sz w:val="17"/>
                <w:szCs w:val="17"/>
                <w:lang w:val="nl-BE" w:eastAsia="nl-BE"/>
              </w:rPr>
              <w:t>Nonylphenol</w:t>
            </w:r>
            <w:proofErr w:type="spellEnd"/>
            <w:r w:rsidRPr="002F4F4C">
              <w:rPr>
                <w:color w:val="000000"/>
                <w:sz w:val="17"/>
                <w:szCs w:val="17"/>
                <w:lang w:val="nl-BE" w:eastAsia="nl-BE"/>
              </w:rPr>
              <w:t xml:space="preserve"> </w:t>
            </w:r>
            <w:r w:rsidR="002F4F4C" w:rsidRPr="002F4F4C">
              <w:rPr>
                <w:color w:val="000000"/>
                <w:sz w:val="17"/>
                <w:szCs w:val="17"/>
                <w:lang w:val="nl-BE" w:eastAsia="nl-BE"/>
              </w:rPr>
              <w:t>en</w:t>
            </w:r>
            <w:r w:rsidRPr="002F4F4C">
              <w:rPr>
                <w:color w:val="000000"/>
                <w:sz w:val="17"/>
                <w:szCs w:val="17"/>
                <w:lang w:val="nl-BE" w:eastAsia="nl-BE"/>
              </w:rPr>
              <w:t xml:space="preserve"> </w:t>
            </w:r>
            <w:proofErr w:type="spellStart"/>
            <w:r w:rsidRPr="002F4F4C">
              <w:rPr>
                <w:color w:val="000000"/>
                <w:sz w:val="17"/>
                <w:szCs w:val="17"/>
                <w:lang w:val="nl-BE" w:eastAsia="nl-BE"/>
              </w:rPr>
              <w:t>Nonylphenol</w:t>
            </w:r>
            <w:proofErr w:type="spellEnd"/>
            <w:r w:rsidRPr="002F4F4C">
              <w:rPr>
                <w:color w:val="000000"/>
                <w:sz w:val="17"/>
                <w:szCs w:val="17"/>
                <w:lang w:val="nl-BE" w:eastAsia="nl-BE"/>
              </w:rPr>
              <w:t xml:space="preserve"> </w:t>
            </w:r>
            <w:proofErr w:type="spellStart"/>
            <w:r w:rsidRPr="002F4F4C">
              <w:rPr>
                <w:color w:val="000000"/>
                <w:sz w:val="17"/>
                <w:szCs w:val="17"/>
                <w:lang w:val="nl-BE" w:eastAsia="nl-BE"/>
              </w:rPr>
              <w:t>ethoxylate</w:t>
            </w:r>
            <w:r w:rsidR="002F4F4C" w:rsidRPr="002F4F4C">
              <w:rPr>
                <w:color w:val="000000"/>
                <w:sz w:val="17"/>
                <w:szCs w:val="17"/>
                <w:lang w:val="nl-BE" w:eastAsia="nl-BE"/>
              </w:rPr>
              <w:t>n</w:t>
            </w:r>
            <w:proofErr w:type="spellEnd"/>
            <w:r w:rsidRPr="002F4F4C">
              <w:rPr>
                <w:color w:val="000000"/>
                <w:sz w:val="17"/>
                <w:szCs w:val="17"/>
                <w:lang w:val="nl-BE" w:eastAsia="nl-BE"/>
              </w:rPr>
              <w:t xml:space="preserve"> (NP/</w:t>
            </w:r>
            <w:proofErr w:type="spellStart"/>
            <w:r w:rsidRPr="002F4F4C">
              <w:rPr>
                <w:color w:val="000000"/>
                <w:sz w:val="17"/>
                <w:szCs w:val="17"/>
                <w:lang w:val="nl-BE" w:eastAsia="nl-BE"/>
              </w:rPr>
              <w:t>NPEs</w:t>
            </w:r>
            <w:proofErr w:type="spellEnd"/>
            <w:r w:rsidRPr="002F4F4C">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050E59FF"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xml:space="preserve">— </w:t>
            </w:r>
          </w:p>
        </w:tc>
        <w:tc>
          <w:tcPr>
            <w:tcW w:w="833" w:type="dxa"/>
            <w:tcBorders>
              <w:top w:val="nil"/>
              <w:left w:val="nil"/>
              <w:bottom w:val="single" w:sz="8" w:space="0" w:color="000000"/>
              <w:right w:val="single" w:sz="8" w:space="0" w:color="000000"/>
            </w:tcBorders>
            <w:shd w:val="clear" w:color="auto" w:fill="auto"/>
            <w:vAlign w:val="center"/>
            <w:hideMark/>
          </w:tcPr>
          <w:p w14:paraId="129F42DD"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02D4C6BF"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37D9322D" w14:textId="6B9DB428" w:rsidR="00517329" w:rsidRPr="00517329" w:rsidRDefault="00FA00C2" w:rsidP="001D5EAA">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2266C94F"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5C45A7D3" w14:textId="77777777" w:rsidR="00517329" w:rsidRPr="00517329" w:rsidRDefault="00517329" w:rsidP="00517329">
            <w:pPr>
              <w:suppressAutoHyphens w:val="0"/>
              <w:spacing w:line="240" w:lineRule="auto"/>
              <w:ind w:firstLineChars="300" w:firstLine="510"/>
              <w:rPr>
                <w:color w:val="000000"/>
                <w:sz w:val="17"/>
                <w:lang w:val="nl-BE" w:eastAsia="zh-CN"/>
              </w:rPr>
            </w:pPr>
            <w:r w:rsidRPr="00517329">
              <w:rPr>
                <w:color w:val="000000"/>
                <w:sz w:val="17"/>
                <w:szCs w:val="17"/>
                <w:lang w:val="nl-BE" w:eastAsia="nl-BE"/>
              </w:rPr>
              <w:t> </w:t>
            </w:r>
          </w:p>
        </w:tc>
      </w:tr>
      <w:tr w:rsidR="00517329" w:rsidRPr="00517329" w14:paraId="2AF998D5" w14:textId="77777777" w:rsidTr="00517329">
        <w:trPr>
          <w:trHeight w:val="300"/>
        </w:trPr>
        <w:tc>
          <w:tcPr>
            <w:tcW w:w="658" w:type="dxa"/>
            <w:tcBorders>
              <w:top w:val="nil"/>
              <w:left w:val="nil"/>
              <w:bottom w:val="nil"/>
              <w:right w:val="single" w:sz="8" w:space="0" w:color="000000"/>
            </w:tcBorders>
            <w:shd w:val="clear" w:color="auto" w:fill="auto"/>
            <w:vAlign w:val="center"/>
            <w:hideMark/>
          </w:tcPr>
          <w:p w14:paraId="0F37463D" w14:textId="77777777" w:rsidR="00517329" w:rsidRPr="00517329" w:rsidRDefault="00517329" w:rsidP="00517329">
            <w:pPr>
              <w:suppressAutoHyphens w:val="0"/>
              <w:spacing w:line="240" w:lineRule="auto"/>
              <w:rPr>
                <w:color w:val="000000"/>
                <w:sz w:val="22"/>
                <w:szCs w:val="22"/>
                <w:lang w:val="nl-BE" w:eastAsia="nl-BE"/>
              </w:rPr>
            </w:pPr>
            <w:r w:rsidRPr="00517329">
              <w:rPr>
                <w:color w:val="000000"/>
                <w:sz w:val="22"/>
                <w:szCs w:val="22"/>
                <w:lang w:val="nl-BE" w:eastAsia="nl-BE"/>
              </w:rPr>
              <w:t> </w:t>
            </w:r>
          </w:p>
        </w:tc>
        <w:tc>
          <w:tcPr>
            <w:tcW w:w="801" w:type="dxa"/>
            <w:tcBorders>
              <w:top w:val="nil"/>
              <w:left w:val="nil"/>
              <w:bottom w:val="nil"/>
              <w:right w:val="single" w:sz="8" w:space="0" w:color="000000"/>
            </w:tcBorders>
            <w:shd w:val="clear" w:color="auto" w:fill="auto"/>
            <w:vAlign w:val="center"/>
            <w:hideMark/>
          </w:tcPr>
          <w:p w14:paraId="568E4257" w14:textId="77777777" w:rsidR="00517329" w:rsidRPr="00517329" w:rsidRDefault="00517329" w:rsidP="00517329">
            <w:pPr>
              <w:suppressAutoHyphens w:val="0"/>
              <w:spacing w:line="240" w:lineRule="auto"/>
              <w:rPr>
                <w:color w:val="000000"/>
                <w:sz w:val="22"/>
                <w:szCs w:val="22"/>
                <w:lang w:val="nl-BE" w:eastAsia="nl-BE"/>
              </w:rPr>
            </w:pPr>
            <w:r w:rsidRPr="00517329">
              <w:rPr>
                <w:color w:val="000000"/>
                <w:sz w:val="22"/>
                <w:szCs w:val="22"/>
                <w:lang w:val="nl-BE" w:eastAsia="nl-BE"/>
              </w:rPr>
              <w:t> </w:t>
            </w:r>
          </w:p>
        </w:tc>
        <w:tc>
          <w:tcPr>
            <w:tcW w:w="2107" w:type="dxa"/>
            <w:tcBorders>
              <w:top w:val="nil"/>
              <w:left w:val="nil"/>
              <w:bottom w:val="nil"/>
              <w:right w:val="single" w:sz="8" w:space="0" w:color="000000"/>
            </w:tcBorders>
            <w:shd w:val="clear" w:color="auto" w:fill="auto"/>
            <w:vAlign w:val="center"/>
            <w:hideMark/>
          </w:tcPr>
          <w:p w14:paraId="2A93D594" w14:textId="77777777" w:rsidR="00517329" w:rsidRPr="00517329" w:rsidRDefault="00517329" w:rsidP="00517329">
            <w:pPr>
              <w:suppressAutoHyphens w:val="0"/>
              <w:spacing w:line="240" w:lineRule="auto"/>
              <w:rPr>
                <w:color w:val="000000"/>
                <w:sz w:val="22"/>
                <w:szCs w:val="22"/>
                <w:lang w:val="nl-BE" w:eastAsia="nl-BE"/>
              </w:rPr>
            </w:pPr>
            <w:r w:rsidRPr="00517329">
              <w:rPr>
                <w:color w:val="000000"/>
                <w:sz w:val="22"/>
                <w:szCs w:val="22"/>
                <w:lang w:val="nl-BE" w:eastAsia="nl-BE"/>
              </w:rPr>
              <w:t> </w:t>
            </w:r>
          </w:p>
        </w:tc>
        <w:tc>
          <w:tcPr>
            <w:tcW w:w="899" w:type="dxa"/>
            <w:tcBorders>
              <w:top w:val="nil"/>
              <w:left w:val="nil"/>
              <w:bottom w:val="nil"/>
              <w:right w:val="single" w:sz="8" w:space="0" w:color="000000"/>
            </w:tcBorders>
            <w:shd w:val="clear" w:color="000000" w:fill="F2F2F2"/>
            <w:vAlign w:val="center"/>
            <w:hideMark/>
          </w:tcPr>
          <w:p w14:paraId="04755DAB" w14:textId="77777777" w:rsidR="00517329" w:rsidRPr="00517329" w:rsidRDefault="00517329" w:rsidP="00517329">
            <w:pPr>
              <w:suppressAutoHyphens w:val="0"/>
              <w:spacing w:line="240" w:lineRule="auto"/>
              <w:rPr>
                <w:color w:val="000000"/>
                <w:sz w:val="22"/>
                <w:szCs w:val="22"/>
                <w:lang w:val="nl-BE" w:eastAsia="nl-BE"/>
              </w:rPr>
            </w:pPr>
            <w:r w:rsidRPr="00517329">
              <w:rPr>
                <w:color w:val="000000"/>
                <w:sz w:val="22"/>
                <w:szCs w:val="22"/>
                <w:lang w:val="nl-BE" w:eastAsia="nl-BE"/>
              </w:rPr>
              <w:t> </w:t>
            </w:r>
          </w:p>
        </w:tc>
        <w:tc>
          <w:tcPr>
            <w:tcW w:w="833" w:type="dxa"/>
            <w:tcBorders>
              <w:top w:val="nil"/>
              <w:left w:val="nil"/>
              <w:bottom w:val="nil"/>
              <w:right w:val="single" w:sz="8" w:space="0" w:color="000000"/>
            </w:tcBorders>
            <w:shd w:val="clear" w:color="auto" w:fill="auto"/>
            <w:vAlign w:val="center"/>
            <w:hideMark/>
          </w:tcPr>
          <w:p w14:paraId="259726DD" w14:textId="77777777" w:rsidR="00517329" w:rsidRPr="00517329" w:rsidRDefault="00517329" w:rsidP="00517329">
            <w:pPr>
              <w:suppressAutoHyphens w:val="0"/>
              <w:spacing w:line="240" w:lineRule="auto"/>
              <w:rPr>
                <w:color w:val="000000"/>
                <w:sz w:val="22"/>
                <w:lang w:val="nl-BE" w:eastAsia="zh-CN"/>
              </w:rPr>
            </w:pPr>
            <w:r w:rsidRPr="00517329">
              <w:rPr>
                <w:color w:val="000000"/>
                <w:sz w:val="22"/>
                <w:szCs w:val="22"/>
                <w:lang w:val="nl-BE" w:eastAsia="nl-BE"/>
              </w:rPr>
              <w:t> </w:t>
            </w:r>
          </w:p>
        </w:tc>
        <w:tc>
          <w:tcPr>
            <w:tcW w:w="899" w:type="dxa"/>
            <w:tcBorders>
              <w:top w:val="nil"/>
              <w:left w:val="nil"/>
              <w:bottom w:val="nil"/>
              <w:right w:val="single" w:sz="8" w:space="0" w:color="000000"/>
            </w:tcBorders>
            <w:shd w:val="clear" w:color="000000" w:fill="F2F2F2"/>
            <w:vAlign w:val="center"/>
            <w:hideMark/>
          </w:tcPr>
          <w:p w14:paraId="32BAB98A"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200</w:t>
            </w:r>
          </w:p>
        </w:tc>
        <w:tc>
          <w:tcPr>
            <w:tcW w:w="772" w:type="dxa"/>
            <w:tcBorders>
              <w:top w:val="nil"/>
              <w:left w:val="nil"/>
              <w:bottom w:val="nil"/>
              <w:right w:val="single" w:sz="8" w:space="0" w:color="auto"/>
            </w:tcBorders>
            <w:shd w:val="clear" w:color="auto" w:fill="auto"/>
            <w:vAlign w:val="center"/>
            <w:hideMark/>
          </w:tcPr>
          <w:p w14:paraId="406CA106" w14:textId="081E3D94" w:rsidR="00517329" w:rsidRPr="00517329" w:rsidRDefault="00FA00C2" w:rsidP="00517329">
            <w:pPr>
              <w:suppressAutoHyphens w:val="0"/>
              <w:spacing w:line="240" w:lineRule="auto"/>
              <w:jc w:val="center"/>
              <w:rPr>
                <w:color w:val="000000"/>
                <w:sz w:val="17"/>
                <w:szCs w:val="17"/>
                <w:lang w:val="nl-BE" w:eastAsia="nl-BE"/>
              </w:rPr>
            </w:pPr>
            <w:r>
              <w:rPr>
                <w:color w:val="000000"/>
                <w:sz w:val="17"/>
                <w:szCs w:val="17"/>
                <w:lang w:val="nl-BE" w:eastAsia="nl-BE"/>
              </w:rPr>
              <w:t>10</w:t>
            </w:r>
          </w:p>
        </w:tc>
        <w:tc>
          <w:tcPr>
            <w:tcW w:w="899" w:type="dxa"/>
            <w:tcBorders>
              <w:top w:val="nil"/>
              <w:left w:val="nil"/>
              <w:bottom w:val="nil"/>
              <w:right w:val="single" w:sz="8" w:space="0" w:color="auto"/>
            </w:tcBorders>
            <w:shd w:val="clear" w:color="000000" w:fill="F2F2F2"/>
            <w:vAlign w:val="center"/>
            <w:hideMark/>
          </w:tcPr>
          <w:p w14:paraId="226A3E5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200</w:t>
            </w:r>
          </w:p>
        </w:tc>
        <w:tc>
          <w:tcPr>
            <w:tcW w:w="772" w:type="dxa"/>
            <w:tcBorders>
              <w:top w:val="nil"/>
              <w:left w:val="nil"/>
              <w:bottom w:val="nil"/>
              <w:right w:val="single" w:sz="8" w:space="0" w:color="auto"/>
            </w:tcBorders>
            <w:shd w:val="clear" w:color="auto" w:fill="auto"/>
            <w:vAlign w:val="center"/>
            <w:hideMark/>
          </w:tcPr>
          <w:p w14:paraId="60E7782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14544E1F"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4468F859"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65</w:t>
            </w:r>
          </w:p>
        </w:tc>
        <w:tc>
          <w:tcPr>
            <w:tcW w:w="801" w:type="dxa"/>
            <w:tcBorders>
              <w:top w:val="nil"/>
              <w:left w:val="nil"/>
              <w:bottom w:val="single" w:sz="8" w:space="0" w:color="000000"/>
              <w:right w:val="single" w:sz="8" w:space="0" w:color="000000"/>
            </w:tcBorders>
            <w:shd w:val="clear" w:color="auto" w:fill="auto"/>
            <w:vAlign w:val="center"/>
            <w:hideMark/>
          </w:tcPr>
          <w:p w14:paraId="0A0C476D"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100-41-4</w:t>
            </w:r>
          </w:p>
        </w:tc>
        <w:tc>
          <w:tcPr>
            <w:tcW w:w="2107" w:type="dxa"/>
            <w:tcBorders>
              <w:top w:val="nil"/>
              <w:left w:val="nil"/>
              <w:bottom w:val="single" w:sz="8" w:space="0" w:color="000000"/>
              <w:right w:val="single" w:sz="8" w:space="0" w:color="000000"/>
            </w:tcBorders>
            <w:shd w:val="clear" w:color="auto" w:fill="auto"/>
            <w:vAlign w:val="center"/>
            <w:hideMark/>
          </w:tcPr>
          <w:p w14:paraId="141CD2F4" w14:textId="77777777" w:rsidR="00517329" w:rsidRPr="00517329" w:rsidRDefault="00517329" w:rsidP="002F4F4C">
            <w:pPr>
              <w:suppressAutoHyphens w:val="0"/>
              <w:spacing w:line="240" w:lineRule="auto"/>
              <w:rPr>
                <w:color w:val="000000"/>
                <w:sz w:val="17"/>
                <w:szCs w:val="17"/>
                <w:lang w:val="nl-BE" w:eastAsia="nl-BE"/>
              </w:rPr>
            </w:pPr>
            <w:r w:rsidRPr="00517329">
              <w:rPr>
                <w:color w:val="000000"/>
                <w:sz w:val="17"/>
                <w:szCs w:val="17"/>
                <w:lang w:val="nl-BE" w:eastAsia="nl-BE"/>
              </w:rPr>
              <w:t>Ethyl benze</w:t>
            </w:r>
            <w:r w:rsidR="002F4F4C">
              <w:rPr>
                <w:color w:val="000000"/>
                <w:sz w:val="17"/>
                <w:szCs w:val="17"/>
                <w:lang w:val="nl-BE" w:eastAsia="nl-BE"/>
              </w:rPr>
              <w:t>e</w:t>
            </w:r>
            <w:r w:rsidRPr="00517329">
              <w:rPr>
                <w:color w:val="000000"/>
                <w:sz w:val="17"/>
                <w:szCs w:val="17"/>
                <w:lang w:val="nl-BE" w:eastAsia="nl-BE"/>
              </w:rPr>
              <w:t>n</w:t>
            </w:r>
          </w:p>
        </w:tc>
        <w:tc>
          <w:tcPr>
            <w:tcW w:w="899" w:type="dxa"/>
            <w:tcBorders>
              <w:top w:val="nil"/>
              <w:left w:val="nil"/>
              <w:bottom w:val="single" w:sz="8" w:space="0" w:color="000000"/>
              <w:right w:val="single" w:sz="8" w:space="0" w:color="000000"/>
            </w:tcBorders>
            <w:shd w:val="clear" w:color="000000" w:fill="F2F2F2"/>
            <w:vAlign w:val="center"/>
            <w:hideMark/>
          </w:tcPr>
          <w:p w14:paraId="30D5908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0C15E26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3E9C84EE"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(as BTEX) (</w:t>
            </w:r>
            <w:r w:rsidRPr="00517329">
              <w:rPr>
                <w:color w:val="000000"/>
                <w:sz w:val="10"/>
                <w:szCs w:val="10"/>
                <w:lang w:val="nl-BE" w:eastAsia="nl-BE"/>
              </w:rPr>
              <w:t>11</w:t>
            </w: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15A478AD"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61B652FF"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(as BTEX) (</w:t>
            </w:r>
            <w:r w:rsidRPr="00517329">
              <w:rPr>
                <w:color w:val="000000"/>
                <w:sz w:val="10"/>
                <w:szCs w:val="10"/>
                <w:lang w:val="nl-BE" w:eastAsia="nl-BE"/>
              </w:rPr>
              <w:t>11</w:t>
            </w: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2A9AEBC9"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 </w:t>
            </w:r>
          </w:p>
        </w:tc>
      </w:tr>
      <w:tr w:rsidR="00517329" w:rsidRPr="00517329" w14:paraId="5894CCE7"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0145B569"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66</w:t>
            </w:r>
          </w:p>
        </w:tc>
        <w:tc>
          <w:tcPr>
            <w:tcW w:w="801" w:type="dxa"/>
            <w:tcBorders>
              <w:top w:val="nil"/>
              <w:left w:val="nil"/>
              <w:bottom w:val="single" w:sz="8" w:space="0" w:color="000000"/>
              <w:right w:val="single" w:sz="8" w:space="0" w:color="000000"/>
            </w:tcBorders>
            <w:shd w:val="clear" w:color="auto" w:fill="auto"/>
            <w:vAlign w:val="center"/>
            <w:hideMark/>
          </w:tcPr>
          <w:p w14:paraId="6A4D2ED2"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75-21-8</w:t>
            </w:r>
          </w:p>
        </w:tc>
        <w:tc>
          <w:tcPr>
            <w:tcW w:w="2107" w:type="dxa"/>
            <w:tcBorders>
              <w:top w:val="nil"/>
              <w:left w:val="nil"/>
              <w:bottom w:val="single" w:sz="8" w:space="0" w:color="000000"/>
              <w:right w:val="single" w:sz="8" w:space="0" w:color="000000"/>
            </w:tcBorders>
            <w:shd w:val="clear" w:color="auto" w:fill="auto"/>
            <w:vAlign w:val="center"/>
            <w:hideMark/>
          </w:tcPr>
          <w:p w14:paraId="2E0A188A" w14:textId="77777777" w:rsidR="00517329" w:rsidRPr="00517329" w:rsidRDefault="00517329" w:rsidP="002F4F4C">
            <w:pPr>
              <w:suppressAutoHyphens w:val="0"/>
              <w:spacing w:line="240" w:lineRule="auto"/>
              <w:rPr>
                <w:color w:val="000000"/>
                <w:sz w:val="17"/>
                <w:szCs w:val="17"/>
                <w:lang w:val="nl-BE" w:eastAsia="nl-BE"/>
              </w:rPr>
            </w:pPr>
            <w:r w:rsidRPr="00517329">
              <w:rPr>
                <w:color w:val="000000"/>
                <w:sz w:val="17"/>
                <w:szCs w:val="17"/>
                <w:lang w:val="nl-BE" w:eastAsia="nl-BE"/>
              </w:rPr>
              <w:t>Ethyle</w:t>
            </w:r>
            <w:r w:rsidR="002F4F4C">
              <w:rPr>
                <w:color w:val="000000"/>
                <w:sz w:val="17"/>
                <w:szCs w:val="17"/>
                <w:lang w:val="nl-BE" w:eastAsia="nl-BE"/>
              </w:rPr>
              <w:t>e</w:t>
            </w:r>
            <w:r w:rsidRPr="00517329">
              <w:rPr>
                <w:color w:val="000000"/>
                <w:sz w:val="17"/>
                <w:szCs w:val="17"/>
                <w:lang w:val="nl-BE" w:eastAsia="nl-BE"/>
              </w:rPr>
              <w:t>noxide</w:t>
            </w:r>
          </w:p>
        </w:tc>
        <w:tc>
          <w:tcPr>
            <w:tcW w:w="899" w:type="dxa"/>
            <w:tcBorders>
              <w:top w:val="nil"/>
              <w:left w:val="nil"/>
              <w:bottom w:val="single" w:sz="8" w:space="0" w:color="000000"/>
              <w:right w:val="single" w:sz="8" w:space="0" w:color="000000"/>
            </w:tcBorders>
            <w:shd w:val="clear" w:color="000000" w:fill="F2F2F2"/>
            <w:vAlign w:val="center"/>
            <w:hideMark/>
          </w:tcPr>
          <w:p w14:paraId="545C3ACD"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1 000</w:t>
            </w:r>
          </w:p>
        </w:tc>
        <w:tc>
          <w:tcPr>
            <w:tcW w:w="833" w:type="dxa"/>
            <w:tcBorders>
              <w:top w:val="nil"/>
              <w:left w:val="nil"/>
              <w:bottom w:val="single" w:sz="8" w:space="0" w:color="000000"/>
              <w:right w:val="single" w:sz="8" w:space="0" w:color="000000"/>
            </w:tcBorders>
            <w:shd w:val="clear" w:color="auto" w:fill="auto"/>
            <w:vAlign w:val="center"/>
            <w:hideMark/>
          </w:tcPr>
          <w:p w14:paraId="7148AE0D"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1000</w:t>
            </w:r>
          </w:p>
        </w:tc>
        <w:tc>
          <w:tcPr>
            <w:tcW w:w="899" w:type="dxa"/>
            <w:tcBorders>
              <w:top w:val="nil"/>
              <w:left w:val="nil"/>
              <w:bottom w:val="single" w:sz="8" w:space="0" w:color="000000"/>
              <w:right w:val="single" w:sz="8" w:space="0" w:color="000000"/>
            </w:tcBorders>
            <w:shd w:val="clear" w:color="000000" w:fill="F2F2F2"/>
            <w:vAlign w:val="center"/>
            <w:hideMark/>
          </w:tcPr>
          <w:p w14:paraId="0C4A11E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772" w:type="dxa"/>
            <w:tcBorders>
              <w:top w:val="nil"/>
              <w:left w:val="nil"/>
              <w:bottom w:val="single" w:sz="8" w:space="0" w:color="000000"/>
              <w:right w:val="single" w:sz="8" w:space="0" w:color="auto"/>
            </w:tcBorders>
            <w:shd w:val="clear" w:color="auto" w:fill="auto"/>
            <w:vAlign w:val="center"/>
            <w:hideMark/>
          </w:tcPr>
          <w:p w14:paraId="109E657A" w14:textId="0B2CF976" w:rsidR="00517329" w:rsidRPr="00517329" w:rsidRDefault="00FA00C2" w:rsidP="00517329">
            <w:pPr>
              <w:suppressAutoHyphens w:val="0"/>
              <w:spacing w:line="240" w:lineRule="auto"/>
              <w:jc w:val="center"/>
              <w:rPr>
                <w:color w:val="000000"/>
                <w:sz w:val="17"/>
                <w:szCs w:val="17"/>
                <w:lang w:val="nl-BE" w:eastAsia="nl-BE"/>
              </w:rPr>
            </w:pPr>
            <w:r>
              <w:rPr>
                <w:color w:val="000000"/>
                <w:sz w:val="17"/>
                <w:szCs w:val="17"/>
                <w:lang w:val="nl-BE" w:eastAsia="nl-BE"/>
              </w:rPr>
              <w:t>10</w:t>
            </w:r>
          </w:p>
        </w:tc>
        <w:tc>
          <w:tcPr>
            <w:tcW w:w="899" w:type="dxa"/>
            <w:tcBorders>
              <w:top w:val="nil"/>
              <w:left w:val="nil"/>
              <w:bottom w:val="single" w:sz="8" w:space="0" w:color="000000"/>
              <w:right w:val="single" w:sz="8" w:space="0" w:color="auto"/>
            </w:tcBorders>
            <w:shd w:val="clear" w:color="000000" w:fill="F2F2F2"/>
            <w:vAlign w:val="center"/>
            <w:hideMark/>
          </w:tcPr>
          <w:p w14:paraId="27A7AB8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772" w:type="dxa"/>
            <w:tcBorders>
              <w:top w:val="nil"/>
              <w:left w:val="nil"/>
              <w:bottom w:val="single" w:sz="8" w:space="0" w:color="000000"/>
              <w:right w:val="single" w:sz="8" w:space="0" w:color="auto"/>
            </w:tcBorders>
            <w:shd w:val="clear" w:color="auto" w:fill="auto"/>
            <w:vAlign w:val="center"/>
            <w:hideMark/>
          </w:tcPr>
          <w:p w14:paraId="666C01FA"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24184F70"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5F85A823"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67</w:t>
            </w:r>
          </w:p>
        </w:tc>
        <w:tc>
          <w:tcPr>
            <w:tcW w:w="801" w:type="dxa"/>
            <w:tcBorders>
              <w:top w:val="nil"/>
              <w:left w:val="nil"/>
              <w:bottom w:val="single" w:sz="8" w:space="0" w:color="000000"/>
              <w:right w:val="single" w:sz="8" w:space="0" w:color="000000"/>
            </w:tcBorders>
            <w:shd w:val="clear" w:color="auto" w:fill="auto"/>
            <w:vAlign w:val="center"/>
            <w:hideMark/>
          </w:tcPr>
          <w:p w14:paraId="259027F9"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34123-59-6</w:t>
            </w:r>
          </w:p>
        </w:tc>
        <w:tc>
          <w:tcPr>
            <w:tcW w:w="2107" w:type="dxa"/>
            <w:tcBorders>
              <w:top w:val="nil"/>
              <w:left w:val="nil"/>
              <w:bottom w:val="single" w:sz="8" w:space="0" w:color="000000"/>
              <w:right w:val="single" w:sz="8" w:space="0" w:color="000000"/>
            </w:tcBorders>
            <w:shd w:val="clear" w:color="auto" w:fill="auto"/>
            <w:vAlign w:val="center"/>
            <w:hideMark/>
          </w:tcPr>
          <w:p w14:paraId="265A4C75"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Isoproturon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7133E58A"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6EF9D27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010B4E3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29C52027" w14:textId="576ADB2A" w:rsidR="00517329" w:rsidRPr="00517329" w:rsidRDefault="00FA00C2"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0A6F2F2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6671500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6D7B3097"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53AC3588"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68</w:t>
            </w:r>
          </w:p>
        </w:tc>
        <w:tc>
          <w:tcPr>
            <w:tcW w:w="801" w:type="dxa"/>
            <w:tcBorders>
              <w:top w:val="nil"/>
              <w:left w:val="nil"/>
              <w:bottom w:val="single" w:sz="8" w:space="0" w:color="000000"/>
              <w:right w:val="single" w:sz="8" w:space="0" w:color="000000"/>
            </w:tcBorders>
            <w:shd w:val="clear" w:color="auto" w:fill="auto"/>
            <w:vAlign w:val="center"/>
            <w:hideMark/>
          </w:tcPr>
          <w:p w14:paraId="108E84F1"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91-20-3</w:t>
            </w:r>
          </w:p>
        </w:tc>
        <w:tc>
          <w:tcPr>
            <w:tcW w:w="2107" w:type="dxa"/>
            <w:tcBorders>
              <w:top w:val="nil"/>
              <w:left w:val="nil"/>
              <w:bottom w:val="single" w:sz="8" w:space="0" w:color="000000"/>
              <w:right w:val="single" w:sz="8" w:space="0" w:color="000000"/>
            </w:tcBorders>
            <w:shd w:val="clear" w:color="auto" w:fill="auto"/>
            <w:vAlign w:val="center"/>
            <w:hideMark/>
          </w:tcPr>
          <w:p w14:paraId="468EBF8F" w14:textId="77777777" w:rsidR="00517329" w:rsidRPr="00517329" w:rsidRDefault="00517329" w:rsidP="002F4F4C">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Naphthale</w:t>
            </w:r>
            <w:r w:rsidR="002F4F4C">
              <w:rPr>
                <w:color w:val="000000"/>
                <w:sz w:val="17"/>
                <w:szCs w:val="17"/>
                <w:lang w:val="nl-BE" w:eastAsia="nl-BE"/>
              </w:rPr>
              <w:t>e</w:t>
            </w:r>
            <w:r w:rsidRPr="00517329">
              <w:rPr>
                <w:color w:val="000000"/>
                <w:sz w:val="17"/>
                <w:szCs w:val="17"/>
                <w:lang w:val="nl-BE" w:eastAsia="nl-BE"/>
              </w:rPr>
              <w:t>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6D5798A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100</w:t>
            </w:r>
          </w:p>
        </w:tc>
        <w:tc>
          <w:tcPr>
            <w:tcW w:w="833" w:type="dxa"/>
            <w:tcBorders>
              <w:top w:val="nil"/>
              <w:left w:val="nil"/>
              <w:bottom w:val="single" w:sz="8" w:space="0" w:color="000000"/>
              <w:right w:val="single" w:sz="8" w:space="0" w:color="000000"/>
            </w:tcBorders>
            <w:shd w:val="clear" w:color="auto" w:fill="auto"/>
            <w:vAlign w:val="center"/>
            <w:hideMark/>
          </w:tcPr>
          <w:p w14:paraId="5488385A"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0</w:t>
            </w:r>
          </w:p>
        </w:tc>
        <w:tc>
          <w:tcPr>
            <w:tcW w:w="899" w:type="dxa"/>
            <w:tcBorders>
              <w:top w:val="nil"/>
              <w:left w:val="nil"/>
              <w:bottom w:val="single" w:sz="8" w:space="0" w:color="000000"/>
              <w:right w:val="single" w:sz="8" w:space="0" w:color="000000"/>
            </w:tcBorders>
            <w:shd w:val="clear" w:color="000000" w:fill="F2F2F2"/>
            <w:vAlign w:val="center"/>
            <w:hideMark/>
          </w:tcPr>
          <w:p w14:paraId="08E6ADF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772" w:type="dxa"/>
            <w:tcBorders>
              <w:top w:val="nil"/>
              <w:left w:val="nil"/>
              <w:bottom w:val="single" w:sz="8" w:space="0" w:color="000000"/>
              <w:right w:val="single" w:sz="8" w:space="0" w:color="auto"/>
            </w:tcBorders>
            <w:shd w:val="clear" w:color="auto" w:fill="auto"/>
            <w:vAlign w:val="center"/>
            <w:hideMark/>
          </w:tcPr>
          <w:p w14:paraId="14AB907B" w14:textId="3966B60C" w:rsidR="00517329" w:rsidRPr="00517329" w:rsidRDefault="00FA00C2" w:rsidP="00517329">
            <w:pPr>
              <w:suppressAutoHyphens w:val="0"/>
              <w:spacing w:line="240" w:lineRule="auto"/>
              <w:jc w:val="center"/>
              <w:rPr>
                <w:color w:val="000000"/>
                <w:sz w:val="17"/>
                <w:szCs w:val="17"/>
                <w:lang w:val="nl-BE" w:eastAsia="nl-BE"/>
              </w:rPr>
            </w:pPr>
            <w:r>
              <w:rPr>
                <w:color w:val="000000"/>
                <w:sz w:val="17"/>
                <w:szCs w:val="17"/>
                <w:lang w:val="nl-BE" w:eastAsia="nl-BE"/>
              </w:rPr>
              <w:t>10</w:t>
            </w:r>
          </w:p>
        </w:tc>
        <w:tc>
          <w:tcPr>
            <w:tcW w:w="899" w:type="dxa"/>
            <w:tcBorders>
              <w:top w:val="nil"/>
              <w:left w:val="nil"/>
              <w:bottom w:val="single" w:sz="8" w:space="0" w:color="000000"/>
              <w:right w:val="single" w:sz="8" w:space="0" w:color="auto"/>
            </w:tcBorders>
            <w:shd w:val="clear" w:color="000000" w:fill="F2F2F2"/>
            <w:vAlign w:val="center"/>
            <w:hideMark/>
          </w:tcPr>
          <w:p w14:paraId="14D26C5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772" w:type="dxa"/>
            <w:tcBorders>
              <w:top w:val="nil"/>
              <w:left w:val="nil"/>
              <w:bottom w:val="single" w:sz="8" w:space="0" w:color="000000"/>
              <w:right w:val="single" w:sz="8" w:space="0" w:color="auto"/>
            </w:tcBorders>
            <w:shd w:val="clear" w:color="auto" w:fill="auto"/>
            <w:vAlign w:val="center"/>
            <w:hideMark/>
          </w:tcPr>
          <w:p w14:paraId="67922AA7"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EE3BB8" w14:paraId="01AE8138" w14:textId="77777777" w:rsidTr="00517329">
        <w:trPr>
          <w:trHeight w:val="675"/>
        </w:trPr>
        <w:tc>
          <w:tcPr>
            <w:tcW w:w="658" w:type="dxa"/>
            <w:tcBorders>
              <w:top w:val="nil"/>
              <w:left w:val="nil"/>
              <w:bottom w:val="nil"/>
              <w:right w:val="single" w:sz="8" w:space="0" w:color="000000"/>
            </w:tcBorders>
            <w:shd w:val="clear" w:color="auto" w:fill="auto"/>
            <w:vAlign w:val="center"/>
            <w:hideMark/>
          </w:tcPr>
          <w:p w14:paraId="2A040E96"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B06289"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21C11E01" w14:textId="77777777" w:rsidR="00517329" w:rsidRPr="00517329" w:rsidRDefault="00517329" w:rsidP="002F4F4C">
            <w:pPr>
              <w:suppressAutoHyphens w:val="0"/>
              <w:spacing w:line="240" w:lineRule="auto"/>
              <w:rPr>
                <w:color w:val="000000"/>
                <w:sz w:val="17"/>
                <w:lang w:val="nl-BE" w:eastAsia="zh-CN"/>
              </w:rPr>
            </w:pPr>
            <w:proofErr w:type="spellStart"/>
            <w:r w:rsidRPr="00517329">
              <w:rPr>
                <w:color w:val="000000"/>
                <w:sz w:val="17"/>
                <w:szCs w:val="17"/>
                <w:lang w:val="nl-BE" w:eastAsia="nl-BE"/>
              </w:rPr>
              <w:t>Organotin</w:t>
            </w:r>
            <w:proofErr w:type="spellEnd"/>
            <w:r w:rsidRPr="00517329">
              <w:rPr>
                <w:color w:val="000000"/>
                <w:sz w:val="17"/>
                <w:szCs w:val="17"/>
                <w:lang w:val="nl-BE" w:eastAsia="nl-BE"/>
              </w:rPr>
              <w:t xml:space="preserve"> </w:t>
            </w:r>
            <w:r w:rsidR="002F4F4C">
              <w:rPr>
                <w:color w:val="000000"/>
                <w:sz w:val="17"/>
                <w:szCs w:val="17"/>
                <w:lang w:val="nl-BE" w:eastAsia="nl-BE"/>
              </w:rPr>
              <w:t xml:space="preserve">verbindingen </w:t>
            </w:r>
            <w:r w:rsidRPr="00517329">
              <w:rPr>
                <w:color w:val="000000"/>
                <w:sz w:val="17"/>
                <w:szCs w:val="17"/>
                <w:lang w:val="nl-BE" w:eastAsia="nl-BE"/>
              </w:rPr>
              <w:t>(a</w:t>
            </w:r>
            <w:r w:rsidR="002F4F4C">
              <w:rPr>
                <w:color w:val="000000"/>
                <w:sz w:val="17"/>
                <w:szCs w:val="17"/>
                <w:lang w:val="nl-BE" w:eastAsia="nl-BE"/>
              </w:rPr>
              <w:t>l</w:t>
            </w:r>
            <w:r w:rsidRPr="00517329">
              <w:rPr>
                <w:color w:val="000000"/>
                <w:sz w:val="17"/>
                <w:szCs w:val="17"/>
                <w:lang w:val="nl-BE" w:eastAsia="nl-BE"/>
              </w:rPr>
              <w:t xml:space="preserve">s </w:t>
            </w:r>
            <w:proofErr w:type="spellStart"/>
            <w:r w:rsidRPr="00517329">
              <w:rPr>
                <w:color w:val="000000"/>
                <w:sz w:val="17"/>
                <w:szCs w:val="17"/>
                <w:lang w:val="nl-BE" w:eastAsia="nl-BE"/>
              </w:rPr>
              <w:t>total</w:t>
            </w:r>
            <w:proofErr w:type="spellEnd"/>
            <w:r w:rsidR="002F4F4C" w:rsidRPr="00517329">
              <w:rPr>
                <w:color w:val="000000"/>
                <w:sz w:val="17"/>
                <w:szCs w:val="17"/>
                <w:lang w:val="nl-BE" w:eastAsia="nl-BE"/>
              </w:rPr>
              <w:t xml:space="preserve"> </w:t>
            </w:r>
            <w:r w:rsidR="002F4F4C">
              <w:rPr>
                <w:color w:val="000000"/>
                <w:sz w:val="17"/>
                <w:szCs w:val="17"/>
                <w:lang w:val="nl-BE" w:eastAsia="nl-BE"/>
              </w:rPr>
              <w:t xml:space="preserve"> </w:t>
            </w:r>
            <w:r w:rsidR="002F4F4C" w:rsidRPr="00517329">
              <w:rPr>
                <w:color w:val="000000"/>
                <w:sz w:val="17"/>
                <w:szCs w:val="17"/>
                <w:lang w:val="nl-BE" w:eastAsia="nl-BE"/>
              </w:rPr>
              <w:t>Sn)</w:t>
            </w:r>
          </w:p>
        </w:tc>
        <w:tc>
          <w:tcPr>
            <w:tcW w:w="899" w:type="dxa"/>
            <w:tcBorders>
              <w:top w:val="nil"/>
              <w:left w:val="nil"/>
              <w:bottom w:val="nil"/>
              <w:right w:val="single" w:sz="8" w:space="0" w:color="000000"/>
            </w:tcBorders>
            <w:shd w:val="clear" w:color="000000" w:fill="F2F2F2"/>
            <w:vAlign w:val="center"/>
            <w:hideMark/>
          </w:tcPr>
          <w:p w14:paraId="08A8C623"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33" w:type="dxa"/>
            <w:tcBorders>
              <w:top w:val="nil"/>
              <w:left w:val="nil"/>
              <w:bottom w:val="nil"/>
              <w:right w:val="single" w:sz="8" w:space="0" w:color="000000"/>
            </w:tcBorders>
            <w:shd w:val="clear" w:color="auto" w:fill="auto"/>
            <w:vAlign w:val="center"/>
            <w:hideMark/>
          </w:tcPr>
          <w:p w14:paraId="4DC5E1EA"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000000"/>
            </w:tcBorders>
            <w:shd w:val="clear" w:color="000000" w:fill="F2F2F2"/>
            <w:vAlign w:val="center"/>
            <w:hideMark/>
          </w:tcPr>
          <w:p w14:paraId="3B78A680"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1E9843D6"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auto"/>
            </w:tcBorders>
            <w:shd w:val="clear" w:color="000000" w:fill="F2F2F2"/>
            <w:vAlign w:val="center"/>
            <w:hideMark/>
          </w:tcPr>
          <w:p w14:paraId="526F1938"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0B276731"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r>
      <w:tr w:rsidR="00517329" w:rsidRPr="00517329" w14:paraId="0015659C"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1EA00096"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69</w:t>
            </w:r>
          </w:p>
        </w:tc>
        <w:tc>
          <w:tcPr>
            <w:tcW w:w="801" w:type="dxa"/>
            <w:vMerge/>
            <w:tcBorders>
              <w:top w:val="nil"/>
              <w:left w:val="single" w:sz="8" w:space="0" w:color="000000"/>
              <w:bottom w:val="single" w:sz="8" w:space="0" w:color="000000"/>
              <w:right w:val="single" w:sz="8" w:space="0" w:color="000000"/>
            </w:tcBorders>
            <w:vAlign w:val="center"/>
            <w:hideMark/>
          </w:tcPr>
          <w:p w14:paraId="7B4339A8"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5D07D798" w14:textId="77777777" w:rsidR="00517329" w:rsidRPr="00517329" w:rsidRDefault="00517329" w:rsidP="00517329">
            <w:pPr>
              <w:suppressAutoHyphens w:val="0"/>
              <w:spacing w:line="240" w:lineRule="auto"/>
              <w:rPr>
                <w:color w:val="000000"/>
                <w:sz w:val="17"/>
                <w:szCs w:val="17"/>
                <w:lang w:val="nl-BE" w:eastAsia="nl-BE"/>
              </w:rPr>
            </w:pPr>
          </w:p>
        </w:tc>
        <w:tc>
          <w:tcPr>
            <w:tcW w:w="899" w:type="dxa"/>
            <w:tcBorders>
              <w:top w:val="nil"/>
              <w:left w:val="nil"/>
              <w:bottom w:val="single" w:sz="8" w:space="0" w:color="000000"/>
              <w:right w:val="single" w:sz="8" w:space="0" w:color="000000"/>
            </w:tcBorders>
            <w:shd w:val="clear" w:color="000000" w:fill="F2F2F2"/>
            <w:vAlign w:val="center"/>
            <w:hideMark/>
          </w:tcPr>
          <w:p w14:paraId="10E6BBE9"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xml:space="preserve">— </w:t>
            </w:r>
          </w:p>
        </w:tc>
        <w:tc>
          <w:tcPr>
            <w:tcW w:w="833" w:type="dxa"/>
            <w:tcBorders>
              <w:top w:val="nil"/>
              <w:left w:val="nil"/>
              <w:bottom w:val="single" w:sz="8" w:space="0" w:color="000000"/>
              <w:right w:val="single" w:sz="8" w:space="0" w:color="000000"/>
            </w:tcBorders>
            <w:shd w:val="clear" w:color="auto" w:fill="auto"/>
            <w:vAlign w:val="center"/>
            <w:hideMark/>
          </w:tcPr>
          <w:p w14:paraId="7EC39D60"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317973DF"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50</w:t>
            </w:r>
          </w:p>
        </w:tc>
        <w:tc>
          <w:tcPr>
            <w:tcW w:w="772" w:type="dxa"/>
            <w:tcBorders>
              <w:top w:val="nil"/>
              <w:left w:val="nil"/>
              <w:bottom w:val="single" w:sz="8" w:space="0" w:color="000000"/>
              <w:right w:val="single" w:sz="8" w:space="0" w:color="auto"/>
            </w:tcBorders>
            <w:shd w:val="clear" w:color="auto" w:fill="auto"/>
            <w:vAlign w:val="center"/>
            <w:hideMark/>
          </w:tcPr>
          <w:p w14:paraId="1B5EFF91" w14:textId="37D911E0" w:rsidR="00517329" w:rsidRPr="00517329" w:rsidRDefault="00FA00C2" w:rsidP="001D5EAA">
            <w:pPr>
              <w:suppressAutoHyphens w:val="0"/>
              <w:spacing w:line="240" w:lineRule="auto"/>
              <w:jc w:val="center"/>
              <w:rPr>
                <w:color w:val="000000"/>
                <w:sz w:val="17"/>
                <w:szCs w:val="17"/>
                <w:lang w:val="nl-BE" w:eastAsia="nl-BE"/>
              </w:rPr>
            </w:pPr>
            <w:r>
              <w:rPr>
                <w:color w:val="000000"/>
                <w:sz w:val="17"/>
                <w:szCs w:val="17"/>
                <w:lang w:val="nl-BE" w:eastAsia="nl-BE"/>
              </w:rPr>
              <w:t>0,2</w:t>
            </w:r>
          </w:p>
        </w:tc>
        <w:tc>
          <w:tcPr>
            <w:tcW w:w="899" w:type="dxa"/>
            <w:tcBorders>
              <w:top w:val="nil"/>
              <w:left w:val="nil"/>
              <w:bottom w:val="single" w:sz="8" w:space="0" w:color="000000"/>
              <w:right w:val="single" w:sz="8" w:space="0" w:color="auto"/>
            </w:tcBorders>
            <w:shd w:val="clear" w:color="000000" w:fill="F2F2F2"/>
            <w:vAlign w:val="center"/>
            <w:hideMark/>
          </w:tcPr>
          <w:p w14:paraId="267F1114"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50</w:t>
            </w:r>
          </w:p>
        </w:tc>
        <w:tc>
          <w:tcPr>
            <w:tcW w:w="772" w:type="dxa"/>
            <w:tcBorders>
              <w:top w:val="nil"/>
              <w:left w:val="nil"/>
              <w:bottom w:val="single" w:sz="8" w:space="0" w:color="000000"/>
              <w:right w:val="single" w:sz="8" w:space="0" w:color="auto"/>
            </w:tcBorders>
            <w:shd w:val="clear" w:color="auto" w:fill="auto"/>
            <w:vAlign w:val="center"/>
            <w:hideMark/>
          </w:tcPr>
          <w:p w14:paraId="73BEF6F7"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 </w:t>
            </w:r>
          </w:p>
        </w:tc>
      </w:tr>
      <w:tr w:rsidR="00FA00C2" w:rsidRPr="00517329" w14:paraId="0E3F4C2C" w14:textId="77777777" w:rsidTr="00A70D2D">
        <w:trPr>
          <w:trHeight w:val="675"/>
        </w:trPr>
        <w:tc>
          <w:tcPr>
            <w:tcW w:w="658" w:type="dxa"/>
            <w:vMerge w:val="restart"/>
            <w:tcBorders>
              <w:top w:val="nil"/>
              <w:left w:val="nil"/>
              <w:bottom w:val="single" w:sz="8" w:space="0" w:color="000000"/>
              <w:right w:val="single" w:sz="8" w:space="0" w:color="000000"/>
            </w:tcBorders>
            <w:shd w:val="clear" w:color="auto" w:fill="auto"/>
            <w:vAlign w:val="center"/>
            <w:hideMark/>
          </w:tcPr>
          <w:p w14:paraId="4FE7B929" w14:textId="77777777" w:rsidR="00FA00C2" w:rsidRPr="00517329" w:rsidRDefault="00FA00C2"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70</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B7292C" w14:textId="77777777" w:rsidR="00FA00C2" w:rsidRPr="00517329" w:rsidRDefault="00FA00C2" w:rsidP="00517329">
            <w:pPr>
              <w:suppressAutoHyphens w:val="0"/>
              <w:spacing w:line="240" w:lineRule="auto"/>
              <w:rPr>
                <w:color w:val="000000"/>
                <w:sz w:val="17"/>
                <w:szCs w:val="17"/>
                <w:lang w:val="nl-BE" w:eastAsia="nl-BE"/>
              </w:rPr>
            </w:pPr>
            <w:r w:rsidRPr="00517329">
              <w:rPr>
                <w:color w:val="000000"/>
                <w:sz w:val="17"/>
                <w:szCs w:val="17"/>
                <w:lang w:val="nl-BE" w:eastAsia="nl-BE"/>
              </w:rPr>
              <w:t>117-81-7</w:t>
            </w:r>
          </w:p>
        </w:tc>
        <w:tc>
          <w:tcPr>
            <w:tcW w:w="2107" w:type="dxa"/>
            <w:tcBorders>
              <w:top w:val="nil"/>
              <w:left w:val="nil"/>
              <w:bottom w:val="nil"/>
              <w:right w:val="single" w:sz="8" w:space="0" w:color="000000"/>
            </w:tcBorders>
            <w:shd w:val="clear" w:color="auto" w:fill="auto"/>
            <w:vAlign w:val="center"/>
            <w:hideMark/>
          </w:tcPr>
          <w:p w14:paraId="18B344D8" w14:textId="77777777" w:rsidR="00FA00C2" w:rsidRPr="00517329" w:rsidRDefault="00FA00C2" w:rsidP="002F4F4C">
            <w:pPr>
              <w:suppressAutoHyphens w:val="0"/>
              <w:spacing w:line="240" w:lineRule="auto"/>
              <w:rPr>
                <w:color w:val="000000"/>
                <w:sz w:val="17"/>
                <w:szCs w:val="17"/>
                <w:lang w:val="nl-BE" w:eastAsia="nl-BE"/>
              </w:rPr>
            </w:pPr>
            <w:r w:rsidRPr="00517329">
              <w:rPr>
                <w:color w:val="000000"/>
                <w:sz w:val="17"/>
                <w:szCs w:val="17"/>
                <w:lang w:val="nl-BE" w:eastAsia="nl-BE"/>
              </w:rPr>
              <w:t xml:space="preserve">Di-(2-ethyl </w:t>
            </w:r>
            <w:proofErr w:type="spellStart"/>
            <w:r w:rsidRPr="00517329">
              <w:rPr>
                <w:color w:val="000000"/>
                <w:sz w:val="17"/>
                <w:szCs w:val="17"/>
                <w:lang w:val="nl-BE" w:eastAsia="nl-BE"/>
              </w:rPr>
              <w:t>hexyl</w:t>
            </w:r>
            <w:proofErr w:type="spellEnd"/>
            <w:r w:rsidRPr="00517329">
              <w:rPr>
                <w:color w:val="000000"/>
                <w:sz w:val="17"/>
                <w:szCs w:val="17"/>
                <w:lang w:val="nl-BE" w:eastAsia="nl-BE"/>
              </w:rPr>
              <w:t xml:space="preserve">) </w:t>
            </w:r>
            <w:proofErr w:type="spellStart"/>
            <w:r w:rsidRPr="00517329">
              <w:rPr>
                <w:color w:val="000000"/>
                <w:sz w:val="17"/>
                <w:szCs w:val="17"/>
                <w:lang w:val="nl-BE" w:eastAsia="nl-BE"/>
              </w:rPr>
              <w:t>phthala</w:t>
            </w:r>
            <w:r>
              <w:rPr>
                <w:color w:val="000000"/>
                <w:sz w:val="17"/>
                <w:szCs w:val="17"/>
                <w:lang w:val="nl-BE" w:eastAsia="nl-BE"/>
              </w:rPr>
              <w:t>a</w:t>
            </w:r>
            <w:r w:rsidRPr="00517329">
              <w:rPr>
                <w:color w:val="000000"/>
                <w:sz w:val="17"/>
                <w:szCs w:val="17"/>
                <w:lang w:val="nl-BE" w:eastAsia="nl-BE"/>
              </w:rPr>
              <w:t>t</w:t>
            </w:r>
            <w:proofErr w:type="spellEnd"/>
          </w:p>
        </w:tc>
        <w:tc>
          <w:tcPr>
            <w:tcW w:w="899"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3064CD5D" w14:textId="77777777" w:rsidR="00FA00C2" w:rsidRPr="00517329" w:rsidRDefault="00FA00C2"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833" w:type="dxa"/>
            <w:tcBorders>
              <w:top w:val="nil"/>
              <w:left w:val="nil"/>
              <w:bottom w:val="nil"/>
              <w:right w:val="single" w:sz="8" w:space="0" w:color="000000"/>
            </w:tcBorders>
            <w:shd w:val="clear" w:color="auto" w:fill="auto"/>
            <w:vAlign w:val="center"/>
            <w:hideMark/>
          </w:tcPr>
          <w:p w14:paraId="262739C9" w14:textId="77777777" w:rsidR="00FA00C2" w:rsidRPr="00517329" w:rsidRDefault="00FA00C2"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10</w:t>
            </w:r>
          </w:p>
        </w:tc>
        <w:tc>
          <w:tcPr>
            <w:tcW w:w="899"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49E0950F" w14:textId="77777777" w:rsidR="00FA00C2" w:rsidRPr="00517329" w:rsidRDefault="00FA00C2"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vMerge w:val="restart"/>
            <w:tcBorders>
              <w:top w:val="nil"/>
              <w:left w:val="nil"/>
              <w:right w:val="single" w:sz="8" w:space="0" w:color="auto"/>
            </w:tcBorders>
            <w:shd w:val="clear" w:color="auto" w:fill="auto"/>
            <w:vAlign w:val="center"/>
            <w:hideMark/>
          </w:tcPr>
          <w:p w14:paraId="47C32D67" w14:textId="3462B164" w:rsidR="00FA00C2" w:rsidRPr="00517329" w:rsidRDefault="00FA00C2">
            <w:pPr>
              <w:suppressAutoHyphens w:val="0"/>
              <w:spacing w:line="240" w:lineRule="auto"/>
              <w:jc w:val="center"/>
              <w:rPr>
                <w:color w:val="000000"/>
                <w:sz w:val="17"/>
                <w:szCs w:val="17"/>
                <w:lang w:val="nl-BE" w:eastAsia="nl-BE"/>
              </w:rPr>
            </w:pPr>
            <w:r>
              <w:rPr>
                <w:color w:val="000000"/>
                <w:sz w:val="17"/>
                <w:szCs w:val="17"/>
                <w:lang w:val="nl-BE" w:eastAsia="nl-BE"/>
              </w:rPr>
              <w:t>1</w:t>
            </w:r>
            <w:r w:rsidRPr="00517329">
              <w:rPr>
                <w:color w:val="000000"/>
                <w:sz w:val="17"/>
                <w:szCs w:val="17"/>
                <w:lang w:val="nl-BE" w:eastAsia="nl-BE"/>
              </w:rPr>
              <w:t> </w:t>
            </w:r>
          </w:p>
        </w:tc>
        <w:tc>
          <w:tcPr>
            <w:tcW w:w="899"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5B190CD" w14:textId="77777777" w:rsidR="00FA00C2" w:rsidRPr="00517329" w:rsidRDefault="00FA00C2"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vMerge w:val="restart"/>
            <w:tcBorders>
              <w:top w:val="nil"/>
              <w:left w:val="nil"/>
              <w:bottom w:val="single" w:sz="8" w:space="0" w:color="000000"/>
              <w:right w:val="single" w:sz="8" w:space="0" w:color="auto"/>
            </w:tcBorders>
            <w:shd w:val="clear" w:color="auto" w:fill="auto"/>
            <w:vAlign w:val="center"/>
            <w:hideMark/>
          </w:tcPr>
          <w:p w14:paraId="280CCDC8" w14:textId="77777777" w:rsidR="00FA00C2" w:rsidRPr="00517329" w:rsidRDefault="00FA00C2"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FA00C2" w:rsidRPr="00517329" w14:paraId="418DB023" w14:textId="77777777" w:rsidTr="00A70D2D">
        <w:trPr>
          <w:trHeight w:val="270"/>
        </w:trPr>
        <w:tc>
          <w:tcPr>
            <w:tcW w:w="658" w:type="dxa"/>
            <w:vMerge/>
            <w:tcBorders>
              <w:top w:val="nil"/>
              <w:left w:val="nil"/>
              <w:bottom w:val="single" w:sz="8" w:space="0" w:color="000000"/>
              <w:right w:val="single" w:sz="8" w:space="0" w:color="000000"/>
            </w:tcBorders>
            <w:vAlign w:val="center"/>
            <w:hideMark/>
          </w:tcPr>
          <w:p w14:paraId="2D59F7A5" w14:textId="77777777" w:rsidR="00FA00C2" w:rsidRPr="00517329" w:rsidRDefault="00FA00C2" w:rsidP="00517329">
            <w:pPr>
              <w:suppressAutoHyphens w:val="0"/>
              <w:spacing w:line="240" w:lineRule="auto"/>
              <w:rPr>
                <w:color w:val="000000"/>
                <w:sz w:val="17"/>
                <w:szCs w:val="17"/>
                <w:lang w:val="nl-BE" w:eastAsia="nl-BE"/>
              </w:rPr>
            </w:pPr>
          </w:p>
        </w:tc>
        <w:tc>
          <w:tcPr>
            <w:tcW w:w="801" w:type="dxa"/>
            <w:vMerge/>
            <w:tcBorders>
              <w:top w:val="nil"/>
              <w:left w:val="single" w:sz="8" w:space="0" w:color="000000"/>
              <w:bottom w:val="single" w:sz="8" w:space="0" w:color="000000"/>
              <w:right w:val="single" w:sz="8" w:space="0" w:color="000000"/>
            </w:tcBorders>
            <w:vAlign w:val="center"/>
            <w:hideMark/>
          </w:tcPr>
          <w:p w14:paraId="6F7E4F9A" w14:textId="77777777" w:rsidR="00FA00C2" w:rsidRPr="00517329" w:rsidRDefault="00FA00C2" w:rsidP="00517329">
            <w:pPr>
              <w:suppressAutoHyphens w:val="0"/>
              <w:spacing w:line="240" w:lineRule="auto"/>
              <w:rPr>
                <w:color w:val="000000"/>
                <w:sz w:val="17"/>
                <w:szCs w:val="17"/>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5BC0BEE7" w14:textId="77777777" w:rsidR="00FA00C2" w:rsidRPr="00517329" w:rsidRDefault="00FA00C2" w:rsidP="00517329">
            <w:pPr>
              <w:suppressAutoHyphens w:val="0"/>
              <w:spacing w:line="240" w:lineRule="auto"/>
              <w:rPr>
                <w:color w:val="000000"/>
                <w:sz w:val="17"/>
                <w:szCs w:val="17"/>
                <w:lang w:val="nl-BE" w:eastAsia="nl-BE"/>
              </w:rPr>
            </w:pPr>
            <w:r w:rsidRPr="00517329">
              <w:rPr>
                <w:color w:val="000000"/>
                <w:sz w:val="17"/>
                <w:szCs w:val="17"/>
                <w:lang w:val="nl-BE" w:eastAsia="nl-BE"/>
              </w:rPr>
              <w:t>(DEHP)</w:t>
            </w:r>
          </w:p>
        </w:tc>
        <w:tc>
          <w:tcPr>
            <w:tcW w:w="899" w:type="dxa"/>
            <w:vMerge/>
            <w:tcBorders>
              <w:top w:val="nil"/>
              <w:left w:val="single" w:sz="8" w:space="0" w:color="000000"/>
              <w:bottom w:val="single" w:sz="8" w:space="0" w:color="000000"/>
              <w:right w:val="single" w:sz="8" w:space="0" w:color="000000"/>
            </w:tcBorders>
            <w:vAlign w:val="center"/>
            <w:hideMark/>
          </w:tcPr>
          <w:p w14:paraId="0C689CC8" w14:textId="77777777" w:rsidR="00FA00C2" w:rsidRPr="00517329" w:rsidRDefault="00FA00C2" w:rsidP="00517329">
            <w:pPr>
              <w:suppressAutoHyphens w:val="0"/>
              <w:spacing w:line="240" w:lineRule="auto"/>
              <w:rPr>
                <w:color w:val="000000"/>
                <w:sz w:val="17"/>
                <w:szCs w:val="17"/>
                <w:lang w:val="nl-BE" w:eastAsia="nl-BE"/>
              </w:rPr>
            </w:pPr>
          </w:p>
        </w:tc>
        <w:tc>
          <w:tcPr>
            <w:tcW w:w="833" w:type="dxa"/>
            <w:tcBorders>
              <w:top w:val="nil"/>
              <w:left w:val="nil"/>
              <w:bottom w:val="single" w:sz="8" w:space="0" w:color="000000"/>
              <w:right w:val="single" w:sz="8" w:space="0" w:color="000000"/>
            </w:tcBorders>
            <w:shd w:val="clear" w:color="auto" w:fill="auto"/>
            <w:vAlign w:val="center"/>
            <w:hideMark/>
          </w:tcPr>
          <w:p w14:paraId="2453579C" w14:textId="77777777" w:rsidR="00FA00C2" w:rsidRPr="00517329" w:rsidRDefault="00FA00C2"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vMerge/>
            <w:tcBorders>
              <w:top w:val="nil"/>
              <w:left w:val="single" w:sz="8" w:space="0" w:color="000000"/>
              <w:bottom w:val="single" w:sz="8" w:space="0" w:color="000000"/>
              <w:right w:val="single" w:sz="8" w:space="0" w:color="000000"/>
            </w:tcBorders>
            <w:vAlign w:val="center"/>
            <w:hideMark/>
          </w:tcPr>
          <w:p w14:paraId="2C54C2EE" w14:textId="77777777" w:rsidR="00FA00C2" w:rsidRPr="00517329" w:rsidRDefault="00FA00C2" w:rsidP="00517329">
            <w:pPr>
              <w:suppressAutoHyphens w:val="0"/>
              <w:spacing w:line="240" w:lineRule="auto"/>
              <w:rPr>
                <w:color w:val="000000"/>
                <w:sz w:val="17"/>
                <w:szCs w:val="17"/>
                <w:lang w:val="nl-BE" w:eastAsia="nl-BE"/>
              </w:rPr>
            </w:pPr>
          </w:p>
        </w:tc>
        <w:tc>
          <w:tcPr>
            <w:tcW w:w="772" w:type="dxa"/>
            <w:vMerge/>
            <w:tcBorders>
              <w:left w:val="nil"/>
              <w:bottom w:val="single" w:sz="8" w:space="0" w:color="000000"/>
              <w:right w:val="single" w:sz="8" w:space="0" w:color="auto"/>
            </w:tcBorders>
            <w:shd w:val="clear" w:color="auto" w:fill="auto"/>
            <w:vAlign w:val="center"/>
            <w:hideMark/>
          </w:tcPr>
          <w:p w14:paraId="4AC6F456" w14:textId="3930F00D" w:rsidR="00FA00C2" w:rsidRPr="00517329" w:rsidRDefault="00FA00C2" w:rsidP="001D5EAA">
            <w:pPr>
              <w:suppressAutoHyphens w:val="0"/>
              <w:spacing w:line="240" w:lineRule="auto"/>
              <w:rPr>
                <w:color w:val="000000"/>
                <w:sz w:val="17"/>
                <w:szCs w:val="17"/>
                <w:lang w:val="nl-BE" w:eastAsia="nl-BE"/>
              </w:rPr>
            </w:pPr>
          </w:p>
        </w:tc>
        <w:tc>
          <w:tcPr>
            <w:tcW w:w="899" w:type="dxa"/>
            <w:vMerge/>
            <w:tcBorders>
              <w:top w:val="nil"/>
              <w:left w:val="single" w:sz="8" w:space="0" w:color="auto"/>
              <w:bottom w:val="single" w:sz="8" w:space="0" w:color="000000"/>
              <w:right w:val="single" w:sz="8" w:space="0" w:color="auto"/>
            </w:tcBorders>
            <w:vAlign w:val="center"/>
            <w:hideMark/>
          </w:tcPr>
          <w:p w14:paraId="4D9852D8" w14:textId="77777777" w:rsidR="00FA00C2" w:rsidRPr="00517329" w:rsidRDefault="00FA00C2" w:rsidP="00517329">
            <w:pPr>
              <w:suppressAutoHyphens w:val="0"/>
              <w:spacing w:line="240" w:lineRule="auto"/>
              <w:rPr>
                <w:color w:val="000000"/>
                <w:sz w:val="17"/>
                <w:szCs w:val="17"/>
                <w:lang w:val="nl-BE" w:eastAsia="nl-BE"/>
              </w:rPr>
            </w:pPr>
          </w:p>
        </w:tc>
        <w:tc>
          <w:tcPr>
            <w:tcW w:w="772" w:type="dxa"/>
            <w:vMerge/>
            <w:tcBorders>
              <w:top w:val="nil"/>
              <w:left w:val="nil"/>
              <w:bottom w:val="single" w:sz="8" w:space="0" w:color="000000"/>
              <w:right w:val="single" w:sz="8" w:space="0" w:color="auto"/>
            </w:tcBorders>
            <w:vAlign w:val="center"/>
            <w:hideMark/>
          </w:tcPr>
          <w:p w14:paraId="67AF0CDF" w14:textId="77777777" w:rsidR="00FA00C2" w:rsidRPr="00517329" w:rsidRDefault="00FA00C2" w:rsidP="00517329">
            <w:pPr>
              <w:suppressAutoHyphens w:val="0"/>
              <w:spacing w:line="240" w:lineRule="auto"/>
              <w:rPr>
                <w:color w:val="000000"/>
                <w:sz w:val="17"/>
                <w:szCs w:val="17"/>
                <w:lang w:val="nl-BE" w:eastAsia="nl-BE"/>
              </w:rPr>
            </w:pPr>
          </w:p>
        </w:tc>
      </w:tr>
      <w:tr w:rsidR="00517329" w:rsidRPr="00517329" w14:paraId="617608B4"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73AB027B"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71</w:t>
            </w:r>
          </w:p>
        </w:tc>
        <w:tc>
          <w:tcPr>
            <w:tcW w:w="801" w:type="dxa"/>
            <w:tcBorders>
              <w:top w:val="nil"/>
              <w:left w:val="nil"/>
              <w:bottom w:val="single" w:sz="8" w:space="0" w:color="000000"/>
              <w:right w:val="single" w:sz="8" w:space="0" w:color="000000"/>
            </w:tcBorders>
            <w:shd w:val="clear" w:color="auto" w:fill="auto"/>
            <w:vAlign w:val="center"/>
            <w:hideMark/>
          </w:tcPr>
          <w:p w14:paraId="028B2BBD"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108-95-2</w:t>
            </w:r>
          </w:p>
        </w:tc>
        <w:tc>
          <w:tcPr>
            <w:tcW w:w="2107" w:type="dxa"/>
            <w:tcBorders>
              <w:top w:val="nil"/>
              <w:left w:val="nil"/>
              <w:bottom w:val="single" w:sz="8" w:space="0" w:color="000000"/>
              <w:right w:val="single" w:sz="8" w:space="0" w:color="000000"/>
            </w:tcBorders>
            <w:shd w:val="clear" w:color="auto" w:fill="auto"/>
            <w:vAlign w:val="center"/>
            <w:hideMark/>
          </w:tcPr>
          <w:p w14:paraId="3019994C" w14:textId="77777777" w:rsidR="00517329" w:rsidRPr="00517329" w:rsidRDefault="00517329" w:rsidP="002F4F4C">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Phenol</w:t>
            </w:r>
            <w:r w:rsidR="002F4F4C">
              <w:rPr>
                <w:color w:val="000000"/>
                <w:sz w:val="17"/>
                <w:szCs w:val="17"/>
                <w:lang w:val="nl-BE" w:eastAsia="nl-BE"/>
              </w:rPr>
              <w:t>en</w:t>
            </w:r>
            <w:proofErr w:type="spellEnd"/>
            <w:r w:rsidRPr="00517329">
              <w:rPr>
                <w:color w:val="000000"/>
                <w:sz w:val="17"/>
                <w:szCs w:val="17"/>
                <w:lang w:val="nl-BE" w:eastAsia="nl-BE"/>
              </w:rPr>
              <w:t xml:space="preserve"> (a</w:t>
            </w:r>
            <w:r w:rsidR="002F4F4C">
              <w:rPr>
                <w:color w:val="000000"/>
                <w:sz w:val="17"/>
                <w:szCs w:val="17"/>
                <w:lang w:val="nl-BE" w:eastAsia="nl-BE"/>
              </w:rPr>
              <w:t>l</w:t>
            </w:r>
            <w:r w:rsidRPr="00517329">
              <w:rPr>
                <w:color w:val="000000"/>
                <w:sz w:val="17"/>
                <w:szCs w:val="17"/>
                <w:lang w:val="nl-BE" w:eastAsia="nl-BE"/>
              </w:rPr>
              <w:t>s tota</w:t>
            </w:r>
            <w:r w:rsidR="002F4F4C">
              <w:rPr>
                <w:color w:val="000000"/>
                <w:sz w:val="17"/>
                <w:szCs w:val="17"/>
                <w:lang w:val="nl-BE" w:eastAsia="nl-BE"/>
              </w:rPr>
              <w:t>a</w:t>
            </w:r>
            <w:r w:rsidRPr="00517329">
              <w:rPr>
                <w:color w:val="000000"/>
                <w:sz w:val="17"/>
                <w:szCs w:val="17"/>
                <w:lang w:val="nl-BE" w:eastAsia="nl-BE"/>
              </w:rPr>
              <w:t>l C) (</w:t>
            </w:r>
            <w:r w:rsidRPr="00517329">
              <w:rPr>
                <w:color w:val="000000"/>
                <w:sz w:val="10"/>
                <w:szCs w:val="10"/>
                <w:lang w:val="nl-BE" w:eastAsia="nl-BE"/>
              </w:rPr>
              <w:t>13</w:t>
            </w:r>
            <w:r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611AD5D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5D89C8A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09E2C58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w:t>
            </w:r>
          </w:p>
        </w:tc>
        <w:tc>
          <w:tcPr>
            <w:tcW w:w="772" w:type="dxa"/>
            <w:tcBorders>
              <w:top w:val="nil"/>
              <w:left w:val="nil"/>
              <w:bottom w:val="single" w:sz="8" w:space="0" w:color="000000"/>
              <w:right w:val="single" w:sz="8" w:space="0" w:color="auto"/>
            </w:tcBorders>
            <w:shd w:val="clear" w:color="auto" w:fill="auto"/>
            <w:vAlign w:val="center"/>
            <w:hideMark/>
          </w:tcPr>
          <w:p w14:paraId="5BC14567" w14:textId="493C2AA9" w:rsidR="00517329" w:rsidRPr="00517329" w:rsidRDefault="00FA00C2" w:rsidP="00517329">
            <w:pPr>
              <w:suppressAutoHyphens w:val="0"/>
              <w:spacing w:line="240" w:lineRule="auto"/>
              <w:jc w:val="center"/>
              <w:rPr>
                <w:color w:val="000000"/>
                <w:sz w:val="17"/>
                <w:szCs w:val="17"/>
                <w:lang w:val="nl-BE" w:eastAsia="nl-BE"/>
              </w:rPr>
            </w:pPr>
            <w:r>
              <w:rPr>
                <w:color w:val="000000"/>
                <w:sz w:val="17"/>
                <w:szCs w:val="17"/>
                <w:lang w:val="nl-BE" w:eastAsia="nl-BE"/>
              </w:rPr>
              <w:t>20</w:t>
            </w:r>
          </w:p>
        </w:tc>
        <w:tc>
          <w:tcPr>
            <w:tcW w:w="899" w:type="dxa"/>
            <w:tcBorders>
              <w:top w:val="nil"/>
              <w:left w:val="nil"/>
              <w:bottom w:val="single" w:sz="8" w:space="0" w:color="000000"/>
              <w:right w:val="single" w:sz="8" w:space="0" w:color="auto"/>
            </w:tcBorders>
            <w:shd w:val="clear" w:color="000000" w:fill="F2F2F2"/>
            <w:vAlign w:val="center"/>
            <w:hideMark/>
          </w:tcPr>
          <w:p w14:paraId="20906D7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w:t>
            </w:r>
          </w:p>
        </w:tc>
        <w:tc>
          <w:tcPr>
            <w:tcW w:w="772" w:type="dxa"/>
            <w:tcBorders>
              <w:top w:val="nil"/>
              <w:left w:val="nil"/>
              <w:bottom w:val="single" w:sz="8" w:space="0" w:color="000000"/>
              <w:right w:val="single" w:sz="8" w:space="0" w:color="auto"/>
            </w:tcBorders>
            <w:shd w:val="clear" w:color="auto" w:fill="auto"/>
            <w:vAlign w:val="center"/>
            <w:hideMark/>
          </w:tcPr>
          <w:p w14:paraId="5FC3468A"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7E0A4847" w14:textId="77777777" w:rsidTr="00517329">
        <w:trPr>
          <w:trHeight w:val="900"/>
        </w:trPr>
        <w:tc>
          <w:tcPr>
            <w:tcW w:w="658" w:type="dxa"/>
            <w:tcBorders>
              <w:top w:val="nil"/>
              <w:left w:val="nil"/>
              <w:bottom w:val="nil"/>
              <w:right w:val="single" w:sz="8" w:space="0" w:color="000000"/>
            </w:tcBorders>
            <w:shd w:val="clear" w:color="auto" w:fill="auto"/>
            <w:vAlign w:val="center"/>
            <w:hideMark/>
          </w:tcPr>
          <w:p w14:paraId="0838C2CD"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95EB0C"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0666E429" w14:textId="77777777" w:rsidR="00517329" w:rsidRPr="00517329" w:rsidRDefault="00517329" w:rsidP="002F4F4C">
            <w:pPr>
              <w:suppressAutoHyphens w:val="0"/>
              <w:spacing w:line="240" w:lineRule="auto"/>
              <w:rPr>
                <w:color w:val="000000"/>
                <w:sz w:val="17"/>
                <w:lang w:val="nl-BE" w:eastAsia="zh-CN"/>
              </w:rPr>
            </w:pPr>
            <w:r w:rsidRPr="00517329">
              <w:rPr>
                <w:color w:val="000000"/>
                <w:sz w:val="17"/>
                <w:szCs w:val="17"/>
                <w:lang w:val="nl-BE" w:eastAsia="nl-BE"/>
              </w:rPr>
              <w:t>Polycycli</w:t>
            </w:r>
            <w:r w:rsidR="002F4F4C">
              <w:rPr>
                <w:color w:val="000000"/>
                <w:sz w:val="17"/>
                <w:szCs w:val="17"/>
                <w:lang w:val="nl-BE" w:eastAsia="nl-BE"/>
              </w:rPr>
              <w:t>sche</w:t>
            </w:r>
            <w:r w:rsidRPr="00517329">
              <w:rPr>
                <w:color w:val="000000"/>
                <w:sz w:val="17"/>
                <w:szCs w:val="17"/>
                <w:lang w:val="nl-BE" w:eastAsia="nl-BE"/>
              </w:rPr>
              <w:t xml:space="preserve"> aromati</w:t>
            </w:r>
            <w:r w:rsidR="002F4F4C">
              <w:rPr>
                <w:color w:val="000000"/>
                <w:sz w:val="17"/>
                <w:szCs w:val="17"/>
                <w:lang w:val="nl-BE" w:eastAsia="nl-BE"/>
              </w:rPr>
              <w:t>sche</w:t>
            </w:r>
            <w:r w:rsidRPr="00517329">
              <w:rPr>
                <w:color w:val="000000"/>
                <w:sz w:val="17"/>
                <w:szCs w:val="17"/>
                <w:lang w:val="nl-BE" w:eastAsia="nl-BE"/>
              </w:rPr>
              <w:t xml:space="preserve"> </w:t>
            </w:r>
            <w:r w:rsidR="002F4F4C">
              <w:rPr>
                <w:color w:val="000000"/>
                <w:sz w:val="17"/>
                <w:szCs w:val="17"/>
                <w:lang w:val="nl-BE" w:eastAsia="nl-BE"/>
              </w:rPr>
              <w:t>koolwaterstoffen</w:t>
            </w:r>
          </w:p>
        </w:tc>
        <w:tc>
          <w:tcPr>
            <w:tcW w:w="899" w:type="dxa"/>
            <w:tcBorders>
              <w:top w:val="nil"/>
              <w:left w:val="nil"/>
              <w:bottom w:val="nil"/>
              <w:right w:val="single" w:sz="8" w:space="0" w:color="000000"/>
            </w:tcBorders>
            <w:shd w:val="clear" w:color="000000" w:fill="F2F2F2"/>
            <w:vAlign w:val="center"/>
            <w:hideMark/>
          </w:tcPr>
          <w:p w14:paraId="344BA03C"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33" w:type="dxa"/>
            <w:tcBorders>
              <w:top w:val="nil"/>
              <w:left w:val="nil"/>
              <w:bottom w:val="nil"/>
              <w:right w:val="single" w:sz="8" w:space="0" w:color="000000"/>
            </w:tcBorders>
            <w:shd w:val="clear" w:color="auto" w:fill="auto"/>
            <w:vAlign w:val="center"/>
            <w:hideMark/>
          </w:tcPr>
          <w:p w14:paraId="544EDF22"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000000"/>
            </w:tcBorders>
            <w:shd w:val="clear" w:color="000000" w:fill="F2F2F2"/>
            <w:vAlign w:val="center"/>
            <w:hideMark/>
          </w:tcPr>
          <w:p w14:paraId="70D3042C"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6A54109B"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auto"/>
            </w:tcBorders>
            <w:shd w:val="clear" w:color="000000" w:fill="F2F2F2"/>
            <w:vAlign w:val="center"/>
            <w:hideMark/>
          </w:tcPr>
          <w:p w14:paraId="360DF7A1"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50E1B5DA"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r>
      <w:tr w:rsidR="00517329" w:rsidRPr="00517329" w14:paraId="36C0AAB6"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6B83D50F"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72</w:t>
            </w:r>
          </w:p>
        </w:tc>
        <w:tc>
          <w:tcPr>
            <w:tcW w:w="801" w:type="dxa"/>
            <w:vMerge/>
            <w:tcBorders>
              <w:top w:val="nil"/>
              <w:left w:val="single" w:sz="8" w:space="0" w:color="000000"/>
              <w:bottom w:val="single" w:sz="8" w:space="0" w:color="000000"/>
              <w:right w:val="single" w:sz="8" w:space="0" w:color="000000"/>
            </w:tcBorders>
            <w:vAlign w:val="center"/>
            <w:hideMark/>
          </w:tcPr>
          <w:p w14:paraId="3B9197A9"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5B7407EF" w14:textId="77777777" w:rsidR="00517329" w:rsidRPr="00517329" w:rsidRDefault="00517329" w:rsidP="002F4F4C">
            <w:pPr>
              <w:suppressAutoHyphens w:val="0"/>
              <w:spacing w:line="240" w:lineRule="auto"/>
              <w:rPr>
                <w:color w:val="000000"/>
                <w:sz w:val="17"/>
                <w:szCs w:val="17"/>
                <w:lang w:val="nl-BE" w:eastAsia="nl-BE"/>
              </w:rPr>
            </w:pPr>
            <w:r w:rsidRPr="00517329">
              <w:rPr>
                <w:color w:val="000000"/>
                <w:sz w:val="17"/>
                <w:szCs w:val="17"/>
                <w:lang w:val="nl-BE" w:eastAsia="nl-BE"/>
              </w:rPr>
              <w:t>(</w:t>
            </w:r>
            <w:proofErr w:type="spellStart"/>
            <w:r w:rsidRPr="00517329">
              <w:rPr>
                <w:color w:val="000000"/>
                <w:sz w:val="17"/>
                <w:szCs w:val="17"/>
                <w:lang w:val="nl-BE" w:eastAsia="nl-BE"/>
              </w:rPr>
              <w:t>PA</w:t>
            </w:r>
            <w:r w:rsidR="002F4F4C">
              <w:rPr>
                <w:color w:val="000000"/>
                <w:sz w:val="17"/>
                <w:szCs w:val="17"/>
                <w:lang w:val="nl-BE" w:eastAsia="nl-BE"/>
              </w:rPr>
              <w:t>K</w:t>
            </w:r>
            <w:r w:rsidRPr="00517329">
              <w:rPr>
                <w:color w:val="000000"/>
                <w:sz w:val="17"/>
                <w:szCs w:val="17"/>
                <w:lang w:val="nl-BE" w:eastAsia="nl-BE"/>
              </w:rPr>
              <w:t>s</w:t>
            </w:r>
            <w:proofErr w:type="spellEnd"/>
            <w:r w:rsidRPr="00517329">
              <w:rPr>
                <w:color w:val="000000"/>
                <w:sz w:val="17"/>
                <w:szCs w:val="17"/>
                <w:lang w:val="nl-BE" w:eastAsia="nl-BE"/>
              </w:rPr>
              <w:t>) (</w:t>
            </w:r>
            <w:r w:rsidRPr="00517329">
              <w:rPr>
                <w:color w:val="000000"/>
                <w:sz w:val="10"/>
                <w:szCs w:val="10"/>
                <w:lang w:val="nl-BE" w:eastAsia="nl-BE"/>
              </w:rPr>
              <w:t>14</w:t>
            </w:r>
            <w:r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0D6137F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50</w:t>
            </w:r>
          </w:p>
        </w:tc>
        <w:tc>
          <w:tcPr>
            <w:tcW w:w="833" w:type="dxa"/>
            <w:tcBorders>
              <w:top w:val="nil"/>
              <w:left w:val="nil"/>
              <w:bottom w:val="single" w:sz="8" w:space="0" w:color="000000"/>
              <w:right w:val="single" w:sz="8" w:space="0" w:color="000000"/>
            </w:tcBorders>
            <w:shd w:val="clear" w:color="auto" w:fill="auto"/>
            <w:vAlign w:val="center"/>
            <w:hideMark/>
          </w:tcPr>
          <w:p w14:paraId="65ADA86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4</w:t>
            </w:r>
          </w:p>
        </w:tc>
        <w:tc>
          <w:tcPr>
            <w:tcW w:w="899" w:type="dxa"/>
            <w:tcBorders>
              <w:top w:val="nil"/>
              <w:left w:val="nil"/>
              <w:bottom w:val="single" w:sz="8" w:space="0" w:color="000000"/>
              <w:right w:val="single" w:sz="8" w:space="0" w:color="000000"/>
            </w:tcBorders>
            <w:shd w:val="clear" w:color="000000" w:fill="F2F2F2"/>
            <w:vAlign w:val="center"/>
            <w:hideMark/>
          </w:tcPr>
          <w:p w14:paraId="522303F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w:t>
            </w:r>
          </w:p>
        </w:tc>
        <w:tc>
          <w:tcPr>
            <w:tcW w:w="772" w:type="dxa"/>
            <w:tcBorders>
              <w:top w:val="nil"/>
              <w:left w:val="nil"/>
              <w:bottom w:val="single" w:sz="8" w:space="0" w:color="000000"/>
              <w:right w:val="single" w:sz="8" w:space="0" w:color="auto"/>
            </w:tcBorders>
            <w:shd w:val="clear" w:color="auto" w:fill="auto"/>
            <w:vAlign w:val="center"/>
            <w:hideMark/>
          </w:tcPr>
          <w:p w14:paraId="245BCE35" w14:textId="243D6D5D" w:rsidR="00517329" w:rsidRPr="00517329" w:rsidRDefault="00FA00C2" w:rsidP="00517329">
            <w:pPr>
              <w:suppressAutoHyphens w:val="0"/>
              <w:spacing w:line="240" w:lineRule="auto"/>
              <w:jc w:val="center"/>
              <w:rPr>
                <w:color w:val="000000"/>
                <w:sz w:val="17"/>
                <w:szCs w:val="17"/>
                <w:lang w:val="nl-BE" w:eastAsia="nl-BE"/>
              </w:rPr>
            </w:pPr>
            <w:r>
              <w:rPr>
                <w:color w:val="000000"/>
                <w:sz w:val="17"/>
                <w:szCs w:val="17"/>
                <w:lang w:val="nl-BE" w:eastAsia="nl-BE"/>
              </w:rPr>
              <w:t>0,5</w:t>
            </w:r>
          </w:p>
        </w:tc>
        <w:tc>
          <w:tcPr>
            <w:tcW w:w="899" w:type="dxa"/>
            <w:tcBorders>
              <w:top w:val="nil"/>
              <w:left w:val="nil"/>
              <w:bottom w:val="single" w:sz="8" w:space="0" w:color="000000"/>
              <w:right w:val="single" w:sz="8" w:space="0" w:color="auto"/>
            </w:tcBorders>
            <w:shd w:val="clear" w:color="000000" w:fill="F2F2F2"/>
            <w:vAlign w:val="center"/>
            <w:hideMark/>
          </w:tcPr>
          <w:p w14:paraId="710298E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w:t>
            </w:r>
          </w:p>
        </w:tc>
        <w:tc>
          <w:tcPr>
            <w:tcW w:w="772" w:type="dxa"/>
            <w:tcBorders>
              <w:top w:val="nil"/>
              <w:left w:val="nil"/>
              <w:bottom w:val="single" w:sz="8" w:space="0" w:color="000000"/>
              <w:right w:val="single" w:sz="8" w:space="0" w:color="auto"/>
            </w:tcBorders>
            <w:shd w:val="clear" w:color="auto" w:fill="auto"/>
            <w:vAlign w:val="center"/>
            <w:hideMark/>
          </w:tcPr>
          <w:p w14:paraId="0BB1957E"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15F2C09A" w14:textId="77777777" w:rsidTr="00517329">
        <w:trPr>
          <w:trHeight w:val="300"/>
        </w:trPr>
        <w:tc>
          <w:tcPr>
            <w:tcW w:w="658" w:type="dxa"/>
            <w:tcBorders>
              <w:top w:val="nil"/>
              <w:left w:val="nil"/>
              <w:bottom w:val="nil"/>
              <w:right w:val="single" w:sz="8" w:space="0" w:color="000000"/>
            </w:tcBorders>
            <w:shd w:val="clear" w:color="auto" w:fill="auto"/>
            <w:vAlign w:val="center"/>
            <w:hideMark/>
          </w:tcPr>
          <w:p w14:paraId="1861DAD7" w14:textId="77777777" w:rsidR="00517329" w:rsidRPr="00517329" w:rsidRDefault="00517329" w:rsidP="00517329">
            <w:pPr>
              <w:suppressAutoHyphens w:val="0"/>
              <w:spacing w:line="240" w:lineRule="auto"/>
              <w:rPr>
                <w:color w:val="000000"/>
                <w:sz w:val="22"/>
                <w:szCs w:val="22"/>
                <w:lang w:val="nl-BE" w:eastAsia="nl-BE"/>
              </w:rPr>
            </w:pPr>
            <w:r w:rsidRPr="00517329">
              <w:rPr>
                <w:color w:val="000000"/>
                <w:sz w:val="22"/>
                <w:szCs w:val="22"/>
                <w:lang w:val="nl-BE" w:eastAsia="nl-BE"/>
              </w:rPr>
              <w:t> </w:t>
            </w:r>
          </w:p>
        </w:tc>
        <w:tc>
          <w:tcPr>
            <w:tcW w:w="801" w:type="dxa"/>
            <w:tcBorders>
              <w:top w:val="nil"/>
              <w:left w:val="nil"/>
              <w:bottom w:val="nil"/>
              <w:right w:val="single" w:sz="8" w:space="0" w:color="000000"/>
            </w:tcBorders>
            <w:shd w:val="clear" w:color="auto" w:fill="auto"/>
            <w:vAlign w:val="center"/>
            <w:hideMark/>
          </w:tcPr>
          <w:p w14:paraId="7D1531F5" w14:textId="77777777" w:rsidR="00517329" w:rsidRPr="00517329" w:rsidRDefault="00517329" w:rsidP="00517329">
            <w:pPr>
              <w:suppressAutoHyphens w:val="0"/>
              <w:spacing w:line="240" w:lineRule="auto"/>
              <w:rPr>
                <w:color w:val="000000"/>
                <w:sz w:val="22"/>
                <w:szCs w:val="22"/>
                <w:lang w:val="nl-BE" w:eastAsia="nl-BE"/>
              </w:rPr>
            </w:pPr>
            <w:r w:rsidRPr="00517329">
              <w:rPr>
                <w:color w:val="000000"/>
                <w:sz w:val="22"/>
                <w:szCs w:val="22"/>
                <w:lang w:val="nl-BE" w:eastAsia="nl-BE"/>
              </w:rPr>
              <w:t> </w:t>
            </w:r>
          </w:p>
        </w:tc>
        <w:tc>
          <w:tcPr>
            <w:tcW w:w="2107" w:type="dxa"/>
            <w:tcBorders>
              <w:top w:val="nil"/>
              <w:left w:val="nil"/>
              <w:bottom w:val="nil"/>
              <w:right w:val="single" w:sz="8" w:space="0" w:color="000000"/>
            </w:tcBorders>
            <w:shd w:val="clear" w:color="auto" w:fill="auto"/>
            <w:vAlign w:val="center"/>
            <w:hideMark/>
          </w:tcPr>
          <w:p w14:paraId="312A8BA0" w14:textId="77777777" w:rsidR="00517329" w:rsidRPr="00517329" w:rsidRDefault="00517329" w:rsidP="00517329">
            <w:pPr>
              <w:suppressAutoHyphens w:val="0"/>
              <w:spacing w:line="240" w:lineRule="auto"/>
              <w:rPr>
                <w:color w:val="000000"/>
                <w:sz w:val="22"/>
                <w:szCs w:val="22"/>
                <w:lang w:val="nl-BE" w:eastAsia="nl-BE"/>
              </w:rPr>
            </w:pPr>
            <w:r w:rsidRPr="00517329">
              <w:rPr>
                <w:color w:val="000000"/>
                <w:sz w:val="22"/>
                <w:szCs w:val="22"/>
                <w:lang w:val="nl-BE" w:eastAsia="nl-BE"/>
              </w:rPr>
              <w:t> </w:t>
            </w:r>
          </w:p>
        </w:tc>
        <w:tc>
          <w:tcPr>
            <w:tcW w:w="899" w:type="dxa"/>
            <w:tcBorders>
              <w:top w:val="nil"/>
              <w:left w:val="nil"/>
              <w:bottom w:val="nil"/>
              <w:right w:val="single" w:sz="8" w:space="0" w:color="000000"/>
            </w:tcBorders>
            <w:shd w:val="clear" w:color="000000" w:fill="F2F2F2"/>
            <w:vAlign w:val="center"/>
            <w:hideMark/>
          </w:tcPr>
          <w:p w14:paraId="483B4A46" w14:textId="77777777" w:rsidR="00517329" w:rsidRPr="00517329" w:rsidRDefault="00517329" w:rsidP="00517329">
            <w:pPr>
              <w:suppressAutoHyphens w:val="0"/>
              <w:spacing w:line="240" w:lineRule="auto"/>
              <w:rPr>
                <w:color w:val="000000"/>
                <w:sz w:val="22"/>
                <w:szCs w:val="22"/>
                <w:lang w:val="nl-BE" w:eastAsia="nl-BE"/>
              </w:rPr>
            </w:pPr>
            <w:r w:rsidRPr="00517329">
              <w:rPr>
                <w:color w:val="000000"/>
                <w:sz w:val="22"/>
                <w:szCs w:val="22"/>
                <w:lang w:val="nl-BE" w:eastAsia="nl-BE"/>
              </w:rPr>
              <w:t> </w:t>
            </w:r>
          </w:p>
        </w:tc>
        <w:tc>
          <w:tcPr>
            <w:tcW w:w="833" w:type="dxa"/>
            <w:tcBorders>
              <w:top w:val="nil"/>
              <w:left w:val="nil"/>
              <w:bottom w:val="nil"/>
              <w:right w:val="single" w:sz="8" w:space="0" w:color="000000"/>
            </w:tcBorders>
            <w:shd w:val="clear" w:color="auto" w:fill="auto"/>
            <w:vAlign w:val="center"/>
            <w:hideMark/>
          </w:tcPr>
          <w:p w14:paraId="259D2E68" w14:textId="77777777" w:rsidR="00517329" w:rsidRPr="00517329" w:rsidRDefault="00517329" w:rsidP="00517329">
            <w:pPr>
              <w:suppressAutoHyphens w:val="0"/>
              <w:spacing w:line="240" w:lineRule="auto"/>
              <w:rPr>
                <w:color w:val="000000"/>
                <w:sz w:val="22"/>
                <w:lang w:val="nl-BE" w:eastAsia="zh-CN"/>
              </w:rPr>
            </w:pPr>
            <w:r w:rsidRPr="00517329">
              <w:rPr>
                <w:color w:val="000000"/>
                <w:sz w:val="22"/>
                <w:szCs w:val="22"/>
                <w:lang w:val="nl-BE" w:eastAsia="nl-BE"/>
              </w:rPr>
              <w:t> </w:t>
            </w:r>
          </w:p>
        </w:tc>
        <w:tc>
          <w:tcPr>
            <w:tcW w:w="899" w:type="dxa"/>
            <w:tcBorders>
              <w:top w:val="nil"/>
              <w:left w:val="nil"/>
              <w:bottom w:val="nil"/>
              <w:right w:val="single" w:sz="8" w:space="0" w:color="000000"/>
            </w:tcBorders>
            <w:shd w:val="clear" w:color="000000" w:fill="F2F2F2"/>
            <w:vAlign w:val="center"/>
            <w:hideMark/>
          </w:tcPr>
          <w:p w14:paraId="1A0A107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200</w:t>
            </w:r>
          </w:p>
        </w:tc>
        <w:tc>
          <w:tcPr>
            <w:tcW w:w="772" w:type="dxa"/>
            <w:tcBorders>
              <w:top w:val="nil"/>
              <w:left w:val="nil"/>
              <w:bottom w:val="nil"/>
              <w:right w:val="single" w:sz="8" w:space="0" w:color="auto"/>
            </w:tcBorders>
            <w:shd w:val="clear" w:color="auto" w:fill="auto"/>
            <w:vAlign w:val="center"/>
            <w:hideMark/>
          </w:tcPr>
          <w:p w14:paraId="0F277AE8" w14:textId="639945B3" w:rsidR="00517329" w:rsidRPr="00517329" w:rsidRDefault="00FA00C2" w:rsidP="00517329">
            <w:pPr>
              <w:suppressAutoHyphens w:val="0"/>
              <w:spacing w:line="240" w:lineRule="auto"/>
              <w:jc w:val="center"/>
              <w:rPr>
                <w:color w:val="000000"/>
                <w:sz w:val="17"/>
                <w:szCs w:val="17"/>
                <w:lang w:val="nl-BE" w:eastAsia="nl-BE"/>
              </w:rPr>
            </w:pPr>
            <w:r>
              <w:rPr>
                <w:color w:val="000000"/>
                <w:sz w:val="17"/>
                <w:szCs w:val="17"/>
                <w:lang w:val="nl-BE" w:eastAsia="nl-BE"/>
              </w:rPr>
              <w:t>10</w:t>
            </w:r>
          </w:p>
        </w:tc>
        <w:tc>
          <w:tcPr>
            <w:tcW w:w="899" w:type="dxa"/>
            <w:tcBorders>
              <w:top w:val="nil"/>
              <w:left w:val="nil"/>
              <w:bottom w:val="nil"/>
              <w:right w:val="single" w:sz="8" w:space="0" w:color="auto"/>
            </w:tcBorders>
            <w:shd w:val="clear" w:color="000000" w:fill="F2F2F2"/>
            <w:vAlign w:val="center"/>
            <w:hideMark/>
          </w:tcPr>
          <w:p w14:paraId="78A2D48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200</w:t>
            </w:r>
          </w:p>
        </w:tc>
        <w:tc>
          <w:tcPr>
            <w:tcW w:w="772" w:type="dxa"/>
            <w:tcBorders>
              <w:top w:val="nil"/>
              <w:left w:val="nil"/>
              <w:bottom w:val="nil"/>
              <w:right w:val="single" w:sz="8" w:space="0" w:color="auto"/>
            </w:tcBorders>
            <w:shd w:val="clear" w:color="auto" w:fill="auto"/>
            <w:vAlign w:val="center"/>
            <w:hideMark/>
          </w:tcPr>
          <w:p w14:paraId="19C0D68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42A77A09"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1CD39955"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73</w:t>
            </w:r>
          </w:p>
        </w:tc>
        <w:tc>
          <w:tcPr>
            <w:tcW w:w="801" w:type="dxa"/>
            <w:tcBorders>
              <w:top w:val="nil"/>
              <w:left w:val="nil"/>
              <w:bottom w:val="single" w:sz="8" w:space="0" w:color="000000"/>
              <w:right w:val="single" w:sz="8" w:space="0" w:color="000000"/>
            </w:tcBorders>
            <w:shd w:val="clear" w:color="auto" w:fill="auto"/>
            <w:vAlign w:val="center"/>
            <w:hideMark/>
          </w:tcPr>
          <w:p w14:paraId="7CAE0CFE"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108-88-3</w:t>
            </w:r>
          </w:p>
        </w:tc>
        <w:tc>
          <w:tcPr>
            <w:tcW w:w="2107" w:type="dxa"/>
            <w:tcBorders>
              <w:top w:val="nil"/>
              <w:left w:val="nil"/>
              <w:bottom w:val="single" w:sz="8" w:space="0" w:color="000000"/>
              <w:right w:val="single" w:sz="8" w:space="0" w:color="000000"/>
            </w:tcBorders>
            <w:shd w:val="clear" w:color="auto" w:fill="auto"/>
            <w:vAlign w:val="center"/>
            <w:hideMark/>
          </w:tcPr>
          <w:p w14:paraId="3C35788A" w14:textId="77777777" w:rsidR="00517329" w:rsidRPr="00517329" w:rsidRDefault="00517329" w:rsidP="002F4F4C">
            <w:pPr>
              <w:suppressAutoHyphens w:val="0"/>
              <w:spacing w:line="240" w:lineRule="auto"/>
              <w:rPr>
                <w:color w:val="000000"/>
                <w:sz w:val="17"/>
                <w:szCs w:val="17"/>
                <w:lang w:val="nl-BE" w:eastAsia="nl-BE"/>
              </w:rPr>
            </w:pPr>
            <w:r w:rsidRPr="00517329">
              <w:rPr>
                <w:color w:val="000000"/>
                <w:sz w:val="17"/>
                <w:szCs w:val="17"/>
                <w:lang w:val="nl-BE" w:eastAsia="nl-BE"/>
              </w:rPr>
              <w:t>Tolue</w:t>
            </w:r>
            <w:r w:rsidR="002F4F4C">
              <w:rPr>
                <w:color w:val="000000"/>
                <w:sz w:val="17"/>
                <w:szCs w:val="17"/>
                <w:lang w:val="nl-BE" w:eastAsia="nl-BE"/>
              </w:rPr>
              <w:t>e</w:t>
            </w:r>
            <w:r w:rsidRPr="00517329">
              <w:rPr>
                <w:color w:val="000000"/>
                <w:sz w:val="17"/>
                <w:szCs w:val="17"/>
                <w:lang w:val="nl-BE" w:eastAsia="nl-BE"/>
              </w:rPr>
              <w:t>n</w:t>
            </w:r>
          </w:p>
        </w:tc>
        <w:tc>
          <w:tcPr>
            <w:tcW w:w="899" w:type="dxa"/>
            <w:tcBorders>
              <w:top w:val="nil"/>
              <w:left w:val="nil"/>
              <w:bottom w:val="single" w:sz="8" w:space="0" w:color="000000"/>
              <w:right w:val="single" w:sz="8" w:space="0" w:color="000000"/>
            </w:tcBorders>
            <w:shd w:val="clear" w:color="000000" w:fill="F2F2F2"/>
            <w:vAlign w:val="center"/>
            <w:hideMark/>
          </w:tcPr>
          <w:p w14:paraId="6A5E212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382B630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73841AA0"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(as BTEX) (</w:t>
            </w:r>
            <w:r w:rsidRPr="00517329">
              <w:rPr>
                <w:color w:val="000000"/>
                <w:sz w:val="10"/>
                <w:szCs w:val="10"/>
                <w:lang w:val="nl-BE" w:eastAsia="nl-BE"/>
              </w:rPr>
              <w:t>11</w:t>
            </w: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2DFE66B6"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13B70DE4"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(as BTEX) (</w:t>
            </w:r>
            <w:r w:rsidRPr="00517329">
              <w:rPr>
                <w:color w:val="000000"/>
                <w:sz w:val="10"/>
                <w:szCs w:val="10"/>
                <w:lang w:val="nl-BE" w:eastAsia="nl-BE"/>
              </w:rPr>
              <w:t>11</w:t>
            </w: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709C9906"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 </w:t>
            </w:r>
          </w:p>
        </w:tc>
      </w:tr>
      <w:tr w:rsidR="00517329" w:rsidRPr="00517329" w14:paraId="70AEFC35" w14:textId="77777777" w:rsidTr="00517329">
        <w:trPr>
          <w:trHeight w:val="915"/>
        </w:trPr>
        <w:tc>
          <w:tcPr>
            <w:tcW w:w="658" w:type="dxa"/>
            <w:tcBorders>
              <w:top w:val="nil"/>
              <w:left w:val="nil"/>
              <w:bottom w:val="single" w:sz="8" w:space="0" w:color="000000"/>
              <w:right w:val="single" w:sz="8" w:space="0" w:color="000000"/>
            </w:tcBorders>
            <w:shd w:val="clear" w:color="auto" w:fill="auto"/>
            <w:vAlign w:val="center"/>
            <w:hideMark/>
          </w:tcPr>
          <w:p w14:paraId="2E0172AD"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74</w:t>
            </w:r>
          </w:p>
        </w:tc>
        <w:tc>
          <w:tcPr>
            <w:tcW w:w="801" w:type="dxa"/>
            <w:tcBorders>
              <w:top w:val="nil"/>
              <w:left w:val="nil"/>
              <w:bottom w:val="single" w:sz="8" w:space="0" w:color="000000"/>
              <w:right w:val="single" w:sz="8" w:space="0" w:color="000000"/>
            </w:tcBorders>
            <w:shd w:val="clear" w:color="auto" w:fill="auto"/>
            <w:vAlign w:val="center"/>
            <w:hideMark/>
          </w:tcPr>
          <w:p w14:paraId="089934A9"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single" w:sz="8" w:space="0" w:color="000000"/>
              <w:right w:val="single" w:sz="8" w:space="0" w:color="000000"/>
            </w:tcBorders>
            <w:shd w:val="clear" w:color="auto" w:fill="auto"/>
            <w:vAlign w:val="center"/>
            <w:hideMark/>
          </w:tcPr>
          <w:p w14:paraId="7885FAC0" w14:textId="77777777" w:rsidR="00517329" w:rsidRPr="00517329" w:rsidRDefault="00517329" w:rsidP="002F4F4C">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Tributyltin</w:t>
            </w:r>
            <w:proofErr w:type="spellEnd"/>
            <w:r w:rsidRPr="00517329">
              <w:rPr>
                <w:color w:val="000000"/>
                <w:sz w:val="17"/>
                <w:szCs w:val="17"/>
                <w:lang w:val="nl-BE" w:eastAsia="nl-BE"/>
              </w:rPr>
              <w:t xml:space="preserve"> </w:t>
            </w:r>
            <w:r w:rsidR="002F4F4C">
              <w:rPr>
                <w:color w:val="000000"/>
                <w:sz w:val="17"/>
                <w:szCs w:val="17"/>
                <w:lang w:val="nl-BE" w:eastAsia="nl-BE"/>
              </w:rPr>
              <w:t>en verbindingen</w:t>
            </w:r>
            <w:r w:rsidRPr="00517329">
              <w:rPr>
                <w:color w:val="000000"/>
                <w:sz w:val="17"/>
                <w:szCs w:val="17"/>
                <w:lang w:val="nl-BE" w:eastAsia="nl-BE"/>
              </w:rPr>
              <w:t xml:space="preserve"> (</w:t>
            </w:r>
            <w:r w:rsidRPr="00517329">
              <w:rPr>
                <w:color w:val="000000"/>
                <w:sz w:val="10"/>
                <w:szCs w:val="10"/>
                <w:lang w:val="nl-BE" w:eastAsia="nl-BE"/>
              </w:rPr>
              <w:t>15</w:t>
            </w:r>
            <w:r w:rsidRPr="00517329">
              <w:rPr>
                <w:color w:val="000000"/>
                <w:sz w:val="17"/>
                <w:szCs w:val="17"/>
                <w:lang w:val="nl-BE" w:eastAsia="nl-BE"/>
              </w:rPr>
              <w:t xml:space="preserve">) </w:t>
            </w:r>
          </w:p>
        </w:tc>
        <w:tc>
          <w:tcPr>
            <w:tcW w:w="899" w:type="dxa"/>
            <w:tcBorders>
              <w:top w:val="nil"/>
              <w:left w:val="nil"/>
              <w:bottom w:val="single" w:sz="8" w:space="0" w:color="000000"/>
              <w:right w:val="single" w:sz="8" w:space="0" w:color="000000"/>
            </w:tcBorders>
            <w:shd w:val="clear" w:color="000000" w:fill="F2F2F2"/>
            <w:vAlign w:val="center"/>
            <w:hideMark/>
          </w:tcPr>
          <w:p w14:paraId="46F1A344"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xml:space="preserve">— </w:t>
            </w:r>
          </w:p>
        </w:tc>
        <w:tc>
          <w:tcPr>
            <w:tcW w:w="833" w:type="dxa"/>
            <w:tcBorders>
              <w:top w:val="nil"/>
              <w:left w:val="nil"/>
              <w:bottom w:val="single" w:sz="8" w:space="0" w:color="000000"/>
              <w:right w:val="single" w:sz="8" w:space="0" w:color="000000"/>
            </w:tcBorders>
            <w:shd w:val="clear" w:color="auto" w:fill="auto"/>
            <w:vAlign w:val="center"/>
            <w:hideMark/>
          </w:tcPr>
          <w:p w14:paraId="3F1149EF"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154E34B0"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7447F5C3" w14:textId="7920F230" w:rsidR="00517329" w:rsidRPr="00517329" w:rsidRDefault="00FA00C2" w:rsidP="001D5EAA">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07AC3207"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7407F781"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 </w:t>
            </w:r>
          </w:p>
        </w:tc>
      </w:tr>
      <w:tr w:rsidR="00517329" w:rsidRPr="00517329" w14:paraId="1A4614A9" w14:textId="77777777" w:rsidTr="00517329">
        <w:trPr>
          <w:trHeight w:val="915"/>
        </w:trPr>
        <w:tc>
          <w:tcPr>
            <w:tcW w:w="658" w:type="dxa"/>
            <w:tcBorders>
              <w:top w:val="nil"/>
              <w:left w:val="nil"/>
              <w:bottom w:val="single" w:sz="8" w:space="0" w:color="000000"/>
              <w:right w:val="single" w:sz="8" w:space="0" w:color="000000"/>
            </w:tcBorders>
            <w:shd w:val="clear" w:color="auto" w:fill="auto"/>
            <w:vAlign w:val="center"/>
            <w:hideMark/>
          </w:tcPr>
          <w:p w14:paraId="040E7046"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75</w:t>
            </w:r>
          </w:p>
        </w:tc>
        <w:tc>
          <w:tcPr>
            <w:tcW w:w="801" w:type="dxa"/>
            <w:tcBorders>
              <w:top w:val="nil"/>
              <w:left w:val="nil"/>
              <w:bottom w:val="single" w:sz="8" w:space="0" w:color="000000"/>
              <w:right w:val="single" w:sz="8" w:space="0" w:color="000000"/>
            </w:tcBorders>
            <w:shd w:val="clear" w:color="auto" w:fill="auto"/>
            <w:vAlign w:val="center"/>
            <w:hideMark/>
          </w:tcPr>
          <w:p w14:paraId="38F5DA03"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single" w:sz="8" w:space="0" w:color="000000"/>
              <w:right w:val="single" w:sz="8" w:space="0" w:color="000000"/>
            </w:tcBorders>
            <w:shd w:val="clear" w:color="auto" w:fill="auto"/>
            <w:vAlign w:val="center"/>
            <w:hideMark/>
          </w:tcPr>
          <w:p w14:paraId="4AB981DA" w14:textId="77777777" w:rsidR="00517329" w:rsidRPr="00517329" w:rsidRDefault="00517329" w:rsidP="002F4F4C">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Triphenyltin</w:t>
            </w:r>
            <w:proofErr w:type="spellEnd"/>
            <w:r w:rsidRPr="00517329">
              <w:rPr>
                <w:color w:val="000000"/>
                <w:sz w:val="17"/>
                <w:szCs w:val="17"/>
                <w:lang w:val="nl-BE" w:eastAsia="nl-BE"/>
              </w:rPr>
              <w:t xml:space="preserve"> </w:t>
            </w:r>
            <w:r w:rsidR="002F4F4C">
              <w:rPr>
                <w:color w:val="000000"/>
                <w:sz w:val="17"/>
                <w:szCs w:val="17"/>
                <w:lang w:val="nl-BE" w:eastAsia="nl-BE"/>
              </w:rPr>
              <w:t>en verbindingen</w:t>
            </w:r>
            <w:r w:rsidRPr="00517329">
              <w:rPr>
                <w:color w:val="000000"/>
                <w:sz w:val="17"/>
                <w:szCs w:val="17"/>
                <w:lang w:val="nl-BE" w:eastAsia="nl-BE"/>
              </w:rPr>
              <w:t xml:space="preserve"> (</w:t>
            </w:r>
            <w:r w:rsidRPr="00517329">
              <w:rPr>
                <w:color w:val="000000"/>
                <w:sz w:val="10"/>
                <w:szCs w:val="10"/>
                <w:lang w:val="nl-BE" w:eastAsia="nl-BE"/>
              </w:rPr>
              <w:t>16</w:t>
            </w:r>
            <w:r w:rsidRPr="00517329">
              <w:rPr>
                <w:color w:val="000000"/>
                <w:sz w:val="17"/>
                <w:szCs w:val="17"/>
                <w:lang w:val="nl-BE" w:eastAsia="nl-BE"/>
              </w:rPr>
              <w:t xml:space="preserve">) </w:t>
            </w:r>
          </w:p>
        </w:tc>
        <w:tc>
          <w:tcPr>
            <w:tcW w:w="899" w:type="dxa"/>
            <w:tcBorders>
              <w:top w:val="nil"/>
              <w:left w:val="nil"/>
              <w:bottom w:val="single" w:sz="8" w:space="0" w:color="000000"/>
              <w:right w:val="single" w:sz="8" w:space="0" w:color="000000"/>
            </w:tcBorders>
            <w:shd w:val="clear" w:color="000000" w:fill="F2F2F2"/>
            <w:vAlign w:val="center"/>
            <w:hideMark/>
          </w:tcPr>
          <w:p w14:paraId="49B75D17"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xml:space="preserve">— </w:t>
            </w:r>
          </w:p>
        </w:tc>
        <w:tc>
          <w:tcPr>
            <w:tcW w:w="833" w:type="dxa"/>
            <w:tcBorders>
              <w:top w:val="nil"/>
              <w:left w:val="nil"/>
              <w:bottom w:val="single" w:sz="8" w:space="0" w:color="000000"/>
              <w:right w:val="single" w:sz="8" w:space="0" w:color="000000"/>
            </w:tcBorders>
            <w:shd w:val="clear" w:color="auto" w:fill="auto"/>
            <w:vAlign w:val="center"/>
            <w:hideMark/>
          </w:tcPr>
          <w:p w14:paraId="1A7B0D7B"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7DC0DE27"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6B178064" w14:textId="6DE721B3" w:rsidR="00517329" w:rsidRPr="00517329" w:rsidRDefault="00FA00C2" w:rsidP="001D5EAA">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7FA570D7"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08E6D355" w14:textId="77777777" w:rsidR="00517329" w:rsidRPr="00517329" w:rsidRDefault="00517329" w:rsidP="00517329">
            <w:pPr>
              <w:suppressAutoHyphens w:val="0"/>
              <w:spacing w:line="240" w:lineRule="auto"/>
              <w:ind w:firstLineChars="300" w:firstLine="510"/>
              <w:rPr>
                <w:color w:val="000000"/>
                <w:sz w:val="17"/>
                <w:lang w:val="nl-BE" w:eastAsia="zh-CN"/>
              </w:rPr>
            </w:pPr>
            <w:r w:rsidRPr="00517329">
              <w:rPr>
                <w:color w:val="000000"/>
                <w:sz w:val="17"/>
                <w:szCs w:val="17"/>
                <w:lang w:val="nl-BE" w:eastAsia="nl-BE"/>
              </w:rPr>
              <w:t> </w:t>
            </w:r>
          </w:p>
        </w:tc>
      </w:tr>
      <w:tr w:rsidR="00517329" w:rsidRPr="00517329" w14:paraId="23EBBAE2" w14:textId="77777777" w:rsidTr="00517329">
        <w:trPr>
          <w:trHeight w:val="255"/>
        </w:trPr>
        <w:tc>
          <w:tcPr>
            <w:tcW w:w="658" w:type="dxa"/>
            <w:tcBorders>
              <w:top w:val="nil"/>
              <w:left w:val="nil"/>
              <w:bottom w:val="nil"/>
              <w:right w:val="single" w:sz="8" w:space="0" w:color="000000"/>
            </w:tcBorders>
            <w:shd w:val="clear" w:color="auto" w:fill="auto"/>
            <w:vAlign w:val="center"/>
            <w:hideMark/>
          </w:tcPr>
          <w:p w14:paraId="0D935464"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192E42"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29108114" w14:textId="77777777" w:rsidR="00517329" w:rsidRPr="00517329" w:rsidRDefault="00517329" w:rsidP="00517329">
            <w:pPr>
              <w:suppressAutoHyphens w:val="0"/>
              <w:spacing w:line="240" w:lineRule="auto"/>
              <w:rPr>
                <w:color w:val="000000"/>
                <w:sz w:val="10"/>
                <w:lang w:val="nl-BE" w:eastAsia="zh-CN"/>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7934B3B4"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33" w:type="dxa"/>
            <w:tcBorders>
              <w:top w:val="nil"/>
              <w:left w:val="nil"/>
              <w:bottom w:val="nil"/>
              <w:right w:val="single" w:sz="8" w:space="0" w:color="000000"/>
            </w:tcBorders>
            <w:shd w:val="clear" w:color="auto" w:fill="auto"/>
            <w:vAlign w:val="center"/>
            <w:hideMark/>
          </w:tcPr>
          <w:p w14:paraId="75DEFF9E"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000000"/>
            </w:tcBorders>
            <w:shd w:val="clear" w:color="000000" w:fill="F2F2F2"/>
            <w:vAlign w:val="center"/>
            <w:hideMark/>
          </w:tcPr>
          <w:p w14:paraId="07013ABA"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55369B74"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auto"/>
            </w:tcBorders>
            <w:shd w:val="clear" w:color="000000" w:fill="F2F2F2"/>
            <w:vAlign w:val="center"/>
            <w:hideMark/>
          </w:tcPr>
          <w:p w14:paraId="2AF69F96"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52550D4A"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r>
      <w:tr w:rsidR="00517329" w:rsidRPr="00517329" w14:paraId="602D211F" w14:textId="77777777" w:rsidTr="00517329">
        <w:trPr>
          <w:trHeight w:val="1365"/>
        </w:trPr>
        <w:tc>
          <w:tcPr>
            <w:tcW w:w="658" w:type="dxa"/>
            <w:tcBorders>
              <w:top w:val="nil"/>
              <w:left w:val="nil"/>
              <w:bottom w:val="single" w:sz="8" w:space="0" w:color="000000"/>
              <w:right w:val="single" w:sz="8" w:space="0" w:color="000000"/>
            </w:tcBorders>
            <w:shd w:val="clear" w:color="auto" w:fill="auto"/>
            <w:vAlign w:val="center"/>
            <w:hideMark/>
          </w:tcPr>
          <w:p w14:paraId="256D3244"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lastRenderedPageBreak/>
              <w:t>76</w:t>
            </w:r>
          </w:p>
        </w:tc>
        <w:tc>
          <w:tcPr>
            <w:tcW w:w="801" w:type="dxa"/>
            <w:vMerge/>
            <w:tcBorders>
              <w:top w:val="nil"/>
              <w:left w:val="single" w:sz="8" w:space="0" w:color="000000"/>
              <w:bottom w:val="single" w:sz="8" w:space="0" w:color="000000"/>
              <w:right w:val="single" w:sz="8" w:space="0" w:color="000000"/>
            </w:tcBorders>
            <w:vAlign w:val="center"/>
            <w:hideMark/>
          </w:tcPr>
          <w:p w14:paraId="692E1D16"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291ED2A6" w14:textId="77777777" w:rsidR="00517329" w:rsidRPr="002F4F4C" w:rsidRDefault="002F4F4C" w:rsidP="002F4F4C">
            <w:pPr>
              <w:suppressAutoHyphens w:val="0"/>
              <w:spacing w:line="240" w:lineRule="auto"/>
              <w:rPr>
                <w:color w:val="000000"/>
                <w:sz w:val="17"/>
                <w:lang w:val="nl-BE" w:eastAsia="zh-CN"/>
              </w:rPr>
            </w:pPr>
            <w:r w:rsidRPr="002F4F4C">
              <w:rPr>
                <w:color w:val="000000"/>
                <w:sz w:val="17"/>
                <w:szCs w:val="17"/>
                <w:lang w:val="nl-BE" w:eastAsia="nl-BE"/>
              </w:rPr>
              <w:t>Totaal organische koolstof</w:t>
            </w:r>
            <w:r w:rsidR="00517329" w:rsidRPr="002F4F4C">
              <w:rPr>
                <w:color w:val="000000"/>
                <w:sz w:val="17"/>
                <w:szCs w:val="17"/>
                <w:lang w:val="nl-BE" w:eastAsia="nl-BE"/>
              </w:rPr>
              <w:t xml:space="preserve"> (TOC) (a</w:t>
            </w:r>
            <w:r w:rsidRPr="002F4F4C">
              <w:rPr>
                <w:color w:val="000000"/>
                <w:sz w:val="17"/>
                <w:szCs w:val="17"/>
                <w:lang w:val="nl-BE" w:eastAsia="nl-BE"/>
              </w:rPr>
              <w:t>l</w:t>
            </w:r>
            <w:r w:rsidR="00517329" w:rsidRPr="002F4F4C">
              <w:rPr>
                <w:color w:val="000000"/>
                <w:sz w:val="17"/>
                <w:szCs w:val="17"/>
                <w:lang w:val="nl-BE" w:eastAsia="nl-BE"/>
              </w:rPr>
              <w:t>s tota</w:t>
            </w:r>
            <w:r w:rsidRPr="002F4F4C">
              <w:rPr>
                <w:color w:val="000000"/>
                <w:sz w:val="17"/>
                <w:szCs w:val="17"/>
                <w:lang w:val="nl-BE" w:eastAsia="nl-BE"/>
              </w:rPr>
              <w:t>a</w:t>
            </w:r>
            <w:r w:rsidR="00517329" w:rsidRPr="002F4F4C">
              <w:rPr>
                <w:color w:val="000000"/>
                <w:sz w:val="17"/>
                <w:szCs w:val="17"/>
                <w:lang w:val="nl-BE" w:eastAsia="nl-BE"/>
              </w:rPr>
              <w:t>l C o</w:t>
            </w:r>
            <w:r w:rsidRPr="002F4F4C">
              <w:rPr>
                <w:color w:val="000000"/>
                <w:sz w:val="17"/>
                <w:szCs w:val="17"/>
                <w:lang w:val="nl-BE" w:eastAsia="nl-BE"/>
              </w:rPr>
              <w:t>f</w:t>
            </w:r>
            <w:r w:rsidR="00517329" w:rsidRPr="002F4F4C">
              <w:rPr>
                <w:color w:val="000000"/>
                <w:sz w:val="17"/>
                <w:szCs w:val="17"/>
                <w:lang w:val="nl-BE" w:eastAsia="nl-BE"/>
              </w:rPr>
              <w:t xml:space="preserve"> COD/3)</w:t>
            </w:r>
          </w:p>
        </w:tc>
        <w:tc>
          <w:tcPr>
            <w:tcW w:w="899" w:type="dxa"/>
            <w:tcBorders>
              <w:top w:val="nil"/>
              <w:left w:val="nil"/>
              <w:bottom w:val="single" w:sz="8" w:space="0" w:color="000000"/>
              <w:right w:val="single" w:sz="8" w:space="0" w:color="000000"/>
            </w:tcBorders>
            <w:shd w:val="clear" w:color="000000" w:fill="F2F2F2"/>
            <w:vAlign w:val="center"/>
            <w:hideMark/>
          </w:tcPr>
          <w:p w14:paraId="1E83F53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4763CAD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5A69CEAE"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50 000</w:t>
            </w:r>
          </w:p>
        </w:tc>
        <w:tc>
          <w:tcPr>
            <w:tcW w:w="772" w:type="dxa"/>
            <w:tcBorders>
              <w:top w:val="nil"/>
              <w:left w:val="nil"/>
              <w:bottom w:val="single" w:sz="8" w:space="0" w:color="000000"/>
              <w:right w:val="single" w:sz="8" w:space="0" w:color="auto"/>
            </w:tcBorders>
            <w:shd w:val="clear" w:color="auto" w:fill="auto"/>
            <w:vAlign w:val="center"/>
            <w:hideMark/>
          </w:tcPr>
          <w:p w14:paraId="282ADFF9" w14:textId="01CF19D9" w:rsidR="00517329" w:rsidRPr="00517329" w:rsidRDefault="00FA00C2" w:rsidP="001D5EAA">
            <w:pPr>
              <w:suppressAutoHyphens w:val="0"/>
              <w:spacing w:line="240" w:lineRule="auto"/>
              <w:jc w:val="center"/>
              <w:rPr>
                <w:color w:val="000000"/>
                <w:sz w:val="17"/>
                <w:szCs w:val="17"/>
                <w:lang w:val="nl-BE" w:eastAsia="nl-BE"/>
              </w:rPr>
            </w:pPr>
            <w:r>
              <w:rPr>
                <w:color w:val="000000"/>
                <w:sz w:val="17"/>
                <w:szCs w:val="17"/>
                <w:lang w:val="nl-BE" w:eastAsia="nl-BE"/>
              </w:rPr>
              <w:t>10 000</w:t>
            </w:r>
          </w:p>
        </w:tc>
        <w:tc>
          <w:tcPr>
            <w:tcW w:w="899" w:type="dxa"/>
            <w:tcBorders>
              <w:top w:val="nil"/>
              <w:left w:val="nil"/>
              <w:bottom w:val="single" w:sz="8" w:space="0" w:color="000000"/>
              <w:right w:val="single" w:sz="8" w:space="0" w:color="auto"/>
            </w:tcBorders>
            <w:shd w:val="clear" w:color="000000" w:fill="F2F2F2"/>
            <w:vAlign w:val="center"/>
            <w:hideMark/>
          </w:tcPr>
          <w:p w14:paraId="0FDF297A"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7F46F4E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125A71E1"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3E5C83E5"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77</w:t>
            </w:r>
          </w:p>
        </w:tc>
        <w:tc>
          <w:tcPr>
            <w:tcW w:w="801" w:type="dxa"/>
            <w:tcBorders>
              <w:top w:val="nil"/>
              <w:left w:val="nil"/>
              <w:bottom w:val="single" w:sz="8" w:space="0" w:color="000000"/>
              <w:right w:val="single" w:sz="8" w:space="0" w:color="000000"/>
            </w:tcBorders>
            <w:shd w:val="clear" w:color="auto" w:fill="auto"/>
            <w:vAlign w:val="center"/>
            <w:hideMark/>
          </w:tcPr>
          <w:p w14:paraId="7E3CB5AA"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1582-09-8</w:t>
            </w:r>
          </w:p>
        </w:tc>
        <w:tc>
          <w:tcPr>
            <w:tcW w:w="2107" w:type="dxa"/>
            <w:tcBorders>
              <w:top w:val="nil"/>
              <w:left w:val="nil"/>
              <w:bottom w:val="single" w:sz="8" w:space="0" w:color="000000"/>
              <w:right w:val="single" w:sz="8" w:space="0" w:color="000000"/>
            </w:tcBorders>
            <w:shd w:val="clear" w:color="auto" w:fill="auto"/>
            <w:vAlign w:val="center"/>
            <w:hideMark/>
          </w:tcPr>
          <w:p w14:paraId="7A1233EA"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Trifluralin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275E8D4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715E743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4F9E691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0B3310F2" w14:textId="0A13D7B8" w:rsidR="00517329" w:rsidRPr="00517329" w:rsidRDefault="00E9663C" w:rsidP="00517329">
            <w:pPr>
              <w:suppressAutoHyphens w:val="0"/>
              <w:spacing w:line="240" w:lineRule="auto"/>
              <w:jc w:val="center"/>
              <w:rPr>
                <w:color w:val="000000"/>
                <w:sz w:val="17"/>
                <w:szCs w:val="17"/>
                <w:lang w:val="nl-BE" w:eastAsia="nl-BE"/>
              </w:rPr>
            </w:pPr>
            <w:r>
              <w:rPr>
                <w:color w:val="000000"/>
                <w:sz w:val="17"/>
                <w:szCs w:val="17"/>
                <w:lang w:val="nl-BE" w:eastAsia="nl-BE"/>
              </w:rPr>
              <w:t>0,5</w:t>
            </w:r>
          </w:p>
        </w:tc>
        <w:tc>
          <w:tcPr>
            <w:tcW w:w="899" w:type="dxa"/>
            <w:tcBorders>
              <w:top w:val="nil"/>
              <w:left w:val="nil"/>
              <w:bottom w:val="single" w:sz="8" w:space="0" w:color="000000"/>
              <w:right w:val="single" w:sz="8" w:space="0" w:color="auto"/>
            </w:tcBorders>
            <w:shd w:val="clear" w:color="000000" w:fill="F2F2F2"/>
            <w:vAlign w:val="center"/>
            <w:hideMark/>
          </w:tcPr>
          <w:p w14:paraId="411DC91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2EB93607"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2511BC84" w14:textId="77777777" w:rsidTr="00517329">
        <w:trPr>
          <w:trHeight w:val="300"/>
        </w:trPr>
        <w:tc>
          <w:tcPr>
            <w:tcW w:w="658" w:type="dxa"/>
            <w:tcBorders>
              <w:top w:val="nil"/>
              <w:left w:val="nil"/>
              <w:bottom w:val="nil"/>
              <w:right w:val="single" w:sz="8" w:space="0" w:color="000000"/>
            </w:tcBorders>
            <w:shd w:val="clear" w:color="auto" w:fill="auto"/>
            <w:vAlign w:val="center"/>
            <w:hideMark/>
          </w:tcPr>
          <w:p w14:paraId="32CF7538" w14:textId="77777777" w:rsidR="00517329" w:rsidRPr="00517329" w:rsidRDefault="00517329" w:rsidP="00517329">
            <w:pPr>
              <w:suppressAutoHyphens w:val="0"/>
              <w:spacing w:line="240" w:lineRule="auto"/>
              <w:rPr>
                <w:color w:val="000000"/>
                <w:sz w:val="22"/>
                <w:szCs w:val="22"/>
                <w:lang w:val="nl-BE" w:eastAsia="nl-BE"/>
              </w:rPr>
            </w:pPr>
            <w:r w:rsidRPr="00517329">
              <w:rPr>
                <w:color w:val="000000"/>
                <w:sz w:val="22"/>
                <w:szCs w:val="22"/>
                <w:lang w:val="nl-BE" w:eastAsia="nl-BE"/>
              </w:rPr>
              <w:t> </w:t>
            </w:r>
          </w:p>
        </w:tc>
        <w:tc>
          <w:tcPr>
            <w:tcW w:w="801" w:type="dxa"/>
            <w:tcBorders>
              <w:top w:val="nil"/>
              <w:left w:val="nil"/>
              <w:bottom w:val="nil"/>
              <w:right w:val="single" w:sz="8" w:space="0" w:color="000000"/>
            </w:tcBorders>
            <w:shd w:val="clear" w:color="auto" w:fill="auto"/>
            <w:vAlign w:val="center"/>
            <w:hideMark/>
          </w:tcPr>
          <w:p w14:paraId="5BD0ACD3" w14:textId="77777777" w:rsidR="00517329" w:rsidRPr="00517329" w:rsidRDefault="00517329" w:rsidP="00517329">
            <w:pPr>
              <w:suppressAutoHyphens w:val="0"/>
              <w:spacing w:line="240" w:lineRule="auto"/>
              <w:rPr>
                <w:color w:val="000000"/>
                <w:sz w:val="22"/>
                <w:szCs w:val="22"/>
                <w:lang w:val="nl-BE" w:eastAsia="nl-BE"/>
              </w:rPr>
            </w:pPr>
            <w:r w:rsidRPr="00517329">
              <w:rPr>
                <w:color w:val="000000"/>
                <w:sz w:val="22"/>
                <w:szCs w:val="22"/>
                <w:lang w:val="nl-BE" w:eastAsia="nl-BE"/>
              </w:rPr>
              <w:t> </w:t>
            </w:r>
          </w:p>
        </w:tc>
        <w:tc>
          <w:tcPr>
            <w:tcW w:w="2107" w:type="dxa"/>
            <w:tcBorders>
              <w:top w:val="nil"/>
              <w:left w:val="nil"/>
              <w:bottom w:val="nil"/>
              <w:right w:val="single" w:sz="8" w:space="0" w:color="000000"/>
            </w:tcBorders>
            <w:shd w:val="clear" w:color="auto" w:fill="auto"/>
            <w:vAlign w:val="center"/>
            <w:hideMark/>
          </w:tcPr>
          <w:p w14:paraId="6F82FF6E" w14:textId="77777777" w:rsidR="00517329" w:rsidRPr="00517329" w:rsidRDefault="00517329" w:rsidP="00517329">
            <w:pPr>
              <w:suppressAutoHyphens w:val="0"/>
              <w:spacing w:line="240" w:lineRule="auto"/>
              <w:rPr>
                <w:color w:val="000000"/>
                <w:sz w:val="22"/>
                <w:szCs w:val="22"/>
                <w:lang w:val="nl-BE" w:eastAsia="nl-BE"/>
              </w:rPr>
            </w:pPr>
            <w:r w:rsidRPr="00517329">
              <w:rPr>
                <w:color w:val="000000"/>
                <w:sz w:val="22"/>
                <w:szCs w:val="22"/>
                <w:lang w:val="nl-BE" w:eastAsia="nl-BE"/>
              </w:rPr>
              <w:t> </w:t>
            </w:r>
          </w:p>
        </w:tc>
        <w:tc>
          <w:tcPr>
            <w:tcW w:w="899" w:type="dxa"/>
            <w:tcBorders>
              <w:top w:val="nil"/>
              <w:left w:val="nil"/>
              <w:bottom w:val="nil"/>
              <w:right w:val="single" w:sz="8" w:space="0" w:color="000000"/>
            </w:tcBorders>
            <w:shd w:val="clear" w:color="000000" w:fill="F2F2F2"/>
            <w:vAlign w:val="center"/>
            <w:hideMark/>
          </w:tcPr>
          <w:p w14:paraId="0F8E0491" w14:textId="77777777" w:rsidR="00517329" w:rsidRPr="00517329" w:rsidRDefault="00517329" w:rsidP="00517329">
            <w:pPr>
              <w:suppressAutoHyphens w:val="0"/>
              <w:spacing w:line="240" w:lineRule="auto"/>
              <w:rPr>
                <w:color w:val="000000"/>
                <w:sz w:val="22"/>
                <w:szCs w:val="22"/>
                <w:lang w:val="nl-BE" w:eastAsia="nl-BE"/>
              </w:rPr>
            </w:pPr>
            <w:r w:rsidRPr="00517329">
              <w:rPr>
                <w:color w:val="000000"/>
                <w:sz w:val="22"/>
                <w:szCs w:val="22"/>
                <w:lang w:val="nl-BE" w:eastAsia="nl-BE"/>
              </w:rPr>
              <w:t> </w:t>
            </w:r>
          </w:p>
        </w:tc>
        <w:tc>
          <w:tcPr>
            <w:tcW w:w="833" w:type="dxa"/>
            <w:tcBorders>
              <w:top w:val="nil"/>
              <w:left w:val="nil"/>
              <w:bottom w:val="nil"/>
              <w:right w:val="single" w:sz="8" w:space="0" w:color="000000"/>
            </w:tcBorders>
            <w:shd w:val="clear" w:color="auto" w:fill="auto"/>
            <w:vAlign w:val="center"/>
            <w:hideMark/>
          </w:tcPr>
          <w:p w14:paraId="5651EDD7" w14:textId="77777777" w:rsidR="00517329" w:rsidRPr="00517329" w:rsidRDefault="00517329" w:rsidP="00517329">
            <w:pPr>
              <w:suppressAutoHyphens w:val="0"/>
              <w:spacing w:line="240" w:lineRule="auto"/>
              <w:rPr>
                <w:color w:val="000000"/>
                <w:sz w:val="22"/>
                <w:lang w:val="nl-BE" w:eastAsia="zh-CN"/>
              </w:rPr>
            </w:pPr>
            <w:r w:rsidRPr="00517329">
              <w:rPr>
                <w:color w:val="000000"/>
                <w:sz w:val="22"/>
                <w:szCs w:val="22"/>
                <w:lang w:val="nl-BE" w:eastAsia="nl-BE"/>
              </w:rPr>
              <w:t> </w:t>
            </w:r>
          </w:p>
        </w:tc>
        <w:tc>
          <w:tcPr>
            <w:tcW w:w="899" w:type="dxa"/>
            <w:tcBorders>
              <w:top w:val="nil"/>
              <w:left w:val="nil"/>
              <w:bottom w:val="nil"/>
              <w:right w:val="single" w:sz="8" w:space="0" w:color="000000"/>
            </w:tcBorders>
            <w:shd w:val="clear" w:color="000000" w:fill="F2F2F2"/>
            <w:vAlign w:val="center"/>
            <w:hideMark/>
          </w:tcPr>
          <w:p w14:paraId="201E2FAB"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772" w:type="dxa"/>
            <w:tcBorders>
              <w:top w:val="nil"/>
              <w:left w:val="nil"/>
              <w:bottom w:val="nil"/>
              <w:right w:val="single" w:sz="8" w:space="0" w:color="auto"/>
            </w:tcBorders>
            <w:shd w:val="clear" w:color="auto" w:fill="auto"/>
            <w:vAlign w:val="center"/>
            <w:hideMark/>
          </w:tcPr>
          <w:p w14:paraId="41176F70"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auto"/>
            </w:tcBorders>
            <w:shd w:val="clear" w:color="000000" w:fill="F2F2F2"/>
            <w:vAlign w:val="center"/>
            <w:hideMark/>
          </w:tcPr>
          <w:p w14:paraId="3B1AFDFE"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772" w:type="dxa"/>
            <w:tcBorders>
              <w:top w:val="nil"/>
              <w:left w:val="nil"/>
              <w:bottom w:val="nil"/>
              <w:right w:val="single" w:sz="8" w:space="0" w:color="auto"/>
            </w:tcBorders>
            <w:shd w:val="clear" w:color="auto" w:fill="auto"/>
            <w:vAlign w:val="center"/>
            <w:hideMark/>
          </w:tcPr>
          <w:p w14:paraId="158EDF1B" w14:textId="77777777" w:rsidR="00517329" w:rsidRPr="00517329" w:rsidRDefault="00517329" w:rsidP="00517329">
            <w:pPr>
              <w:suppressAutoHyphens w:val="0"/>
              <w:spacing w:line="240" w:lineRule="auto"/>
              <w:rPr>
                <w:color w:val="000000"/>
                <w:sz w:val="10"/>
                <w:lang w:val="nl-BE" w:eastAsia="zh-CN"/>
              </w:rPr>
            </w:pPr>
            <w:r w:rsidRPr="00517329">
              <w:rPr>
                <w:color w:val="000000"/>
                <w:sz w:val="10"/>
                <w:szCs w:val="10"/>
                <w:lang w:val="nl-BE" w:eastAsia="nl-BE"/>
              </w:rPr>
              <w:t> </w:t>
            </w:r>
          </w:p>
        </w:tc>
      </w:tr>
      <w:tr w:rsidR="00517329" w:rsidRPr="00517329" w14:paraId="3D0A061E" w14:textId="77777777" w:rsidTr="00517329">
        <w:trPr>
          <w:trHeight w:val="255"/>
        </w:trPr>
        <w:tc>
          <w:tcPr>
            <w:tcW w:w="658" w:type="dxa"/>
            <w:tcBorders>
              <w:top w:val="nil"/>
              <w:left w:val="nil"/>
              <w:bottom w:val="nil"/>
              <w:right w:val="single" w:sz="8" w:space="0" w:color="000000"/>
            </w:tcBorders>
            <w:shd w:val="clear" w:color="auto" w:fill="auto"/>
            <w:vAlign w:val="center"/>
            <w:hideMark/>
          </w:tcPr>
          <w:p w14:paraId="3479E627"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78</w:t>
            </w:r>
          </w:p>
        </w:tc>
        <w:tc>
          <w:tcPr>
            <w:tcW w:w="801" w:type="dxa"/>
            <w:tcBorders>
              <w:top w:val="nil"/>
              <w:left w:val="nil"/>
              <w:bottom w:val="nil"/>
              <w:right w:val="single" w:sz="8" w:space="0" w:color="000000"/>
            </w:tcBorders>
            <w:shd w:val="clear" w:color="auto" w:fill="auto"/>
            <w:vAlign w:val="center"/>
            <w:hideMark/>
          </w:tcPr>
          <w:p w14:paraId="437F239C"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1330-20-7</w:t>
            </w:r>
          </w:p>
        </w:tc>
        <w:tc>
          <w:tcPr>
            <w:tcW w:w="2107" w:type="dxa"/>
            <w:tcBorders>
              <w:top w:val="nil"/>
              <w:left w:val="nil"/>
              <w:bottom w:val="nil"/>
              <w:right w:val="single" w:sz="8" w:space="0" w:color="000000"/>
            </w:tcBorders>
            <w:shd w:val="clear" w:color="auto" w:fill="auto"/>
            <w:vAlign w:val="center"/>
            <w:hideMark/>
          </w:tcPr>
          <w:p w14:paraId="7F85EF69" w14:textId="77777777" w:rsidR="00517329" w:rsidRPr="00517329" w:rsidRDefault="00517329" w:rsidP="002F4F4C">
            <w:pPr>
              <w:suppressAutoHyphens w:val="0"/>
              <w:spacing w:line="240" w:lineRule="auto"/>
              <w:rPr>
                <w:color w:val="000000"/>
                <w:sz w:val="17"/>
                <w:szCs w:val="17"/>
                <w:lang w:val="nl-BE" w:eastAsia="nl-BE"/>
              </w:rPr>
            </w:pPr>
            <w:r w:rsidRPr="00517329">
              <w:rPr>
                <w:color w:val="000000"/>
                <w:sz w:val="17"/>
                <w:szCs w:val="17"/>
                <w:lang w:val="nl-BE" w:eastAsia="nl-BE"/>
              </w:rPr>
              <w:t>Xylene</w:t>
            </w:r>
            <w:r w:rsidR="002F4F4C">
              <w:rPr>
                <w:color w:val="000000"/>
                <w:sz w:val="17"/>
                <w:szCs w:val="17"/>
                <w:lang w:val="nl-BE" w:eastAsia="nl-BE"/>
              </w:rPr>
              <w:t>n</w:t>
            </w:r>
            <w:r w:rsidRPr="00517329">
              <w:rPr>
                <w:color w:val="000000"/>
                <w:sz w:val="17"/>
                <w:szCs w:val="17"/>
                <w:lang w:val="nl-BE" w:eastAsia="nl-BE"/>
              </w:rPr>
              <w:t xml:space="preserve"> (</w:t>
            </w:r>
            <w:r w:rsidRPr="00517329">
              <w:rPr>
                <w:color w:val="000000"/>
                <w:sz w:val="10"/>
                <w:szCs w:val="10"/>
                <w:lang w:val="nl-BE" w:eastAsia="nl-BE"/>
              </w:rPr>
              <w:t>17</w:t>
            </w:r>
            <w:r w:rsidRPr="00517329">
              <w:rPr>
                <w:color w:val="000000"/>
                <w:sz w:val="17"/>
                <w:szCs w:val="17"/>
                <w:lang w:val="nl-BE" w:eastAsia="nl-BE"/>
              </w:rPr>
              <w:t xml:space="preserve">) </w:t>
            </w:r>
          </w:p>
        </w:tc>
        <w:tc>
          <w:tcPr>
            <w:tcW w:w="899" w:type="dxa"/>
            <w:tcBorders>
              <w:top w:val="nil"/>
              <w:left w:val="nil"/>
              <w:bottom w:val="nil"/>
              <w:right w:val="single" w:sz="8" w:space="0" w:color="000000"/>
            </w:tcBorders>
            <w:shd w:val="clear" w:color="000000" w:fill="F2F2F2"/>
            <w:vAlign w:val="center"/>
            <w:hideMark/>
          </w:tcPr>
          <w:p w14:paraId="503E83E2"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xml:space="preserve">— </w:t>
            </w:r>
          </w:p>
        </w:tc>
        <w:tc>
          <w:tcPr>
            <w:tcW w:w="833" w:type="dxa"/>
            <w:tcBorders>
              <w:top w:val="nil"/>
              <w:left w:val="nil"/>
              <w:bottom w:val="nil"/>
              <w:right w:val="single" w:sz="8" w:space="0" w:color="000000"/>
            </w:tcBorders>
            <w:shd w:val="clear" w:color="auto" w:fill="auto"/>
            <w:vAlign w:val="center"/>
            <w:hideMark/>
          </w:tcPr>
          <w:p w14:paraId="09564EF2"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nil"/>
              <w:right w:val="single" w:sz="8" w:space="0" w:color="000000"/>
            </w:tcBorders>
            <w:shd w:val="clear" w:color="000000" w:fill="F2F2F2"/>
            <w:vAlign w:val="center"/>
            <w:hideMark/>
          </w:tcPr>
          <w:p w14:paraId="4F1F453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200</w:t>
            </w:r>
          </w:p>
        </w:tc>
        <w:tc>
          <w:tcPr>
            <w:tcW w:w="772" w:type="dxa"/>
            <w:tcBorders>
              <w:top w:val="nil"/>
              <w:left w:val="nil"/>
              <w:bottom w:val="nil"/>
              <w:right w:val="single" w:sz="8" w:space="0" w:color="auto"/>
            </w:tcBorders>
            <w:shd w:val="clear" w:color="auto" w:fill="auto"/>
            <w:vAlign w:val="center"/>
            <w:hideMark/>
          </w:tcPr>
          <w:p w14:paraId="7DAF7518" w14:textId="364772B4" w:rsidR="00517329" w:rsidRPr="00517329" w:rsidRDefault="00E9663C" w:rsidP="00517329">
            <w:pPr>
              <w:suppressAutoHyphens w:val="0"/>
              <w:spacing w:line="240" w:lineRule="auto"/>
              <w:jc w:val="center"/>
              <w:rPr>
                <w:color w:val="000000"/>
                <w:sz w:val="17"/>
                <w:szCs w:val="17"/>
                <w:lang w:val="nl-BE" w:eastAsia="nl-BE"/>
              </w:rPr>
            </w:pPr>
            <w:r>
              <w:rPr>
                <w:color w:val="000000"/>
                <w:sz w:val="17"/>
                <w:szCs w:val="17"/>
                <w:lang w:val="nl-BE" w:eastAsia="nl-BE"/>
              </w:rPr>
              <w:t>10</w:t>
            </w:r>
          </w:p>
        </w:tc>
        <w:tc>
          <w:tcPr>
            <w:tcW w:w="899" w:type="dxa"/>
            <w:tcBorders>
              <w:top w:val="nil"/>
              <w:left w:val="nil"/>
              <w:bottom w:val="nil"/>
              <w:right w:val="single" w:sz="8" w:space="0" w:color="auto"/>
            </w:tcBorders>
            <w:shd w:val="clear" w:color="000000" w:fill="F2F2F2"/>
            <w:vAlign w:val="center"/>
            <w:hideMark/>
          </w:tcPr>
          <w:p w14:paraId="4F2C0E4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200</w:t>
            </w:r>
          </w:p>
        </w:tc>
        <w:tc>
          <w:tcPr>
            <w:tcW w:w="772" w:type="dxa"/>
            <w:tcBorders>
              <w:top w:val="nil"/>
              <w:left w:val="nil"/>
              <w:bottom w:val="nil"/>
              <w:right w:val="single" w:sz="8" w:space="0" w:color="auto"/>
            </w:tcBorders>
            <w:shd w:val="clear" w:color="auto" w:fill="auto"/>
            <w:vAlign w:val="center"/>
            <w:hideMark/>
          </w:tcPr>
          <w:p w14:paraId="682DB873"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6CA96BA6" w14:textId="77777777" w:rsidTr="00517329">
        <w:trPr>
          <w:trHeight w:val="690"/>
        </w:trPr>
        <w:tc>
          <w:tcPr>
            <w:tcW w:w="658" w:type="dxa"/>
            <w:tcBorders>
              <w:top w:val="nil"/>
              <w:left w:val="nil"/>
              <w:bottom w:val="single" w:sz="8" w:space="0" w:color="000000"/>
              <w:right w:val="single" w:sz="8" w:space="0" w:color="000000"/>
            </w:tcBorders>
            <w:shd w:val="clear" w:color="auto" w:fill="auto"/>
            <w:hideMark/>
          </w:tcPr>
          <w:p w14:paraId="44998DC8" w14:textId="77777777" w:rsidR="00517329" w:rsidRPr="00517329" w:rsidRDefault="00517329" w:rsidP="00517329">
            <w:pPr>
              <w:suppressAutoHyphens w:val="0"/>
              <w:spacing w:line="240" w:lineRule="auto"/>
              <w:rPr>
                <w:rFonts w:ascii="Arial" w:hAnsi="Arial" w:cs="Arial"/>
                <w:color w:val="000000"/>
                <w:lang w:val="nl-BE" w:eastAsia="nl-BE"/>
              </w:rPr>
            </w:pPr>
            <w:r w:rsidRPr="00517329">
              <w:rPr>
                <w:rFonts w:ascii="Arial" w:hAnsi="Arial" w:cs="Arial"/>
                <w:color w:val="000000"/>
                <w:lang w:val="nl-BE" w:eastAsia="nl-BE"/>
              </w:rPr>
              <w:t> </w:t>
            </w:r>
          </w:p>
        </w:tc>
        <w:tc>
          <w:tcPr>
            <w:tcW w:w="801" w:type="dxa"/>
            <w:tcBorders>
              <w:top w:val="nil"/>
              <w:left w:val="nil"/>
              <w:bottom w:val="single" w:sz="8" w:space="0" w:color="000000"/>
              <w:right w:val="single" w:sz="8" w:space="0" w:color="000000"/>
            </w:tcBorders>
            <w:shd w:val="clear" w:color="auto" w:fill="auto"/>
            <w:hideMark/>
          </w:tcPr>
          <w:p w14:paraId="51E1062D" w14:textId="77777777" w:rsidR="00517329" w:rsidRPr="00517329" w:rsidRDefault="00517329" w:rsidP="00517329">
            <w:pPr>
              <w:suppressAutoHyphens w:val="0"/>
              <w:spacing w:line="240" w:lineRule="auto"/>
              <w:rPr>
                <w:rFonts w:ascii="Arial" w:hAnsi="Arial" w:cs="Arial"/>
                <w:color w:val="000000"/>
                <w:lang w:val="nl-BE" w:eastAsia="nl-BE"/>
              </w:rPr>
            </w:pPr>
            <w:r w:rsidRPr="00517329">
              <w:rPr>
                <w:rFonts w:ascii="Arial" w:hAnsi="Arial" w:cs="Arial"/>
                <w:color w:val="000000"/>
                <w:lang w:val="nl-BE" w:eastAsia="nl-BE"/>
              </w:rPr>
              <w:t> </w:t>
            </w:r>
          </w:p>
        </w:tc>
        <w:tc>
          <w:tcPr>
            <w:tcW w:w="2107" w:type="dxa"/>
            <w:tcBorders>
              <w:top w:val="nil"/>
              <w:left w:val="nil"/>
              <w:bottom w:val="single" w:sz="8" w:space="0" w:color="000000"/>
              <w:right w:val="single" w:sz="8" w:space="0" w:color="000000"/>
            </w:tcBorders>
            <w:shd w:val="clear" w:color="auto" w:fill="auto"/>
            <w:hideMark/>
          </w:tcPr>
          <w:p w14:paraId="40B6C1FE" w14:textId="77777777" w:rsidR="00517329" w:rsidRPr="00517329" w:rsidRDefault="00517329" w:rsidP="00517329">
            <w:pPr>
              <w:suppressAutoHyphens w:val="0"/>
              <w:spacing w:line="240" w:lineRule="auto"/>
              <w:rPr>
                <w:rFonts w:ascii="Arial" w:hAnsi="Arial" w:cs="Arial"/>
                <w:color w:val="000000"/>
                <w:lang w:val="nl-BE" w:eastAsia="nl-BE"/>
              </w:rPr>
            </w:pPr>
            <w:r w:rsidRPr="00517329">
              <w:rPr>
                <w:rFonts w:ascii="Arial" w:hAnsi="Arial" w:cs="Arial"/>
                <w:color w:val="000000"/>
                <w:lang w:val="nl-BE" w:eastAsia="nl-BE"/>
              </w:rPr>
              <w:t> </w:t>
            </w:r>
          </w:p>
        </w:tc>
        <w:tc>
          <w:tcPr>
            <w:tcW w:w="899" w:type="dxa"/>
            <w:tcBorders>
              <w:top w:val="nil"/>
              <w:left w:val="nil"/>
              <w:bottom w:val="single" w:sz="8" w:space="0" w:color="000000"/>
              <w:right w:val="single" w:sz="8" w:space="0" w:color="000000"/>
            </w:tcBorders>
            <w:shd w:val="clear" w:color="000000" w:fill="F2F2F2"/>
            <w:hideMark/>
          </w:tcPr>
          <w:p w14:paraId="3E3CF85A" w14:textId="77777777" w:rsidR="00517329" w:rsidRPr="00517329" w:rsidRDefault="00517329" w:rsidP="00517329">
            <w:pPr>
              <w:suppressAutoHyphens w:val="0"/>
              <w:spacing w:line="240" w:lineRule="auto"/>
              <w:rPr>
                <w:rFonts w:ascii="Arial" w:hAnsi="Arial" w:cs="Arial"/>
                <w:color w:val="000000"/>
                <w:lang w:val="nl-BE" w:eastAsia="nl-BE"/>
              </w:rPr>
            </w:pPr>
            <w:r w:rsidRPr="00517329">
              <w:rPr>
                <w:rFonts w:ascii="Arial" w:hAnsi="Arial" w:cs="Arial"/>
                <w:color w:val="000000"/>
                <w:lang w:val="nl-BE" w:eastAsia="nl-BE"/>
              </w:rPr>
              <w:t> </w:t>
            </w:r>
          </w:p>
        </w:tc>
        <w:tc>
          <w:tcPr>
            <w:tcW w:w="833" w:type="dxa"/>
            <w:tcBorders>
              <w:top w:val="nil"/>
              <w:left w:val="nil"/>
              <w:bottom w:val="single" w:sz="8" w:space="0" w:color="000000"/>
              <w:right w:val="single" w:sz="8" w:space="0" w:color="000000"/>
            </w:tcBorders>
            <w:shd w:val="clear" w:color="auto" w:fill="auto"/>
            <w:hideMark/>
          </w:tcPr>
          <w:p w14:paraId="44106EAF" w14:textId="77777777" w:rsidR="00517329" w:rsidRPr="00517329" w:rsidRDefault="00517329" w:rsidP="00517329">
            <w:pPr>
              <w:suppressAutoHyphens w:val="0"/>
              <w:spacing w:line="240" w:lineRule="auto"/>
              <w:rPr>
                <w:rFonts w:ascii="Arial" w:hAnsi="Arial"/>
                <w:color w:val="000000"/>
                <w:lang w:val="nl-BE" w:eastAsia="zh-CN"/>
              </w:rPr>
            </w:pPr>
            <w:r w:rsidRPr="00517329">
              <w:rPr>
                <w:rFonts w:ascii="Arial" w:hAnsi="Arial" w:cs="Arial"/>
                <w:color w:val="000000"/>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45730F2F"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(as BTEX) (</w:t>
            </w:r>
            <w:r w:rsidRPr="00517329">
              <w:rPr>
                <w:color w:val="000000"/>
                <w:sz w:val="10"/>
                <w:szCs w:val="10"/>
                <w:lang w:val="nl-BE" w:eastAsia="nl-BE"/>
              </w:rPr>
              <w:t>11</w:t>
            </w: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6A1A4F38"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0E5E0CAF"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(as BTEX) (</w:t>
            </w:r>
            <w:r w:rsidRPr="00517329">
              <w:rPr>
                <w:color w:val="000000"/>
                <w:sz w:val="10"/>
                <w:szCs w:val="10"/>
                <w:lang w:val="nl-BE" w:eastAsia="nl-BE"/>
              </w:rPr>
              <w:t>11</w:t>
            </w: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49195A49"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 </w:t>
            </w:r>
          </w:p>
        </w:tc>
      </w:tr>
      <w:tr w:rsidR="00517329" w:rsidRPr="00517329" w14:paraId="5C74FDFF" w14:textId="77777777" w:rsidTr="00517329">
        <w:trPr>
          <w:trHeight w:val="255"/>
        </w:trPr>
        <w:tc>
          <w:tcPr>
            <w:tcW w:w="658" w:type="dxa"/>
            <w:tcBorders>
              <w:top w:val="nil"/>
              <w:left w:val="nil"/>
              <w:bottom w:val="nil"/>
              <w:right w:val="single" w:sz="8" w:space="0" w:color="000000"/>
            </w:tcBorders>
            <w:shd w:val="clear" w:color="auto" w:fill="auto"/>
            <w:vAlign w:val="center"/>
            <w:hideMark/>
          </w:tcPr>
          <w:p w14:paraId="3A93A3EF" w14:textId="77777777" w:rsidR="00517329" w:rsidRPr="00517329" w:rsidRDefault="00517329" w:rsidP="00517329">
            <w:pPr>
              <w:suppressAutoHyphens w:val="0"/>
              <w:spacing w:line="240" w:lineRule="auto"/>
              <w:rPr>
                <w:color w:val="000000"/>
                <w:sz w:val="10"/>
                <w:lang w:val="nl-BE" w:eastAsia="zh-CN"/>
              </w:rPr>
            </w:pPr>
            <w:r w:rsidRPr="00517329">
              <w:rPr>
                <w:color w:val="000000"/>
                <w:sz w:val="10"/>
                <w:szCs w:val="10"/>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04DF91"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4F018C0D"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0966A86A"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33" w:type="dxa"/>
            <w:tcBorders>
              <w:top w:val="nil"/>
              <w:left w:val="nil"/>
              <w:bottom w:val="nil"/>
              <w:right w:val="single" w:sz="8" w:space="0" w:color="000000"/>
            </w:tcBorders>
            <w:shd w:val="clear" w:color="auto" w:fill="auto"/>
            <w:vAlign w:val="center"/>
            <w:hideMark/>
          </w:tcPr>
          <w:p w14:paraId="4257AE3E"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38C46228"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772" w:type="dxa"/>
            <w:tcBorders>
              <w:top w:val="nil"/>
              <w:left w:val="nil"/>
              <w:bottom w:val="nil"/>
              <w:right w:val="single" w:sz="8" w:space="0" w:color="auto"/>
            </w:tcBorders>
            <w:shd w:val="clear" w:color="auto" w:fill="auto"/>
            <w:vAlign w:val="center"/>
            <w:hideMark/>
          </w:tcPr>
          <w:p w14:paraId="60F66601"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auto"/>
            </w:tcBorders>
            <w:shd w:val="clear" w:color="000000" w:fill="F2F2F2"/>
            <w:vAlign w:val="center"/>
            <w:hideMark/>
          </w:tcPr>
          <w:p w14:paraId="67B42D85"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772" w:type="dxa"/>
            <w:tcBorders>
              <w:top w:val="nil"/>
              <w:left w:val="nil"/>
              <w:bottom w:val="nil"/>
              <w:right w:val="single" w:sz="8" w:space="0" w:color="auto"/>
            </w:tcBorders>
            <w:shd w:val="clear" w:color="auto" w:fill="auto"/>
            <w:vAlign w:val="center"/>
            <w:hideMark/>
          </w:tcPr>
          <w:p w14:paraId="06433C82" w14:textId="77777777" w:rsidR="00517329" w:rsidRPr="00517329" w:rsidRDefault="00517329" w:rsidP="00517329">
            <w:pPr>
              <w:suppressAutoHyphens w:val="0"/>
              <w:spacing w:line="240" w:lineRule="auto"/>
              <w:rPr>
                <w:color w:val="000000"/>
                <w:sz w:val="10"/>
                <w:lang w:val="nl-BE" w:eastAsia="zh-CN"/>
              </w:rPr>
            </w:pPr>
            <w:r w:rsidRPr="00517329">
              <w:rPr>
                <w:color w:val="000000"/>
                <w:sz w:val="10"/>
                <w:szCs w:val="10"/>
                <w:lang w:val="nl-BE" w:eastAsia="nl-BE"/>
              </w:rPr>
              <w:t> </w:t>
            </w:r>
          </w:p>
        </w:tc>
      </w:tr>
      <w:tr w:rsidR="00517329" w:rsidRPr="00517329" w14:paraId="164A4716"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0F411760"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79</w:t>
            </w:r>
          </w:p>
        </w:tc>
        <w:tc>
          <w:tcPr>
            <w:tcW w:w="801" w:type="dxa"/>
            <w:vMerge/>
            <w:tcBorders>
              <w:top w:val="nil"/>
              <w:left w:val="single" w:sz="8" w:space="0" w:color="000000"/>
              <w:bottom w:val="single" w:sz="8" w:space="0" w:color="000000"/>
              <w:right w:val="single" w:sz="8" w:space="0" w:color="000000"/>
            </w:tcBorders>
            <w:vAlign w:val="center"/>
            <w:hideMark/>
          </w:tcPr>
          <w:p w14:paraId="4F2A7B64"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2BCC8A0A" w14:textId="77777777" w:rsidR="00517329" w:rsidRPr="00517329" w:rsidRDefault="00517329" w:rsidP="002F4F4C">
            <w:pPr>
              <w:suppressAutoHyphens w:val="0"/>
              <w:spacing w:line="240" w:lineRule="auto"/>
              <w:rPr>
                <w:color w:val="000000"/>
                <w:sz w:val="17"/>
                <w:szCs w:val="17"/>
                <w:lang w:val="nl-BE" w:eastAsia="nl-BE"/>
              </w:rPr>
            </w:pPr>
            <w:r w:rsidRPr="00517329">
              <w:rPr>
                <w:color w:val="000000"/>
                <w:sz w:val="17"/>
                <w:szCs w:val="17"/>
                <w:lang w:val="nl-BE" w:eastAsia="nl-BE"/>
              </w:rPr>
              <w:t>Chloride</w:t>
            </w:r>
            <w:r w:rsidR="002F4F4C">
              <w:rPr>
                <w:color w:val="000000"/>
                <w:sz w:val="17"/>
                <w:szCs w:val="17"/>
                <w:lang w:val="nl-BE" w:eastAsia="nl-BE"/>
              </w:rPr>
              <w:t>n</w:t>
            </w:r>
            <w:r w:rsidRPr="00517329">
              <w:rPr>
                <w:color w:val="000000"/>
                <w:sz w:val="17"/>
                <w:szCs w:val="17"/>
                <w:lang w:val="nl-BE" w:eastAsia="nl-BE"/>
              </w:rPr>
              <w:t xml:space="preserve"> (a</w:t>
            </w:r>
            <w:r w:rsidR="002F4F4C">
              <w:rPr>
                <w:color w:val="000000"/>
                <w:sz w:val="17"/>
                <w:szCs w:val="17"/>
                <w:lang w:val="nl-BE" w:eastAsia="nl-BE"/>
              </w:rPr>
              <w:t>l</w:t>
            </w:r>
            <w:r w:rsidRPr="00517329">
              <w:rPr>
                <w:color w:val="000000"/>
                <w:sz w:val="17"/>
                <w:szCs w:val="17"/>
                <w:lang w:val="nl-BE" w:eastAsia="nl-BE"/>
              </w:rPr>
              <w:t>s tota</w:t>
            </w:r>
            <w:r w:rsidR="002F4F4C">
              <w:rPr>
                <w:color w:val="000000"/>
                <w:sz w:val="17"/>
                <w:szCs w:val="17"/>
                <w:lang w:val="nl-BE" w:eastAsia="nl-BE"/>
              </w:rPr>
              <w:t>a</w:t>
            </w:r>
            <w:r w:rsidRPr="00517329">
              <w:rPr>
                <w:color w:val="000000"/>
                <w:sz w:val="17"/>
                <w:szCs w:val="17"/>
                <w:lang w:val="nl-BE" w:eastAsia="nl-BE"/>
              </w:rPr>
              <w:t>l Cl)</w:t>
            </w:r>
          </w:p>
        </w:tc>
        <w:tc>
          <w:tcPr>
            <w:tcW w:w="899" w:type="dxa"/>
            <w:tcBorders>
              <w:top w:val="nil"/>
              <w:left w:val="nil"/>
              <w:bottom w:val="single" w:sz="8" w:space="0" w:color="000000"/>
              <w:right w:val="single" w:sz="8" w:space="0" w:color="000000"/>
            </w:tcBorders>
            <w:shd w:val="clear" w:color="000000" w:fill="F2F2F2"/>
            <w:vAlign w:val="center"/>
            <w:hideMark/>
          </w:tcPr>
          <w:p w14:paraId="60D86BE3"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69AFBD87"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1606CA9F"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 xml:space="preserve">2 </w:t>
            </w:r>
            <w:proofErr w:type="spellStart"/>
            <w:r w:rsidRPr="00517329">
              <w:rPr>
                <w:color w:val="000000"/>
                <w:sz w:val="17"/>
                <w:szCs w:val="17"/>
                <w:lang w:val="nl-BE" w:eastAsia="nl-BE"/>
              </w:rPr>
              <w:t>million</w:t>
            </w:r>
            <w:proofErr w:type="spellEnd"/>
          </w:p>
        </w:tc>
        <w:tc>
          <w:tcPr>
            <w:tcW w:w="772" w:type="dxa"/>
            <w:tcBorders>
              <w:top w:val="nil"/>
              <w:left w:val="nil"/>
              <w:bottom w:val="single" w:sz="8" w:space="0" w:color="000000"/>
              <w:right w:val="single" w:sz="8" w:space="0" w:color="auto"/>
            </w:tcBorders>
            <w:shd w:val="clear" w:color="auto" w:fill="auto"/>
            <w:vAlign w:val="center"/>
            <w:hideMark/>
          </w:tcPr>
          <w:p w14:paraId="1D9802CA" w14:textId="1A2879BB" w:rsidR="00517329" w:rsidRPr="00517329" w:rsidRDefault="00E9663C" w:rsidP="001D5EAA">
            <w:pPr>
              <w:suppressAutoHyphens w:val="0"/>
              <w:spacing w:line="240" w:lineRule="auto"/>
              <w:jc w:val="center"/>
              <w:rPr>
                <w:color w:val="000000"/>
                <w:sz w:val="17"/>
                <w:szCs w:val="17"/>
                <w:lang w:val="nl-BE" w:eastAsia="nl-BE"/>
              </w:rPr>
            </w:pPr>
            <w:r>
              <w:rPr>
                <w:color w:val="000000"/>
                <w:sz w:val="17"/>
                <w:szCs w:val="17"/>
                <w:lang w:val="nl-BE" w:eastAsia="nl-BE"/>
              </w:rPr>
              <w:t>40 000</w:t>
            </w:r>
          </w:p>
        </w:tc>
        <w:tc>
          <w:tcPr>
            <w:tcW w:w="899" w:type="dxa"/>
            <w:tcBorders>
              <w:top w:val="nil"/>
              <w:left w:val="nil"/>
              <w:bottom w:val="single" w:sz="8" w:space="0" w:color="000000"/>
              <w:right w:val="single" w:sz="8" w:space="0" w:color="auto"/>
            </w:tcBorders>
            <w:shd w:val="clear" w:color="000000" w:fill="F2F2F2"/>
            <w:vAlign w:val="center"/>
            <w:hideMark/>
          </w:tcPr>
          <w:p w14:paraId="6BAFCEBB"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 xml:space="preserve">2 </w:t>
            </w:r>
            <w:proofErr w:type="spellStart"/>
            <w:r w:rsidRPr="00517329">
              <w:rPr>
                <w:color w:val="000000"/>
                <w:sz w:val="17"/>
                <w:szCs w:val="17"/>
                <w:lang w:val="nl-BE" w:eastAsia="nl-BE"/>
              </w:rPr>
              <w:t>million</w:t>
            </w:r>
            <w:proofErr w:type="spellEnd"/>
          </w:p>
        </w:tc>
        <w:tc>
          <w:tcPr>
            <w:tcW w:w="772" w:type="dxa"/>
            <w:tcBorders>
              <w:top w:val="nil"/>
              <w:left w:val="nil"/>
              <w:bottom w:val="single" w:sz="8" w:space="0" w:color="000000"/>
              <w:right w:val="single" w:sz="8" w:space="0" w:color="auto"/>
            </w:tcBorders>
            <w:shd w:val="clear" w:color="auto" w:fill="auto"/>
            <w:vAlign w:val="center"/>
            <w:hideMark/>
          </w:tcPr>
          <w:p w14:paraId="529AC37C"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 </w:t>
            </w:r>
          </w:p>
        </w:tc>
      </w:tr>
      <w:tr w:rsidR="00517329" w:rsidRPr="00517329" w14:paraId="386DFE31" w14:textId="77777777" w:rsidTr="00517329">
        <w:trPr>
          <w:trHeight w:val="255"/>
        </w:trPr>
        <w:tc>
          <w:tcPr>
            <w:tcW w:w="658" w:type="dxa"/>
            <w:tcBorders>
              <w:top w:val="nil"/>
              <w:left w:val="nil"/>
              <w:bottom w:val="nil"/>
              <w:right w:val="single" w:sz="8" w:space="0" w:color="000000"/>
            </w:tcBorders>
            <w:shd w:val="clear" w:color="auto" w:fill="auto"/>
            <w:vAlign w:val="center"/>
            <w:hideMark/>
          </w:tcPr>
          <w:p w14:paraId="3A95E511"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81A15B"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3F17F447" w14:textId="77777777" w:rsidR="00517329" w:rsidRPr="00517329" w:rsidRDefault="00517329" w:rsidP="00517329">
            <w:pPr>
              <w:suppressAutoHyphens w:val="0"/>
              <w:spacing w:line="240" w:lineRule="auto"/>
              <w:rPr>
                <w:color w:val="000000"/>
                <w:sz w:val="10"/>
                <w:lang w:val="nl-BE" w:eastAsia="zh-CN"/>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150327EE"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33" w:type="dxa"/>
            <w:tcBorders>
              <w:top w:val="nil"/>
              <w:left w:val="nil"/>
              <w:bottom w:val="nil"/>
              <w:right w:val="single" w:sz="8" w:space="0" w:color="000000"/>
            </w:tcBorders>
            <w:shd w:val="clear" w:color="auto" w:fill="auto"/>
            <w:vAlign w:val="center"/>
            <w:hideMark/>
          </w:tcPr>
          <w:p w14:paraId="351F8AA9"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000000"/>
            </w:tcBorders>
            <w:shd w:val="clear" w:color="000000" w:fill="F2F2F2"/>
            <w:vAlign w:val="center"/>
            <w:hideMark/>
          </w:tcPr>
          <w:p w14:paraId="16174DE3"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1713C4CD"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auto"/>
            </w:tcBorders>
            <w:shd w:val="clear" w:color="000000" w:fill="F2F2F2"/>
            <w:vAlign w:val="center"/>
            <w:hideMark/>
          </w:tcPr>
          <w:p w14:paraId="6C719CF3"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5D9F041F"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r>
      <w:tr w:rsidR="00517329" w:rsidRPr="00517329" w14:paraId="400DE0B1" w14:textId="77777777" w:rsidTr="00517329">
        <w:trPr>
          <w:trHeight w:val="1365"/>
        </w:trPr>
        <w:tc>
          <w:tcPr>
            <w:tcW w:w="658" w:type="dxa"/>
            <w:tcBorders>
              <w:top w:val="nil"/>
              <w:left w:val="nil"/>
              <w:bottom w:val="single" w:sz="8" w:space="0" w:color="000000"/>
              <w:right w:val="single" w:sz="8" w:space="0" w:color="000000"/>
            </w:tcBorders>
            <w:shd w:val="clear" w:color="auto" w:fill="auto"/>
            <w:vAlign w:val="center"/>
            <w:hideMark/>
          </w:tcPr>
          <w:p w14:paraId="6EBD6AF9"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80</w:t>
            </w:r>
          </w:p>
        </w:tc>
        <w:tc>
          <w:tcPr>
            <w:tcW w:w="801" w:type="dxa"/>
            <w:vMerge/>
            <w:tcBorders>
              <w:top w:val="nil"/>
              <w:left w:val="single" w:sz="8" w:space="0" w:color="000000"/>
              <w:bottom w:val="single" w:sz="8" w:space="0" w:color="000000"/>
              <w:right w:val="single" w:sz="8" w:space="0" w:color="000000"/>
            </w:tcBorders>
            <w:vAlign w:val="center"/>
            <w:hideMark/>
          </w:tcPr>
          <w:p w14:paraId="73BDD61A"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54CBA931" w14:textId="77777777" w:rsidR="00517329" w:rsidRPr="002F4F4C" w:rsidRDefault="00517329" w:rsidP="002F4F4C">
            <w:pPr>
              <w:suppressAutoHyphens w:val="0"/>
              <w:spacing w:line="240" w:lineRule="auto"/>
              <w:rPr>
                <w:color w:val="000000"/>
                <w:sz w:val="17"/>
                <w:lang w:val="nl-BE" w:eastAsia="zh-CN"/>
              </w:rPr>
            </w:pPr>
            <w:r w:rsidRPr="002F4F4C">
              <w:rPr>
                <w:color w:val="000000"/>
                <w:sz w:val="17"/>
                <w:szCs w:val="17"/>
                <w:lang w:val="nl-BE" w:eastAsia="nl-BE"/>
              </w:rPr>
              <w:t xml:space="preserve">Chlorine </w:t>
            </w:r>
            <w:r w:rsidR="002F4F4C" w:rsidRPr="002F4F4C">
              <w:rPr>
                <w:color w:val="000000"/>
                <w:sz w:val="17"/>
                <w:szCs w:val="17"/>
                <w:lang w:val="nl-BE" w:eastAsia="nl-BE"/>
              </w:rPr>
              <w:t>en anorganische verbindingen</w:t>
            </w:r>
            <w:r w:rsidRPr="002F4F4C">
              <w:rPr>
                <w:color w:val="000000"/>
                <w:sz w:val="17"/>
                <w:szCs w:val="17"/>
                <w:lang w:val="nl-BE" w:eastAsia="nl-BE"/>
              </w:rPr>
              <w:t xml:space="preserve"> (a</w:t>
            </w:r>
            <w:r w:rsidR="002F4F4C" w:rsidRPr="002F4F4C">
              <w:rPr>
                <w:color w:val="000000"/>
                <w:sz w:val="17"/>
                <w:szCs w:val="17"/>
                <w:lang w:val="nl-BE" w:eastAsia="nl-BE"/>
              </w:rPr>
              <w:t>l</w:t>
            </w:r>
            <w:r w:rsidRPr="002F4F4C">
              <w:rPr>
                <w:color w:val="000000"/>
                <w:sz w:val="17"/>
                <w:szCs w:val="17"/>
                <w:lang w:val="nl-BE" w:eastAsia="nl-BE"/>
              </w:rPr>
              <w:t xml:space="preserve">s </w:t>
            </w:r>
            <w:proofErr w:type="spellStart"/>
            <w:r w:rsidRPr="002F4F4C">
              <w:rPr>
                <w:color w:val="000000"/>
                <w:sz w:val="17"/>
                <w:szCs w:val="17"/>
                <w:lang w:val="nl-BE" w:eastAsia="nl-BE"/>
              </w:rPr>
              <w:t>HCl</w:t>
            </w:r>
            <w:proofErr w:type="spellEnd"/>
            <w:r w:rsidRPr="002F4F4C">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24269F7C"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10 000</w:t>
            </w:r>
          </w:p>
        </w:tc>
        <w:tc>
          <w:tcPr>
            <w:tcW w:w="833" w:type="dxa"/>
            <w:tcBorders>
              <w:top w:val="nil"/>
              <w:left w:val="nil"/>
              <w:bottom w:val="single" w:sz="8" w:space="0" w:color="000000"/>
              <w:right w:val="single" w:sz="8" w:space="0" w:color="000000"/>
            </w:tcBorders>
            <w:shd w:val="clear" w:color="auto" w:fill="auto"/>
            <w:vAlign w:val="center"/>
            <w:hideMark/>
          </w:tcPr>
          <w:p w14:paraId="78C113FD"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5000</w:t>
            </w:r>
          </w:p>
        </w:tc>
        <w:tc>
          <w:tcPr>
            <w:tcW w:w="899" w:type="dxa"/>
            <w:tcBorders>
              <w:top w:val="nil"/>
              <w:left w:val="nil"/>
              <w:bottom w:val="single" w:sz="8" w:space="0" w:color="000000"/>
              <w:right w:val="single" w:sz="8" w:space="0" w:color="000000"/>
            </w:tcBorders>
            <w:shd w:val="clear" w:color="000000" w:fill="F2F2F2"/>
            <w:vAlign w:val="center"/>
            <w:hideMark/>
          </w:tcPr>
          <w:p w14:paraId="2228B6B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0EF744C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3F176C0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00971BB0"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553C8B51" w14:textId="77777777" w:rsidTr="00517329">
        <w:trPr>
          <w:trHeight w:val="255"/>
        </w:trPr>
        <w:tc>
          <w:tcPr>
            <w:tcW w:w="658" w:type="dxa"/>
            <w:tcBorders>
              <w:top w:val="nil"/>
              <w:left w:val="nil"/>
              <w:bottom w:val="nil"/>
              <w:right w:val="single" w:sz="8" w:space="0" w:color="000000"/>
            </w:tcBorders>
            <w:shd w:val="clear" w:color="auto" w:fill="auto"/>
            <w:vAlign w:val="center"/>
            <w:hideMark/>
          </w:tcPr>
          <w:p w14:paraId="6F71B127"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01" w:type="dxa"/>
            <w:tcBorders>
              <w:top w:val="nil"/>
              <w:left w:val="nil"/>
              <w:bottom w:val="nil"/>
              <w:right w:val="single" w:sz="8" w:space="0" w:color="000000"/>
            </w:tcBorders>
            <w:shd w:val="clear" w:color="auto" w:fill="auto"/>
            <w:vAlign w:val="center"/>
            <w:hideMark/>
          </w:tcPr>
          <w:p w14:paraId="77A61C13"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2107" w:type="dxa"/>
            <w:tcBorders>
              <w:top w:val="nil"/>
              <w:left w:val="nil"/>
              <w:bottom w:val="nil"/>
              <w:right w:val="single" w:sz="8" w:space="0" w:color="000000"/>
            </w:tcBorders>
            <w:shd w:val="clear" w:color="auto" w:fill="auto"/>
            <w:vAlign w:val="center"/>
            <w:hideMark/>
          </w:tcPr>
          <w:p w14:paraId="3A900F4C"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43A79CF8"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33" w:type="dxa"/>
            <w:tcBorders>
              <w:top w:val="nil"/>
              <w:left w:val="nil"/>
              <w:bottom w:val="nil"/>
              <w:right w:val="single" w:sz="8" w:space="0" w:color="000000"/>
            </w:tcBorders>
            <w:shd w:val="clear" w:color="auto" w:fill="auto"/>
            <w:vAlign w:val="center"/>
            <w:hideMark/>
          </w:tcPr>
          <w:p w14:paraId="103D9F14"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270C7299"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772" w:type="dxa"/>
            <w:tcBorders>
              <w:top w:val="nil"/>
              <w:left w:val="nil"/>
              <w:bottom w:val="nil"/>
              <w:right w:val="single" w:sz="8" w:space="0" w:color="auto"/>
            </w:tcBorders>
            <w:shd w:val="clear" w:color="auto" w:fill="auto"/>
            <w:vAlign w:val="center"/>
            <w:hideMark/>
          </w:tcPr>
          <w:p w14:paraId="23951121"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auto"/>
            </w:tcBorders>
            <w:shd w:val="clear" w:color="000000" w:fill="F2F2F2"/>
            <w:vAlign w:val="center"/>
            <w:hideMark/>
          </w:tcPr>
          <w:p w14:paraId="28BEE5A6"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772" w:type="dxa"/>
            <w:tcBorders>
              <w:top w:val="nil"/>
              <w:left w:val="nil"/>
              <w:bottom w:val="nil"/>
              <w:right w:val="single" w:sz="8" w:space="0" w:color="auto"/>
            </w:tcBorders>
            <w:shd w:val="clear" w:color="auto" w:fill="auto"/>
            <w:vAlign w:val="center"/>
            <w:hideMark/>
          </w:tcPr>
          <w:p w14:paraId="3E7CCFCC" w14:textId="77777777" w:rsidR="00517329" w:rsidRPr="00517329" w:rsidRDefault="00517329" w:rsidP="00517329">
            <w:pPr>
              <w:suppressAutoHyphens w:val="0"/>
              <w:spacing w:line="240" w:lineRule="auto"/>
              <w:rPr>
                <w:color w:val="000000"/>
                <w:sz w:val="10"/>
                <w:lang w:val="nl-BE" w:eastAsia="zh-CN"/>
              </w:rPr>
            </w:pPr>
            <w:r w:rsidRPr="00517329">
              <w:rPr>
                <w:color w:val="000000"/>
                <w:sz w:val="10"/>
                <w:szCs w:val="10"/>
                <w:lang w:val="nl-BE" w:eastAsia="nl-BE"/>
              </w:rPr>
              <w:t> </w:t>
            </w:r>
          </w:p>
        </w:tc>
      </w:tr>
      <w:tr w:rsidR="00517329" w:rsidRPr="00517329" w14:paraId="5AD38D25"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0EB983D6"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81</w:t>
            </w:r>
          </w:p>
        </w:tc>
        <w:tc>
          <w:tcPr>
            <w:tcW w:w="801" w:type="dxa"/>
            <w:tcBorders>
              <w:top w:val="nil"/>
              <w:left w:val="nil"/>
              <w:bottom w:val="single" w:sz="8" w:space="0" w:color="000000"/>
              <w:right w:val="single" w:sz="8" w:space="0" w:color="000000"/>
            </w:tcBorders>
            <w:shd w:val="clear" w:color="auto" w:fill="auto"/>
            <w:vAlign w:val="center"/>
            <w:hideMark/>
          </w:tcPr>
          <w:p w14:paraId="7E03614F"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1332-21-4</w:t>
            </w:r>
          </w:p>
        </w:tc>
        <w:tc>
          <w:tcPr>
            <w:tcW w:w="2107" w:type="dxa"/>
            <w:tcBorders>
              <w:top w:val="nil"/>
              <w:left w:val="nil"/>
              <w:bottom w:val="single" w:sz="8" w:space="0" w:color="000000"/>
              <w:right w:val="single" w:sz="8" w:space="0" w:color="000000"/>
            </w:tcBorders>
            <w:shd w:val="clear" w:color="auto" w:fill="auto"/>
            <w:vAlign w:val="center"/>
            <w:hideMark/>
          </w:tcPr>
          <w:p w14:paraId="62B91938" w14:textId="77777777" w:rsidR="00517329" w:rsidRPr="00517329" w:rsidRDefault="00517329" w:rsidP="002F4F4C">
            <w:pPr>
              <w:suppressAutoHyphens w:val="0"/>
              <w:spacing w:line="240" w:lineRule="auto"/>
              <w:rPr>
                <w:color w:val="000000"/>
                <w:sz w:val="17"/>
                <w:szCs w:val="17"/>
                <w:lang w:val="nl-BE" w:eastAsia="nl-BE"/>
              </w:rPr>
            </w:pPr>
            <w:r w:rsidRPr="00517329">
              <w:rPr>
                <w:color w:val="000000"/>
                <w:sz w:val="17"/>
                <w:szCs w:val="17"/>
                <w:lang w:val="nl-BE" w:eastAsia="nl-BE"/>
              </w:rPr>
              <w:t>Asbest</w:t>
            </w:r>
          </w:p>
        </w:tc>
        <w:tc>
          <w:tcPr>
            <w:tcW w:w="899" w:type="dxa"/>
            <w:tcBorders>
              <w:top w:val="nil"/>
              <w:left w:val="nil"/>
              <w:bottom w:val="single" w:sz="8" w:space="0" w:color="000000"/>
              <w:right w:val="single" w:sz="8" w:space="0" w:color="000000"/>
            </w:tcBorders>
            <w:shd w:val="clear" w:color="000000" w:fill="F2F2F2"/>
            <w:vAlign w:val="center"/>
            <w:hideMark/>
          </w:tcPr>
          <w:p w14:paraId="72096D8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33" w:type="dxa"/>
            <w:tcBorders>
              <w:top w:val="nil"/>
              <w:left w:val="nil"/>
              <w:bottom w:val="single" w:sz="8" w:space="0" w:color="000000"/>
              <w:right w:val="single" w:sz="8" w:space="0" w:color="000000"/>
            </w:tcBorders>
            <w:shd w:val="clear" w:color="auto" w:fill="auto"/>
            <w:vAlign w:val="center"/>
            <w:hideMark/>
          </w:tcPr>
          <w:p w14:paraId="6EBCD63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899" w:type="dxa"/>
            <w:tcBorders>
              <w:top w:val="nil"/>
              <w:left w:val="nil"/>
              <w:bottom w:val="single" w:sz="8" w:space="0" w:color="000000"/>
              <w:right w:val="single" w:sz="8" w:space="0" w:color="000000"/>
            </w:tcBorders>
            <w:shd w:val="clear" w:color="000000" w:fill="F2F2F2"/>
            <w:vAlign w:val="center"/>
            <w:hideMark/>
          </w:tcPr>
          <w:p w14:paraId="5D73297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26099AB6" w14:textId="6E083A74" w:rsidR="00517329" w:rsidRPr="00517329" w:rsidRDefault="00E9663C"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5980F69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438184E1"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07B985CC" w14:textId="77777777" w:rsidTr="00517329">
        <w:trPr>
          <w:trHeight w:val="255"/>
        </w:trPr>
        <w:tc>
          <w:tcPr>
            <w:tcW w:w="658" w:type="dxa"/>
            <w:tcBorders>
              <w:top w:val="nil"/>
              <w:left w:val="nil"/>
              <w:bottom w:val="nil"/>
              <w:right w:val="single" w:sz="8" w:space="0" w:color="000000"/>
            </w:tcBorders>
            <w:shd w:val="clear" w:color="auto" w:fill="auto"/>
            <w:vAlign w:val="center"/>
            <w:hideMark/>
          </w:tcPr>
          <w:p w14:paraId="00DAA361" w14:textId="77777777" w:rsidR="00517329" w:rsidRPr="00517329" w:rsidRDefault="00517329" w:rsidP="00517329">
            <w:pPr>
              <w:suppressAutoHyphens w:val="0"/>
              <w:spacing w:line="240" w:lineRule="auto"/>
              <w:rPr>
                <w:color w:val="000000"/>
                <w:sz w:val="10"/>
                <w:lang w:val="nl-BE" w:eastAsia="zh-CN"/>
              </w:rPr>
            </w:pPr>
            <w:r w:rsidRPr="00517329">
              <w:rPr>
                <w:color w:val="000000"/>
                <w:sz w:val="10"/>
                <w:szCs w:val="10"/>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BA7908"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32C21BF9"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5BB7EC42"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33" w:type="dxa"/>
            <w:tcBorders>
              <w:top w:val="nil"/>
              <w:left w:val="nil"/>
              <w:bottom w:val="nil"/>
              <w:right w:val="single" w:sz="8" w:space="0" w:color="000000"/>
            </w:tcBorders>
            <w:shd w:val="clear" w:color="auto" w:fill="auto"/>
            <w:vAlign w:val="center"/>
            <w:hideMark/>
          </w:tcPr>
          <w:p w14:paraId="39EF80C9"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342C6C92"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772" w:type="dxa"/>
            <w:tcBorders>
              <w:top w:val="nil"/>
              <w:left w:val="nil"/>
              <w:bottom w:val="nil"/>
              <w:right w:val="single" w:sz="8" w:space="0" w:color="auto"/>
            </w:tcBorders>
            <w:shd w:val="clear" w:color="auto" w:fill="auto"/>
            <w:vAlign w:val="center"/>
            <w:hideMark/>
          </w:tcPr>
          <w:p w14:paraId="274DF6CE"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auto"/>
            </w:tcBorders>
            <w:shd w:val="clear" w:color="000000" w:fill="F2F2F2"/>
            <w:vAlign w:val="center"/>
            <w:hideMark/>
          </w:tcPr>
          <w:p w14:paraId="75020789"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772" w:type="dxa"/>
            <w:tcBorders>
              <w:top w:val="nil"/>
              <w:left w:val="nil"/>
              <w:bottom w:val="nil"/>
              <w:right w:val="single" w:sz="8" w:space="0" w:color="auto"/>
            </w:tcBorders>
            <w:shd w:val="clear" w:color="auto" w:fill="auto"/>
            <w:vAlign w:val="center"/>
            <w:hideMark/>
          </w:tcPr>
          <w:p w14:paraId="69E816A4" w14:textId="77777777" w:rsidR="00517329" w:rsidRPr="00517329" w:rsidRDefault="00517329" w:rsidP="00517329">
            <w:pPr>
              <w:suppressAutoHyphens w:val="0"/>
              <w:spacing w:line="240" w:lineRule="auto"/>
              <w:rPr>
                <w:color w:val="000000"/>
                <w:sz w:val="10"/>
                <w:lang w:val="nl-BE" w:eastAsia="zh-CN"/>
              </w:rPr>
            </w:pPr>
            <w:r w:rsidRPr="00517329">
              <w:rPr>
                <w:color w:val="000000"/>
                <w:sz w:val="10"/>
                <w:szCs w:val="10"/>
                <w:lang w:val="nl-BE" w:eastAsia="nl-BE"/>
              </w:rPr>
              <w:t> </w:t>
            </w:r>
          </w:p>
        </w:tc>
      </w:tr>
      <w:tr w:rsidR="00517329" w:rsidRPr="00517329" w14:paraId="7ED8F9CE"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734E8C04"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82</w:t>
            </w:r>
          </w:p>
        </w:tc>
        <w:tc>
          <w:tcPr>
            <w:tcW w:w="801" w:type="dxa"/>
            <w:vMerge/>
            <w:tcBorders>
              <w:top w:val="nil"/>
              <w:left w:val="single" w:sz="8" w:space="0" w:color="000000"/>
              <w:bottom w:val="single" w:sz="8" w:space="0" w:color="000000"/>
              <w:right w:val="single" w:sz="8" w:space="0" w:color="000000"/>
            </w:tcBorders>
            <w:vAlign w:val="center"/>
            <w:hideMark/>
          </w:tcPr>
          <w:p w14:paraId="275E7C67"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6ED73423" w14:textId="77777777" w:rsidR="00517329" w:rsidRPr="00517329" w:rsidRDefault="00517329" w:rsidP="002F4F4C">
            <w:pPr>
              <w:suppressAutoHyphens w:val="0"/>
              <w:spacing w:line="240" w:lineRule="auto"/>
              <w:rPr>
                <w:color w:val="000000"/>
                <w:sz w:val="17"/>
                <w:szCs w:val="17"/>
                <w:lang w:val="nl-BE" w:eastAsia="nl-BE"/>
              </w:rPr>
            </w:pPr>
            <w:r w:rsidRPr="00517329">
              <w:rPr>
                <w:color w:val="000000"/>
                <w:sz w:val="17"/>
                <w:szCs w:val="17"/>
                <w:lang w:val="nl-BE" w:eastAsia="nl-BE"/>
              </w:rPr>
              <w:t>Cyanide</w:t>
            </w:r>
            <w:r w:rsidR="002F4F4C">
              <w:rPr>
                <w:color w:val="000000"/>
                <w:sz w:val="17"/>
                <w:szCs w:val="17"/>
                <w:lang w:val="nl-BE" w:eastAsia="nl-BE"/>
              </w:rPr>
              <w:t>n</w:t>
            </w:r>
            <w:r w:rsidRPr="00517329">
              <w:rPr>
                <w:color w:val="000000"/>
                <w:sz w:val="17"/>
                <w:szCs w:val="17"/>
                <w:lang w:val="nl-BE" w:eastAsia="nl-BE"/>
              </w:rPr>
              <w:t xml:space="preserve"> (a</w:t>
            </w:r>
            <w:r w:rsidR="002F4F4C">
              <w:rPr>
                <w:color w:val="000000"/>
                <w:sz w:val="17"/>
                <w:szCs w:val="17"/>
                <w:lang w:val="nl-BE" w:eastAsia="nl-BE"/>
              </w:rPr>
              <w:t>l</w:t>
            </w:r>
            <w:r w:rsidRPr="00517329">
              <w:rPr>
                <w:color w:val="000000"/>
                <w:sz w:val="17"/>
                <w:szCs w:val="17"/>
                <w:lang w:val="nl-BE" w:eastAsia="nl-BE"/>
              </w:rPr>
              <w:t>s tota</w:t>
            </w:r>
            <w:r w:rsidR="002F4F4C">
              <w:rPr>
                <w:color w:val="000000"/>
                <w:sz w:val="17"/>
                <w:szCs w:val="17"/>
                <w:lang w:val="nl-BE" w:eastAsia="nl-BE"/>
              </w:rPr>
              <w:t>a</w:t>
            </w:r>
            <w:r w:rsidRPr="00517329">
              <w:rPr>
                <w:color w:val="000000"/>
                <w:sz w:val="17"/>
                <w:szCs w:val="17"/>
                <w:lang w:val="nl-BE" w:eastAsia="nl-BE"/>
              </w:rPr>
              <w:t>l CN)</w:t>
            </w:r>
          </w:p>
        </w:tc>
        <w:tc>
          <w:tcPr>
            <w:tcW w:w="899" w:type="dxa"/>
            <w:tcBorders>
              <w:top w:val="nil"/>
              <w:left w:val="nil"/>
              <w:bottom w:val="single" w:sz="8" w:space="0" w:color="000000"/>
              <w:right w:val="single" w:sz="8" w:space="0" w:color="000000"/>
            </w:tcBorders>
            <w:shd w:val="clear" w:color="000000" w:fill="F2F2F2"/>
            <w:vAlign w:val="center"/>
            <w:hideMark/>
          </w:tcPr>
          <w:p w14:paraId="50F80FCF"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5783640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66A0FC4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50</w:t>
            </w:r>
          </w:p>
        </w:tc>
        <w:tc>
          <w:tcPr>
            <w:tcW w:w="772" w:type="dxa"/>
            <w:tcBorders>
              <w:top w:val="nil"/>
              <w:left w:val="nil"/>
              <w:bottom w:val="single" w:sz="8" w:space="0" w:color="000000"/>
              <w:right w:val="single" w:sz="8" w:space="0" w:color="auto"/>
            </w:tcBorders>
            <w:shd w:val="clear" w:color="auto" w:fill="auto"/>
            <w:vAlign w:val="center"/>
            <w:hideMark/>
          </w:tcPr>
          <w:p w14:paraId="48FA9E7C" w14:textId="4CB776E4" w:rsidR="00517329" w:rsidRPr="00517329" w:rsidRDefault="00E9663C" w:rsidP="00517329">
            <w:pPr>
              <w:suppressAutoHyphens w:val="0"/>
              <w:spacing w:line="240" w:lineRule="auto"/>
              <w:jc w:val="center"/>
              <w:rPr>
                <w:color w:val="000000"/>
                <w:sz w:val="17"/>
                <w:szCs w:val="17"/>
                <w:lang w:val="nl-BE" w:eastAsia="nl-BE"/>
              </w:rPr>
            </w:pPr>
            <w:r>
              <w:rPr>
                <w:color w:val="000000"/>
                <w:sz w:val="17"/>
                <w:szCs w:val="17"/>
                <w:lang w:val="nl-BE" w:eastAsia="nl-BE"/>
              </w:rPr>
              <w:t>50</w:t>
            </w:r>
          </w:p>
        </w:tc>
        <w:tc>
          <w:tcPr>
            <w:tcW w:w="899" w:type="dxa"/>
            <w:tcBorders>
              <w:top w:val="nil"/>
              <w:left w:val="nil"/>
              <w:bottom w:val="single" w:sz="8" w:space="0" w:color="000000"/>
              <w:right w:val="single" w:sz="8" w:space="0" w:color="auto"/>
            </w:tcBorders>
            <w:shd w:val="clear" w:color="000000" w:fill="F2F2F2"/>
            <w:vAlign w:val="center"/>
            <w:hideMark/>
          </w:tcPr>
          <w:p w14:paraId="519ED67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50</w:t>
            </w:r>
          </w:p>
        </w:tc>
        <w:tc>
          <w:tcPr>
            <w:tcW w:w="772" w:type="dxa"/>
            <w:tcBorders>
              <w:top w:val="nil"/>
              <w:left w:val="nil"/>
              <w:bottom w:val="single" w:sz="8" w:space="0" w:color="000000"/>
              <w:right w:val="single" w:sz="8" w:space="0" w:color="auto"/>
            </w:tcBorders>
            <w:shd w:val="clear" w:color="auto" w:fill="auto"/>
            <w:vAlign w:val="center"/>
            <w:hideMark/>
          </w:tcPr>
          <w:p w14:paraId="5596376B"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00B12389" w14:textId="77777777" w:rsidTr="00517329">
        <w:trPr>
          <w:trHeight w:val="255"/>
        </w:trPr>
        <w:tc>
          <w:tcPr>
            <w:tcW w:w="658" w:type="dxa"/>
            <w:tcBorders>
              <w:top w:val="nil"/>
              <w:left w:val="nil"/>
              <w:bottom w:val="nil"/>
              <w:right w:val="single" w:sz="8" w:space="0" w:color="000000"/>
            </w:tcBorders>
            <w:shd w:val="clear" w:color="auto" w:fill="auto"/>
            <w:vAlign w:val="center"/>
            <w:hideMark/>
          </w:tcPr>
          <w:p w14:paraId="64F4504A" w14:textId="77777777" w:rsidR="00517329" w:rsidRPr="00517329" w:rsidRDefault="00517329" w:rsidP="00517329">
            <w:pPr>
              <w:suppressAutoHyphens w:val="0"/>
              <w:spacing w:line="240" w:lineRule="auto"/>
              <w:rPr>
                <w:color w:val="000000"/>
                <w:sz w:val="10"/>
                <w:lang w:val="nl-BE" w:eastAsia="zh-CN"/>
              </w:rPr>
            </w:pPr>
            <w:r w:rsidRPr="00517329">
              <w:rPr>
                <w:color w:val="000000"/>
                <w:sz w:val="10"/>
                <w:szCs w:val="10"/>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B91BD9"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576E1C10"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36376F8C"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33" w:type="dxa"/>
            <w:tcBorders>
              <w:top w:val="nil"/>
              <w:left w:val="nil"/>
              <w:bottom w:val="nil"/>
              <w:right w:val="single" w:sz="8" w:space="0" w:color="000000"/>
            </w:tcBorders>
            <w:shd w:val="clear" w:color="auto" w:fill="auto"/>
            <w:vAlign w:val="center"/>
            <w:hideMark/>
          </w:tcPr>
          <w:p w14:paraId="07BF309E"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4CB8E04F"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772" w:type="dxa"/>
            <w:tcBorders>
              <w:top w:val="nil"/>
              <w:left w:val="nil"/>
              <w:bottom w:val="nil"/>
              <w:right w:val="single" w:sz="8" w:space="0" w:color="auto"/>
            </w:tcBorders>
            <w:shd w:val="clear" w:color="auto" w:fill="auto"/>
            <w:vAlign w:val="center"/>
            <w:hideMark/>
          </w:tcPr>
          <w:p w14:paraId="6B821867"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auto"/>
            </w:tcBorders>
            <w:shd w:val="clear" w:color="000000" w:fill="F2F2F2"/>
            <w:vAlign w:val="center"/>
            <w:hideMark/>
          </w:tcPr>
          <w:p w14:paraId="78EF2239"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772" w:type="dxa"/>
            <w:tcBorders>
              <w:top w:val="nil"/>
              <w:left w:val="nil"/>
              <w:bottom w:val="nil"/>
              <w:right w:val="single" w:sz="8" w:space="0" w:color="auto"/>
            </w:tcBorders>
            <w:shd w:val="clear" w:color="auto" w:fill="auto"/>
            <w:vAlign w:val="center"/>
            <w:hideMark/>
          </w:tcPr>
          <w:p w14:paraId="0900D9D3" w14:textId="77777777" w:rsidR="00517329" w:rsidRPr="00517329" w:rsidRDefault="00517329" w:rsidP="00517329">
            <w:pPr>
              <w:suppressAutoHyphens w:val="0"/>
              <w:spacing w:line="240" w:lineRule="auto"/>
              <w:rPr>
                <w:color w:val="000000"/>
                <w:sz w:val="10"/>
                <w:lang w:val="nl-BE" w:eastAsia="zh-CN"/>
              </w:rPr>
            </w:pPr>
            <w:r w:rsidRPr="00517329">
              <w:rPr>
                <w:color w:val="000000"/>
                <w:sz w:val="10"/>
                <w:szCs w:val="10"/>
                <w:lang w:val="nl-BE" w:eastAsia="nl-BE"/>
              </w:rPr>
              <w:t> </w:t>
            </w:r>
          </w:p>
        </w:tc>
      </w:tr>
      <w:tr w:rsidR="00517329" w:rsidRPr="00517329" w14:paraId="5B904F82"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26ACF4DF"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83</w:t>
            </w:r>
          </w:p>
        </w:tc>
        <w:tc>
          <w:tcPr>
            <w:tcW w:w="801" w:type="dxa"/>
            <w:vMerge/>
            <w:tcBorders>
              <w:top w:val="nil"/>
              <w:left w:val="single" w:sz="8" w:space="0" w:color="000000"/>
              <w:bottom w:val="single" w:sz="8" w:space="0" w:color="000000"/>
              <w:right w:val="single" w:sz="8" w:space="0" w:color="000000"/>
            </w:tcBorders>
            <w:vAlign w:val="center"/>
            <w:hideMark/>
          </w:tcPr>
          <w:p w14:paraId="543AC808"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6E18C903" w14:textId="77777777" w:rsidR="00517329" w:rsidRPr="00517329" w:rsidRDefault="00517329" w:rsidP="002F4F4C">
            <w:pPr>
              <w:suppressAutoHyphens w:val="0"/>
              <w:spacing w:line="240" w:lineRule="auto"/>
              <w:rPr>
                <w:color w:val="000000"/>
                <w:sz w:val="17"/>
                <w:szCs w:val="17"/>
                <w:lang w:val="nl-BE" w:eastAsia="nl-BE"/>
              </w:rPr>
            </w:pPr>
            <w:r w:rsidRPr="00517329">
              <w:rPr>
                <w:color w:val="000000"/>
                <w:sz w:val="17"/>
                <w:szCs w:val="17"/>
                <w:lang w:val="nl-BE" w:eastAsia="nl-BE"/>
              </w:rPr>
              <w:t>Fluoride</w:t>
            </w:r>
            <w:r w:rsidR="002F4F4C">
              <w:rPr>
                <w:color w:val="000000"/>
                <w:sz w:val="17"/>
                <w:szCs w:val="17"/>
                <w:lang w:val="nl-BE" w:eastAsia="nl-BE"/>
              </w:rPr>
              <w:t>n</w:t>
            </w:r>
            <w:r w:rsidRPr="00517329">
              <w:rPr>
                <w:color w:val="000000"/>
                <w:sz w:val="17"/>
                <w:szCs w:val="17"/>
                <w:lang w:val="nl-BE" w:eastAsia="nl-BE"/>
              </w:rPr>
              <w:t xml:space="preserve"> (a</w:t>
            </w:r>
            <w:r w:rsidR="002F4F4C">
              <w:rPr>
                <w:color w:val="000000"/>
                <w:sz w:val="17"/>
                <w:szCs w:val="17"/>
                <w:lang w:val="nl-BE" w:eastAsia="nl-BE"/>
              </w:rPr>
              <w:t>l</w:t>
            </w:r>
            <w:r w:rsidRPr="00517329">
              <w:rPr>
                <w:color w:val="000000"/>
                <w:sz w:val="17"/>
                <w:szCs w:val="17"/>
                <w:lang w:val="nl-BE" w:eastAsia="nl-BE"/>
              </w:rPr>
              <w:t>s tota</w:t>
            </w:r>
            <w:r w:rsidR="002F4F4C">
              <w:rPr>
                <w:color w:val="000000"/>
                <w:sz w:val="17"/>
                <w:szCs w:val="17"/>
                <w:lang w:val="nl-BE" w:eastAsia="nl-BE"/>
              </w:rPr>
              <w:t>a</w:t>
            </w:r>
            <w:r w:rsidRPr="00517329">
              <w:rPr>
                <w:color w:val="000000"/>
                <w:sz w:val="17"/>
                <w:szCs w:val="17"/>
                <w:lang w:val="nl-BE" w:eastAsia="nl-BE"/>
              </w:rPr>
              <w:t>l F)</w:t>
            </w:r>
          </w:p>
        </w:tc>
        <w:tc>
          <w:tcPr>
            <w:tcW w:w="899" w:type="dxa"/>
            <w:tcBorders>
              <w:top w:val="nil"/>
              <w:left w:val="nil"/>
              <w:bottom w:val="single" w:sz="8" w:space="0" w:color="000000"/>
              <w:right w:val="single" w:sz="8" w:space="0" w:color="000000"/>
            </w:tcBorders>
            <w:shd w:val="clear" w:color="000000" w:fill="F2F2F2"/>
            <w:vAlign w:val="center"/>
            <w:hideMark/>
          </w:tcPr>
          <w:p w14:paraId="47E4620A"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1F91ED7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3C5044FA"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2 000</w:t>
            </w:r>
          </w:p>
        </w:tc>
        <w:tc>
          <w:tcPr>
            <w:tcW w:w="772" w:type="dxa"/>
            <w:tcBorders>
              <w:top w:val="nil"/>
              <w:left w:val="nil"/>
              <w:bottom w:val="single" w:sz="8" w:space="0" w:color="000000"/>
              <w:right w:val="single" w:sz="8" w:space="0" w:color="auto"/>
            </w:tcBorders>
            <w:shd w:val="clear" w:color="auto" w:fill="auto"/>
            <w:vAlign w:val="center"/>
            <w:hideMark/>
          </w:tcPr>
          <w:p w14:paraId="6E72F49F" w14:textId="5D61592D" w:rsidR="00517329" w:rsidRPr="00517329" w:rsidRDefault="00E9663C" w:rsidP="001D5EAA">
            <w:pPr>
              <w:suppressAutoHyphens w:val="0"/>
              <w:spacing w:line="240" w:lineRule="auto"/>
              <w:jc w:val="center"/>
              <w:rPr>
                <w:color w:val="000000"/>
                <w:sz w:val="17"/>
                <w:szCs w:val="17"/>
                <w:lang w:val="nl-BE" w:eastAsia="nl-BE"/>
              </w:rPr>
            </w:pPr>
            <w:r>
              <w:rPr>
                <w:color w:val="000000"/>
                <w:sz w:val="17"/>
                <w:szCs w:val="17"/>
                <w:lang w:val="nl-BE" w:eastAsia="nl-BE"/>
              </w:rPr>
              <w:t>500</w:t>
            </w:r>
          </w:p>
        </w:tc>
        <w:tc>
          <w:tcPr>
            <w:tcW w:w="899" w:type="dxa"/>
            <w:tcBorders>
              <w:top w:val="nil"/>
              <w:left w:val="nil"/>
              <w:bottom w:val="single" w:sz="8" w:space="0" w:color="000000"/>
              <w:right w:val="single" w:sz="8" w:space="0" w:color="auto"/>
            </w:tcBorders>
            <w:shd w:val="clear" w:color="000000" w:fill="F2F2F2"/>
            <w:vAlign w:val="center"/>
            <w:hideMark/>
          </w:tcPr>
          <w:p w14:paraId="4B1F74BE"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2 000</w:t>
            </w:r>
          </w:p>
        </w:tc>
        <w:tc>
          <w:tcPr>
            <w:tcW w:w="772" w:type="dxa"/>
            <w:tcBorders>
              <w:top w:val="nil"/>
              <w:left w:val="nil"/>
              <w:bottom w:val="single" w:sz="8" w:space="0" w:color="000000"/>
              <w:right w:val="single" w:sz="8" w:space="0" w:color="auto"/>
            </w:tcBorders>
            <w:shd w:val="clear" w:color="auto" w:fill="auto"/>
            <w:vAlign w:val="center"/>
            <w:hideMark/>
          </w:tcPr>
          <w:p w14:paraId="10CE75F7" w14:textId="77777777" w:rsidR="00517329" w:rsidRPr="00517329" w:rsidRDefault="00517329" w:rsidP="00517329">
            <w:pPr>
              <w:suppressAutoHyphens w:val="0"/>
              <w:spacing w:line="240" w:lineRule="auto"/>
              <w:ind w:firstLineChars="200" w:firstLine="340"/>
              <w:rPr>
                <w:color w:val="000000"/>
                <w:sz w:val="17"/>
                <w:lang w:val="nl-BE" w:eastAsia="zh-CN"/>
              </w:rPr>
            </w:pPr>
            <w:r w:rsidRPr="00517329">
              <w:rPr>
                <w:color w:val="000000"/>
                <w:sz w:val="17"/>
                <w:szCs w:val="17"/>
                <w:lang w:val="nl-BE" w:eastAsia="nl-BE"/>
              </w:rPr>
              <w:t> </w:t>
            </w:r>
          </w:p>
        </w:tc>
      </w:tr>
      <w:tr w:rsidR="00517329" w:rsidRPr="00517329" w14:paraId="31FDC87C" w14:textId="77777777" w:rsidTr="00517329">
        <w:trPr>
          <w:trHeight w:val="255"/>
        </w:trPr>
        <w:tc>
          <w:tcPr>
            <w:tcW w:w="658" w:type="dxa"/>
            <w:tcBorders>
              <w:top w:val="nil"/>
              <w:left w:val="nil"/>
              <w:bottom w:val="nil"/>
              <w:right w:val="single" w:sz="8" w:space="0" w:color="000000"/>
            </w:tcBorders>
            <w:shd w:val="clear" w:color="auto" w:fill="auto"/>
            <w:vAlign w:val="center"/>
            <w:hideMark/>
          </w:tcPr>
          <w:p w14:paraId="4A4712B5"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A5737C"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1D4C2BB3" w14:textId="77777777" w:rsidR="00517329" w:rsidRPr="00517329" w:rsidRDefault="00517329" w:rsidP="00517329">
            <w:pPr>
              <w:suppressAutoHyphens w:val="0"/>
              <w:spacing w:line="240" w:lineRule="auto"/>
              <w:rPr>
                <w:color w:val="000000"/>
                <w:sz w:val="10"/>
                <w:lang w:val="nl-BE" w:eastAsia="zh-CN"/>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0E3528BA"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33" w:type="dxa"/>
            <w:tcBorders>
              <w:top w:val="nil"/>
              <w:left w:val="nil"/>
              <w:bottom w:val="nil"/>
              <w:right w:val="single" w:sz="8" w:space="0" w:color="000000"/>
            </w:tcBorders>
            <w:shd w:val="clear" w:color="auto" w:fill="auto"/>
            <w:vAlign w:val="center"/>
            <w:hideMark/>
          </w:tcPr>
          <w:p w14:paraId="286831FA"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000000"/>
            </w:tcBorders>
            <w:shd w:val="clear" w:color="000000" w:fill="F2F2F2"/>
            <w:vAlign w:val="center"/>
            <w:hideMark/>
          </w:tcPr>
          <w:p w14:paraId="40520575"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25A837D7"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auto"/>
            </w:tcBorders>
            <w:shd w:val="clear" w:color="000000" w:fill="F2F2F2"/>
            <w:vAlign w:val="center"/>
            <w:hideMark/>
          </w:tcPr>
          <w:p w14:paraId="417300E2"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73F5A668"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r>
      <w:tr w:rsidR="00517329" w:rsidRPr="00517329" w14:paraId="3D6581F1" w14:textId="77777777" w:rsidTr="00517329">
        <w:trPr>
          <w:trHeight w:val="1140"/>
        </w:trPr>
        <w:tc>
          <w:tcPr>
            <w:tcW w:w="658" w:type="dxa"/>
            <w:tcBorders>
              <w:top w:val="nil"/>
              <w:left w:val="nil"/>
              <w:bottom w:val="single" w:sz="8" w:space="0" w:color="000000"/>
              <w:right w:val="single" w:sz="8" w:space="0" w:color="000000"/>
            </w:tcBorders>
            <w:shd w:val="clear" w:color="auto" w:fill="auto"/>
            <w:vAlign w:val="center"/>
            <w:hideMark/>
          </w:tcPr>
          <w:p w14:paraId="70011BAE"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84</w:t>
            </w:r>
          </w:p>
        </w:tc>
        <w:tc>
          <w:tcPr>
            <w:tcW w:w="801" w:type="dxa"/>
            <w:vMerge/>
            <w:tcBorders>
              <w:top w:val="nil"/>
              <w:left w:val="single" w:sz="8" w:space="0" w:color="000000"/>
              <w:bottom w:val="single" w:sz="8" w:space="0" w:color="000000"/>
              <w:right w:val="single" w:sz="8" w:space="0" w:color="000000"/>
            </w:tcBorders>
            <w:vAlign w:val="center"/>
            <w:hideMark/>
          </w:tcPr>
          <w:p w14:paraId="758FCBDB"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288C9542" w14:textId="77777777" w:rsidR="00517329" w:rsidRPr="002F4F4C" w:rsidRDefault="00517329" w:rsidP="002F4F4C">
            <w:pPr>
              <w:suppressAutoHyphens w:val="0"/>
              <w:spacing w:line="240" w:lineRule="auto"/>
              <w:rPr>
                <w:color w:val="000000"/>
                <w:sz w:val="17"/>
                <w:lang w:val="nl-BE" w:eastAsia="zh-CN"/>
              </w:rPr>
            </w:pPr>
            <w:proofErr w:type="spellStart"/>
            <w:r w:rsidRPr="002F4F4C">
              <w:rPr>
                <w:color w:val="000000"/>
                <w:sz w:val="17"/>
                <w:szCs w:val="17"/>
                <w:lang w:val="nl-BE" w:eastAsia="nl-BE"/>
              </w:rPr>
              <w:t>Fluorine</w:t>
            </w:r>
            <w:proofErr w:type="spellEnd"/>
            <w:r w:rsidRPr="002F4F4C">
              <w:rPr>
                <w:color w:val="000000"/>
                <w:sz w:val="17"/>
                <w:szCs w:val="17"/>
                <w:lang w:val="nl-BE" w:eastAsia="nl-BE"/>
              </w:rPr>
              <w:t xml:space="preserve"> </w:t>
            </w:r>
            <w:r w:rsidR="002F4F4C" w:rsidRPr="002F4F4C">
              <w:rPr>
                <w:color w:val="000000"/>
                <w:sz w:val="17"/>
                <w:szCs w:val="17"/>
                <w:lang w:val="nl-BE" w:eastAsia="nl-BE"/>
              </w:rPr>
              <w:t>en organische verbindingen</w:t>
            </w:r>
            <w:r w:rsidRPr="002F4F4C">
              <w:rPr>
                <w:color w:val="000000"/>
                <w:sz w:val="17"/>
                <w:szCs w:val="17"/>
                <w:lang w:val="nl-BE" w:eastAsia="nl-BE"/>
              </w:rPr>
              <w:t xml:space="preserve"> (a</w:t>
            </w:r>
            <w:r w:rsidR="002F4F4C">
              <w:rPr>
                <w:color w:val="000000"/>
                <w:sz w:val="17"/>
                <w:szCs w:val="17"/>
                <w:lang w:val="nl-BE" w:eastAsia="nl-BE"/>
              </w:rPr>
              <w:t>l</w:t>
            </w:r>
            <w:r w:rsidRPr="002F4F4C">
              <w:rPr>
                <w:color w:val="000000"/>
                <w:sz w:val="17"/>
                <w:szCs w:val="17"/>
                <w:lang w:val="nl-BE" w:eastAsia="nl-BE"/>
              </w:rPr>
              <w:t>s HF)</w:t>
            </w:r>
          </w:p>
        </w:tc>
        <w:tc>
          <w:tcPr>
            <w:tcW w:w="899" w:type="dxa"/>
            <w:tcBorders>
              <w:top w:val="nil"/>
              <w:left w:val="nil"/>
              <w:bottom w:val="single" w:sz="8" w:space="0" w:color="000000"/>
              <w:right w:val="single" w:sz="8" w:space="0" w:color="000000"/>
            </w:tcBorders>
            <w:shd w:val="clear" w:color="000000" w:fill="F2F2F2"/>
            <w:vAlign w:val="center"/>
            <w:hideMark/>
          </w:tcPr>
          <w:p w14:paraId="3446D2D4"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5 000</w:t>
            </w:r>
          </w:p>
        </w:tc>
        <w:tc>
          <w:tcPr>
            <w:tcW w:w="833" w:type="dxa"/>
            <w:tcBorders>
              <w:top w:val="nil"/>
              <w:left w:val="nil"/>
              <w:bottom w:val="single" w:sz="8" w:space="0" w:color="000000"/>
              <w:right w:val="single" w:sz="8" w:space="0" w:color="000000"/>
            </w:tcBorders>
            <w:shd w:val="clear" w:color="auto" w:fill="auto"/>
            <w:vAlign w:val="center"/>
            <w:hideMark/>
          </w:tcPr>
          <w:p w14:paraId="1C12DE4B"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1000</w:t>
            </w:r>
          </w:p>
        </w:tc>
        <w:tc>
          <w:tcPr>
            <w:tcW w:w="899" w:type="dxa"/>
            <w:tcBorders>
              <w:top w:val="nil"/>
              <w:left w:val="nil"/>
              <w:bottom w:val="single" w:sz="8" w:space="0" w:color="000000"/>
              <w:right w:val="single" w:sz="8" w:space="0" w:color="000000"/>
            </w:tcBorders>
            <w:shd w:val="clear" w:color="000000" w:fill="F2F2F2"/>
            <w:vAlign w:val="center"/>
            <w:hideMark/>
          </w:tcPr>
          <w:p w14:paraId="1AE69D78"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1C33BD3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07EFB34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11BDE777"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51B84B2A" w14:textId="77777777" w:rsidTr="00517329">
        <w:trPr>
          <w:trHeight w:val="255"/>
        </w:trPr>
        <w:tc>
          <w:tcPr>
            <w:tcW w:w="658" w:type="dxa"/>
            <w:tcBorders>
              <w:top w:val="nil"/>
              <w:left w:val="nil"/>
              <w:bottom w:val="nil"/>
              <w:right w:val="single" w:sz="8" w:space="0" w:color="000000"/>
            </w:tcBorders>
            <w:shd w:val="clear" w:color="auto" w:fill="auto"/>
            <w:vAlign w:val="center"/>
            <w:hideMark/>
          </w:tcPr>
          <w:p w14:paraId="7A36DFDA"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01" w:type="dxa"/>
            <w:tcBorders>
              <w:top w:val="nil"/>
              <w:left w:val="nil"/>
              <w:bottom w:val="nil"/>
              <w:right w:val="single" w:sz="8" w:space="0" w:color="000000"/>
            </w:tcBorders>
            <w:shd w:val="clear" w:color="auto" w:fill="auto"/>
            <w:vAlign w:val="center"/>
            <w:hideMark/>
          </w:tcPr>
          <w:p w14:paraId="26369E37"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2107" w:type="dxa"/>
            <w:tcBorders>
              <w:top w:val="nil"/>
              <w:left w:val="nil"/>
              <w:bottom w:val="nil"/>
              <w:right w:val="single" w:sz="8" w:space="0" w:color="000000"/>
            </w:tcBorders>
            <w:shd w:val="clear" w:color="auto" w:fill="auto"/>
            <w:vAlign w:val="center"/>
            <w:hideMark/>
          </w:tcPr>
          <w:p w14:paraId="18606CBD"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46385072"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33" w:type="dxa"/>
            <w:tcBorders>
              <w:top w:val="nil"/>
              <w:left w:val="nil"/>
              <w:bottom w:val="nil"/>
              <w:right w:val="single" w:sz="8" w:space="0" w:color="000000"/>
            </w:tcBorders>
            <w:shd w:val="clear" w:color="auto" w:fill="auto"/>
            <w:vAlign w:val="center"/>
            <w:hideMark/>
          </w:tcPr>
          <w:p w14:paraId="797311AF"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4E7A5278"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772" w:type="dxa"/>
            <w:tcBorders>
              <w:top w:val="nil"/>
              <w:left w:val="nil"/>
              <w:bottom w:val="nil"/>
              <w:right w:val="single" w:sz="8" w:space="0" w:color="auto"/>
            </w:tcBorders>
            <w:shd w:val="clear" w:color="auto" w:fill="auto"/>
            <w:vAlign w:val="center"/>
            <w:hideMark/>
          </w:tcPr>
          <w:p w14:paraId="45BAB503"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auto"/>
            </w:tcBorders>
            <w:shd w:val="clear" w:color="000000" w:fill="F2F2F2"/>
            <w:vAlign w:val="center"/>
            <w:hideMark/>
          </w:tcPr>
          <w:p w14:paraId="26BF11C1"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772" w:type="dxa"/>
            <w:tcBorders>
              <w:top w:val="nil"/>
              <w:left w:val="nil"/>
              <w:bottom w:val="nil"/>
              <w:right w:val="single" w:sz="8" w:space="0" w:color="auto"/>
            </w:tcBorders>
            <w:shd w:val="clear" w:color="auto" w:fill="auto"/>
            <w:vAlign w:val="center"/>
            <w:hideMark/>
          </w:tcPr>
          <w:p w14:paraId="0B18CE8A" w14:textId="77777777" w:rsidR="00517329" w:rsidRPr="00517329" w:rsidRDefault="00517329" w:rsidP="00517329">
            <w:pPr>
              <w:suppressAutoHyphens w:val="0"/>
              <w:spacing w:line="240" w:lineRule="auto"/>
              <w:rPr>
                <w:color w:val="000000"/>
                <w:sz w:val="10"/>
                <w:lang w:val="nl-BE" w:eastAsia="zh-CN"/>
              </w:rPr>
            </w:pPr>
            <w:r w:rsidRPr="00517329">
              <w:rPr>
                <w:color w:val="000000"/>
                <w:sz w:val="10"/>
                <w:szCs w:val="10"/>
                <w:lang w:val="nl-BE" w:eastAsia="nl-BE"/>
              </w:rPr>
              <w:t> </w:t>
            </w:r>
          </w:p>
        </w:tc>
      </w:tr>
      <w:tr w:rsidR="00517329" w:rsidRPr="00517329" w14:paraId="1596805D"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26286B97"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85</w:t>
            </w:r>
          </w:p>
        </w:tc>
        <w:tc>
          <w:tcPr>
            <w:tcW w:w="801" w:type="dxa"/>
            <w:tcBorders>
              <w:top w:val="nil"/>
              <w:left w:val="nil"/>
              <w:bottom w:val="single" w:sz="8" w:space="0" w:color="000000"/>
              <w:right w:val="single" w:sz="8" w:space="0" w:color="000000"/>
            </w:tcBorders>
            <w:shd w:val="clear" w:color="auto" w:fill="auto"/>
            <w:vAlign w:val="center"/>
            <w:hideMark/>
          </w:tcPr>
          <w:p w14:paraId="77B457D1"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74-90-8</w:t>
            </w:r>
          </w:p>
        </w:tc>
        <w:tc>
          <w:tcPr>
            <w:tcW w:w="2107" w:type="dxa"/>
            <w:tcBorders>
              <w:top w:val="nil"/>
              <w:left w:val="nil"/>
              <w:bottom w:val="single" w:sz="8" w:space="0" w:color="000000"/>
              <w:right w:val="single" w:sz="8" w:space="0" w:color="000000"/>
            </w:tcBorders>
            <w:shd w:val="clear" w:color="auto" w:fill="auto"/>
            <w:vAlign w:val="center"/>
            <w:hideMark/>
          </w:tcPr>
          <w:p w14:paraId="5C99F691" w14:textId="77777777" w:rsidR="00517329" w:rsidRPr="00517329" w:rsidRDefault="002F4F4C" w:rsidP="002F4F4C">
            <w:pPr>
              <w:suppressAutoHyphens w:val="0"/>
              <w:spacing w:line="240" w:lineRule="auto"/>
              <w:rPr>
                <w:color w:val="000000"/>
                <w:sz w:val="17"/>
                <w:szCs w:val="17"/>
                <w:lang w:val="nl-BE" w:eastAsia="nl-BE"/>
              </w:rPr>
            </w:pPr>
            <w:r>
              <w:rPr>
                <w:color w:val="000000"/>
                <w:sz w:val="17"/>
                <w:szCs w:val="17"/>
                <w:lang w:val="nl-BE" w:eastAsia="nl-BE"/>
              </w:rPr>
              <w:t>Waterstof</w:t>
            </w:r>
            <w:r w:rsidR="00517329" w:rsidRPr="00517329">
              <w:rPr>
                <w:color w:val="000000"/>
                <w:sz w:val="17"/>
                <w:szCs w:val="17"/>
                <w:lang w:val="nl-BE" w:eastAsia="nl-BE"/>
              </w:rPr>
              <w:t>cyanide (HCN)</w:t>
            </w:r>
          </w:p>
        </w:tc>
        <w:tc>
          <w:tcPr>
            <w:tcW w:w="899" w:type="dxa"/>
            <w:tcBorders>
              <w:top w:val="nil"/>
              <w:left w:val="nil"/>
              <w:bottom w:val="single" w:sz="8" w:space="0" w:color="000000"/>
              <w:right w:val="single" w:sz="8" w:space="0" w:color="000000"/>
            </w:tcBorders>
            <w:shd w:val="clear" w:color="000000" w:fill="F2F2F2"/>
            <w:vAlign w:val="center"/>
            <w:hideMark/>
          </w:tcPr>
          <w:p w14:paraId="19950C7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200</w:t>
            </w:r>
          </w:p>
        </w:tc>
        <w:tc>
          <w:tcPr>
            <w:tcW w:w="833" w:type="dxa"/>
            <w:tcBorders>
              <w:top w:val="nil"/>
              <w:left w:val="nil"/>
              <w:bottom w:val="single" w:sz="8" w:space="0" w:color="000000"/>
              <w:right w:val="single" w:sz="8" w:space="0" w:color="000000"/>
            </w:tcBorders>
            <w:shd w:val="clear" w:color="auto" w:fill="auto"/>
            <w:vAlign w:val="center"/>
            <w:hideMark/>
          </w:tcPr>
          <w:p w14:paraId="060B16E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200</w:t>
            </w:r>
          </w:p>
        </w:tc>
        <w:tc>
          <w:tcPr>
            <w:tcW w:w="899" w:type="dxa"/>
            <w:tcBorders>
              <w:top w:val="nil"/>
              <w:left w:val="nil"/>
              <w:bottom w:val="single" w:sz="8" w:space="0" w:color="000000"/>
              <w:right w:val="single" w:sz="8" w:space="0" w:color="000000"/>
            </w:tcBorders>
            <w:shd w:val="clear" w:color="000000" w:fill="F2F2F2"/>
            <w:vAlign w:val="center"/>
            <w:hideMark/>
          </w:tcPr>
          <w:p w14:paraId="727988A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3B7D7E56"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58647E49"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224D9694"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77596249" w14:textId="77777777" w:rsidTr="00517329">
        <w:trPr>
          <w:trHeight w:val="255"/>
        </w:trPr>
        <w:tc>
          <w:tcPr>
            <w:tcW w:w="658" w:type="dxa"/>
            <w:tcBorders>
              <w:top w:val="nil"/>
              <w:left w:val="nil"/>
              <w:bottom w:val="nil"/>
              <w:right w:val="single" w:sz="8" w:space="0" w:color="000000"/>
            </w:tcBorders>
            <w:shd w:val="clear" w:color="auto" w:fill="auto"/>
            <w:vAlign w:val="center"/>
            <w:hideMark/>
          </w:tcPr>
          <w:p w14:paraId="49C72608" w14:textId="77777777" w:rsidR="00517329" w:rsidRPr="00517329" w:rsidRDefault="00517329" w:rsidP="00517329">
            <w:pPr>
              <w:suppressAutoHyphens w:val="0"/>
              <w:spacing w:line="240" w:lineRule="auto"/>
              <w:rPr>
                <w:color w:val="000000"/>
                <w:sz w:val="10"/>
                <w:lang w:val="nl-BE" w:eastAsia="zh-CN"/>
              </w:rPr>
            </w:pPr>
            <w:r w:rsidRPr="00517329">
              <w:rPr>
                <w:color w:val="000000"/>
                <w:sz w:val="10"/>
                <w:szCs w:val="10"/>
                <w:lang w:val="nl-BE" w:eastAsia="nl-BE"/>
              </w:rPr>
              <w:t> </w:t>
            </w:r>
          </w:p>
        </w:tc>
        <w:tc>
          <w:tcPr>
            <w:tcW w:w="8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0AEE39"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c>
          <w:tcPr>
            <w:tcW w:w="2107" w:type="dxa"/>
            <w:tcBorders>
              <w:top w:val="nil"/>
              <w:left w:val="nil"/>
              <w:bottom w:val="nil"/>
              <w:right w:val="single" w:sz="8" w:space="0" w:color="000000"/>
            </w:tcBorders>
            <w:shd w:val="clear" w:color="auto" w:fill="auto"/>
            <w:vAlign w:val="center"/>
            <w:hideMark/>
          </w:tcPr>
          <w:p w14:paraId="5662016F"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08DDDB91"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33" w:type="dxa"/>
            <w:tcBorders>
              <w:top w:val="nil"/>
              <w:left w:val="nil"/>
              <w:bottom w:val="nil"/>
              <w:right w:val="single" w:sz="8" w:space="0" w:color="000000"/>
            </w:tcBorders>
            <w:shd w:val="clear" w:color="auto" w:fill="auto"/>
            <w:vAlign w:val="center"/>
            <w:hideMark/>
          </w:tcPr>
          <w:p w14:paraId="423CEDCB"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367B4D5A"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772" w:type="dxa"/>
            <w:tcBorders>
              <w:top w:val="nil"/>
              <w:left w:val="nil"/>
              <w:bottom w:val="nil"/>
              <w:right w:val="single" w:sz="8" w:space="0" w:color="auto"/>
            </w:tcBorders>
            <w:shd w:val="clear" w:color="auto" w:fill="auto"/>
            <w:vAlign w:val="center"/>
            <w:hideMark/>
          </w:tcPr>
          <w:p w14:paraId="33534FE9"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899" w:type="dxa"/>
            <w:tcBorders>
              <w:top w:val="nil"/>
              <w:left w:val="nil"/>
              <w:bottom w:val="nil"/>
              <w:right w:val="single" w:sz="8" w:space="0" w:color="auto"/>
            </w:tcBorders>
            <w:shd w:val="clear" w:color="000000" w:fill="F2F2F2"/>
            <w:vAlign w:val="center"/>
            <w:hideMark/>
          </w:tcPr>
          <w:p w14:paraId="1E2D6BCC" w14:textId="77777777" w:rsidR="00517329" w:rsidRPr="00517329" w:rsidRDefault="00517329" w:rsidP="00517329">
            <w:pPr>
              <w:suppressAutoHyphens w:val="0"/>
              <w:spacing w:line="240" w:lineRule="auto"/>
              <w:rPr>
                <w:color w:val="000000"/>
                <w:sz w:val="10"/>
                <w:szCs w:val="10"/>
                <w:lang w:val="nl-BE" w:eastAsia="nl-BE"/>
              </w:rPr>
            </w:pPr>
            <w:r w:rsidRPr="00517329">
              <w:rPr>
                <w:color w:val="000000"/>
                <w:sz w:val="10"/>
                <w:szCs w:val="10"/>
                <w:lang w:val="nl-BE" w:eastAsia="nl-BE"/>
              </w:rPr>
              <w:t> </w:t>
            </w:r>
          </w:p>
        </w:tc>
        <w:tc>
          <w:tcPr>
            <w:tcW w:w="772" w:type="dxa"/>
            <w:tcBorders>
              <w:top w:val="nil"/>
              <w:left w:val="nil"/>
              <w:bottom w:val="nil"/>
              <w:right w:val="single" w:sz="8" w:space="0" w:color="auto"/>
            </w:tcBorders>
            <w:shd w:val="clear" w:color="auto" w:fill="auto"/>
            <w:vAlign w:val="center"/>
            <w:hideMark/>
          </w:tcPr>
          <w:p w14:paraId="4F8D35E5" w14:textId="77777777" w:rsidR="00517329" w:rsidRPr="00517329" w:rsidRDefault="00517329" w:rsidP="00517329">
            <w:pPr>
              <w:suppressAutoHyphens w:val="0"/>
              <w:spacing w:line="240" w:lineRule="auto"/>
              <w:rPr>
                <w:color w:val="000000"/>
                <w:sz w:val="10"/>
                <w:lang w:val="nl-BE" w:eastAsia="zh-CN"/>
              </w:rPr>
            </w:pPr>
            <w:r w:rsidRPr="00517329">
              <w:rPr>
                <w:color w:val="000000"/>
                <w:sz w:val="10"/>
                <w:szCs w:val="10"/>
                <w:lang w:val="nl-BE" w:eastAsia="nl-BE"/>
              </w:rPr>
              <w:t> </w:t>
            </w:r>
          </w:p>
        </w:tc>
      </w:tr>
      <w:tr w:rsidR="00517329" w:rsidRPr="00517329" w14:paraId="0315D31B" w14:textId="77777777" w:rsidTr="00517329">
        <w:trPr>
          <w:trHeight w:val="690"/>
        </w:trPr>
        <w:tc>
          <w:tcPr>
            <w:tcW w:w="658" w:type="dxa"/>
            <w:tcBorders>
              <w:top w:val="nil"/>
              <w:left w:val="nil"/>
              <w:bottom w:val="single" w:sz="8" w:space="0" w:color="000000"/>
              <w:right w:val="single" w:sz="8" w:space="0" w:color="000000"/>
            </w:tcBorders>
            <w:shd w:val="clear" w:color="auto" w:fill="auto"/>
            <w:vAlign w:val="center"/>
            <w:hideMark/>
          </w:tcPr>
          <w:p w14:paraId="3B1C9164" w14:textId="77777777" w:rsidR="00517329" w:rsidRPr="00517329" w:rsidRDefault="00517329" w:rsidP="00517329">
            <w:pPr>
              <w:suppressAutoHyphens w:val="0"/>
              <w:spacing w:line="240" w:lineRule="auto"/>
              <w:ind w:firstLineChars="100" w:firstLine="170"/>
              <w:rPr>
                <w:color w:val="000000"/>
                <w:sz w:val="17"/>
                <w:lang w:val="nl-BE" w:eastAsia="zh-CN"/>
              </w:rPr>
            </w:pPr>
            <w:r w:rsidRPr="00517329">
              <w:rPr>
                <w:color w:val="000000"/>
                <w:sz w:val="17"/>
                <w:szCs w:val="17"/>
                <w:lang w:val="nl-BE" w:eastAsia="nl-BE"/>
              </w:rPr>
              <w:t>86</w:t>
            </w:r>
          </w:p>
        </w:tc>
        <w:tc>
          <w:tcPr>
            <w:tcW w:w="801" w:type="dxa"/>
            <w:vMerge/>
            <w:tcBorders>
              <w:top w:val="nil"/>
              <w:left w:val="single" w:sz="8" w:space="0" w:color="000000"/>
              <w:bottom w:val="single" w:sz="8" w:space="0" w:color="000000"/>
              <w:right w:val="single" w:sz="8" w:space="0" w:color="000000"/>
            </w:tcBorders>
            <w:vAlign w:val="center"/>
            <w:hideMark/>
          </w:tcPr>
          <w:p w14:paraId="5202815E" w14:textId="77777777" w:rsidR="00517329" w:rsidRPr="00517329" w:rsidRDefault="00517329" w:rsidP="00517329">
            <w:pPr>
              <w:suppressAutoHyphens w:val="0"/>
              <w:spacing w:line="240" w:lineRule="auto"/>
              <w:rPr>
                <w:color w:val="000000"/>
                <w:sz w:val="24"/>
                <w:szCs w:val="24"/>
                <w:lang w:val="nl-BE" w:eastAsia="nl-BE"/>
              </w:rPr>
            </w:pPr>
          </w:p>
        </w:tc>
        <w:tc>
          <w:tcPr>
            <w:tcW w:w="2107" w:type="dxa"/>
            <w:tcBorders>
              <w:top w:val="nil"/>
              <w:left w:val="nil"/>
              <w:bottom w:val="single" w:sz="8" w:space="0" w:color="000000"/>
              <w:right w:val="single" w:sz="8" w:space="0" w:color="000000"/>
            </w:tcBorders>
            <w:shd w:val="clear" w:color="auto" w:fill="auto"/>
            <w:vAlign w:val="center"/>
            <w:hideMark/>
          </w:tcPr>
          <w:p w14:paraId="4529DD66" w14:textId="77777777" w:rsidR="00517329" w:rsidRPr="00517329" w:rsidRDefault="002F4F4C" w:rsidP="00517329">
            <w:pPr>
              <w:suppressAutoHyphens w:val="0"/>
              <w:spacing w:line="240" w:lineRule="auto"/>
              <w:rPr>
                <w:color w:val="000000"/>
                <w:sz w:val="17"/>
                <w:szCs w:val="17"/>
                <w:lang w:val="nl-BE" w:eastAsia="nl-BE"/>
              </w:rPr>
            </w:pPr>
            <w:r>
              <w:rPr>
                <w:color w:val="000000"/>
                <w:sz w:val="17"/>
                <w:szCs w:val="17"/>
                <w:lang w:val="nl-BE" w:eastAsia="nl-BE"/>
              </w:rPr>
              <w:t>Fijn stof</w:t>
            </w:r>
            <w:r w:rsidR="00517329" w:rsidRPr="00517329">
              <w:rPr>
                <w:color w:val="000000"/>
                <w:sz w:val="17"/>
                <w:szCs w:val="17"/>
                <w:lang w:val="nl-BE" w:eastAsia="nl-BE"/>
              </w:rPr>
              <w:t xml:space="preserve"> (PM</w:t>
            </w:r>
            <w:r w:rsidR="00517329" w:rsidRPr="00517329">
              <w:rPr>
                <w:color w:val="000000"/>
                <w:sz w:val="11"/>
                <w:szCs w:val="11"/>
                <w:lang w:val="nl-BE" w:eastAsia="nl-BE"/>
              </w:rPr>
              <w:t>10</w:t>
            </w:r>
            <w:r w:rsidR="00517329" w:rsidRPr="00517329">
              <w:rPr>
                <w:color w:val="000000"/>
                <w:sz w:val="17"/>
                <w:szCs w:val="17"/>
                <w:lang w:val="nl-BE" w:eastAsia="nl-BE"/>
              </w:rPr>
              <w:t>)</w:t>
            </w:r>
          </w:p>
        </w:tc>
        <w:tc>
          <w:tcPr>
            <w:tcW w:w="899" w:type="dxa"/>
            <w:tcBorders>
              <w:top w:val="nil"/>
              <w:left w:val="nil"/>
              <w:bottom w:val="single" w:sz="8" w:space="0" w:color="000000"/>
              <w:right w:val="single" w:sz="8" w:space="0" w:color="000000"/>
            </w:tcBorders>
            <w:shd w:val="clear" w:color="000000" w:fill="F2F2F2"/>
            <w:vAlign w:val="center"/>
            <w:hideMark/>
          </w:tcPr>
          <w:p w14:paraId="721F5B42"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50 000</w:t>
            </w:r>
          </w:p>
        </w:tc>
        <w:tc>
          <w:tcPr>
            <w:tcW w:w="833" w:type="dxa"/>
            <w:tcBorders>
              <w:top w:val="nil"/>
              <w:left w:val="nil"/>
              <w:bottom w:val="single" w:sz="8" w:space="0" w:color="000000"/>
              <w:right w:val="single" w:sz="8" w:space="0" w:color="000000"/>
            </w:tcBorders>
            <w:shd w:val="clear" w:color="auto" w:fill="auto"/>
            <w:vAlign w:val="center"/>
            <w:hideMark/>
          </w:tcPr>
          <w:p w14:paraId="37FCDE93"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20000</w:t>
            </w:r>
          </w:p>
        </w:tc>
        <w:tc>
          <w:tcPr>
            <w:tcW w:w="899" w:type="dxa"/>
            <w:tcBorders>
              <w:top w:val="nil"/>
              <w:left w:val="nil"/>
              <w:bottom w:val="single" w:sz="8" w:space="0" w:color="000000"/>
              <w:right w:val="single" w:sz="8" w:space="0" w:color="000000"/>
            </w:tcBorders>
            <w:shd w:val="clear" w:color="000000" w:fill="F2F2F2"/>
            <w:vAlign w:val="center"/>
            <w:hideMark/>
          </w:tcPr>
          <w:p w14:paraId="7AF380F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6AA6B20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auto"/>
            </w:tcBorders>
            <w:shd w:val="clear" w:color="000000" w:fill="F2F2F2"/>
            <w:vAlign w:val="center"/>
            <w:hideMark/>
          </w:tcPr>
          <w:p w14:paraId="1809C3E4"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49ACBE85" w14:textId="77777777" w:rsidR="00517329" w:rsidRPr="00517329" w:rsidRDefault="00517329" w:rsidP="00517329">
            <w:pPr>
              <w:suppressAutoHyphens w:val="0"/>
              <w:spacing w:line="240" w:lineRule="auto"/>
              <w:jc w:val="center"/>
              <w:rPr>
                <w:color w:val="000000"/>
                <w:sz w:val="17"/>
                <w:lang w:val="nl-BE" w:eastAsia="zh-CN"/>
              </w:rPr>
            </w:pPr>
            <w:r w:rsidRPr="00517329">
              <w:rPr>
                <w:color w:val="000000"/>
                <w:sz w:val="17"/>
                <w:szCs w:val="17"/>
                <w:lang w:val="nl-BE" w:eastAsia="nl-BE"/>
              </w:rPr>
              <w:t> </w:t>
            </w:r>
          </w:p>
        </w:tc>
      </w:tr>
      <w:tr w:rsidR="00517329" w:rsidRPr="00517329" w14:paraId="78A6C371" w14:textId="77777777" w:rsidTr="00517329">
        <w:trPr>
          <w:trHeight w:val="255"/>
        </w:trPr>
        <w:tc>
          <w:tcPr>
            <w:tcW w:w="658" w:type="dxa"/>
            <w:tcBorders>
              <w:top w:val="nil"/>
              <w:left w:val="nil"/>
              <w:bottom w:val="nil"/>
              <w:right w:val="single" w:sz="8" w:space="0" w:color="000000"/>
            </w:tcBorders>
            <w:shd w:val="clear" w:color="auto" w:fill="auto"/>
            <w:vAlign w:val="center"/>
            <w:hideMark/>
          </w:tcPr>
          <w:p w14:paraId="77505DAA"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01" w:type="dxa"/>
            <w:tcBorders>
              <w:top w:val="nil"/>
              <w:left w:val="nil"/>
              <w:bottom w:val="nil"/>
              <w:right w:val="single" w:sz="8" w:space="0" w:color="000000"/>
            </w:tcBorders>
            <w:shd w:val="clear" w:color="auto" w:fill="auto"/>
            <w:vAlign w:val="center"/>
            <w:hideMark/>
          </w:tcPr>
          <w:p w14:paraId="61263F11"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c>
          <w:tcPr>
            <w:tcW w:w="2107" w:type="dxa"/>
            <w:tcBorders>
              <w:top w:val="nil"/>
              <w:left w:val="nil"/>
              <w:bottom w:val="nil"/>
              <w:right w:val="single" w:sz="8" w:space="0" w:color="000000"/>
            </w:tcBorders>
            <w:shd w:val="clear" w:color="auto" w:fill="auto"/>
            <w:vAlign w:val="center"/>
            <w:hideMark/>
          </w:tcPr>
          <w:p w14:paraId="134E46C5" w14:textId="77777777" w:rsidR="00517329" w:rsidRPr="00517329" w:rsidRDefault="00517329" w:rsidP="00517329">
            <w:pPr>
              <w:suppressAutoHyphens w:val="0"/>
              <w:spacing w:line="240" w:lineRule="auto"/>
              <w:rPr>
                <w:color w:val="000000"/>
                <w:sz w:val="10"/>
                <w:lang w:val="nl-BE" w:eastAsia="zh-CN"/>
              </w:rPr>
            </w:pPr>
            <w:r w:rsidRPr="00517329">
              <w:rPr>
                <w:color w:val="000000"/>
                <w:sz w:val="10"/>
                <w:szCs w:val="10"/>
                <w:lang w:val="nl-BE" w:eastAsia="nl-BE"/>
              </w:rPr>
              <w:t> </w:t>
            </w:r>
          </w:p>
        </w:tc>
        <w:tc>
          <w:tcPr>
            <w:tcW w:w="899" w:type="dxa"/>
            <w:tcBorders>
              <w:top w:val="nil"/>
              <w:left w:val="nil"/>
              <w:bottom w:val="nil"/>
              <w:right w:val="single" w:sz="8" w:space="0" w:color="000000"/>
            </w:tcBorders>
            <w:shd w:val="clear" w:color="000000" w:fill="F2F2F2"/>
            <w:vAlign w:val="center"/>
            <w:hideMark/>
          </w:tcPr>
          <w:p w14:paraId="3CFDB401"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33" w:type="dxa"/>
            <w:tcBorders>
              <w:top w:val="nil"/>
              <w:left w:val="nil"/>
              <w:bottom w:val="nil"/>
              <w:right w:val="single" w:sz="8" w:space="0" w:color="000000"/>
            </w:tcBorders>
            <w:shd w:val="clear" w:color="auto" w:fill="auto"/>
            <w:vAlign w:val="center"/>
            <w:hideMark/>
          </w:tcPr>
          <w:p w14:paraId="6BEF6C4B"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000000"/>
            </w:tcBorders>
            <w:shd w:val="clear" w:color="000000" w:fill="F2F2F2"/>
            <w:vAlign w:val="center"/>
            <w:hideMark/>
          </w:tcPr>
          <w:p w14:paraId="5B1A6298"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1E454A0C"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899" w:type="dxa"/>
            <w:tcBorders>
              <w:top w:val="nil"/>
              <w:left w:val="nil"/>
              <w:bottom w:val="nil"/>
              <w:right w:val="single" w:sz="8" w:space="0" w:color="auto"/>
            </w:tcBorders>
            <w:shd w:val="clear" w:color="000000" w:fill="F2F2F2"/>
            <w:vAlign w:val="center"/>
            <w:hideMark/>
          </w:tcPr>
          <w:p w14:paraId="63366641" w14:textId="77777777" w:rsidR="00517329" w:rsidRPr="00517329" w:rsidRDefault="00517329" w:rsidP="00517329">
            <w:pPr>
              <w:suppressAutoHyphens w:val="0"/>
              <w:spacing w:line="240" w:lineRule="auto"/>
              <w:rPr>
                <w:color w:val="000000"/>
                <w:sz w:val="18"/>
                <w:szCs w:val="18"/>
                <w:lang w:val="nl-BE" w:eastAsia="nl-BE"/>
              </w:rPr>
            </w:pPr>
            <w:r w:rsidRPr="00517329">
              <w:rPr>
                <w:color w:val="000000"/>
                <w:sz w:val="18"/>
                <w:szCs w:val="18"/>
                <w:lang w:val="nl-BE" w:eastAsia="nl-BE"/>
              </w:rPr>
              <w:t> </w:t>
            </w:r>
          </w:p>
        </w:tc>
        <w:tc>
          <w:tcPr>
            <w:tcW w:w="772" w:type="dxa"/>
            <w:tcBorders>
              <w:top w:val="nil"/>
              <w:left w:val="nil"/>
              <w:bottom w:val="nil"/>
              <w:right w:val="single" w:sz="8" w:space="0" w:color="auto"/>
            </w:tcBorders>
            <w:shd w:val="clear" w:color="auto" w:fill="auto"/>
            <w:vAlign w:val="center"/>
            <w:hideMark/>
          </w:tcPr>
          <w:p w14:paraId="38FDB8C9" w14:textId="77777777" w:rsidR="00517329" w:rsidRPr="00517329" w:rsidRDefault="00517329" w:rsidP="00517329">
            <w:pPr>
              <w:suppressAutoHyphens w:val="0"/>
              <w:spacing w:line="240" w:lineRule="auto"/>
              <w:rPr>
                <w:color w:val="000000"/>
                <w:sz w:val="18"/>
                <w:lang w:val="nl-BE" w:eastAsia="zh-CN"/>
              </w:rPr>
            </w:pPr>
            <w:r w:rsidRPr="00517329">
              <w:rPr>
                <w:color w:val="000000"/>
                <w:sz w:val="18"/>
                <w:szCs w:val="18"/>
                <w:lang w:val="nl-BE" w:eastAsia="nl-BE"/>
              </w:rPr>
              <w:t> </w:t>
            </w:r>
          </w:p>
        </w:tc>
      </w:tr>
      <w:tr w:rsidR="00517329" w:rsidRPr="00517329" w14:paraId="276572C5" w14:textId="77777777" w:rsidTr="00517329">
        <w:trPr>
          <w:trHeight w:val="1140"/>
        </w:trPr>
        <w:tc>
          <w:tcPr>
            <w:tcW w:w="658" w:type="dxa"/>
            <w:tcBorders>
              <w:top w:val="nil"/>
              <w:left w:val="nil"/>
              <w:bottom w:val="single" w:sz="8" w:space="0" w:color="000000"/>
              <w:right w:val="single" w:sz="8" w:space="0" w:color="000000"/>
            </w:tcBorders>
            <w:shd w:val="clear" w:color="auto" w:fill="auto"/>
            <w:vAlign w:val="center"/>
            <w:hideMark/>
          </w:tcPr>
          <w:p w14:paraId="30A4D0BF"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87</w:t>
            </w:r>
          </w:p>
        </w:tc>
        <w:tc>
          <w:tcPr>
            <w:tcW w:w="801" w:type="dxa"/>
            <w:tcBorders>
              <w:top w:val="nil"/>
              <w:left w:val="nil"/>
              <w:bottom w:val="single" w:sz="8" w:space="0" w:color="000000"/>
              <w:right w:val="single" w:sz="8" w:space="0" w:color="000000"/>
            </w:tcBorders>
            <w:shd w:val="clear" w:color="auto" w:fill="auto"/>
            <w:vAlign w:val="center"/>
            <w:hideMark/>
          </w:tcPr>
          <w:p w14:paraId="3DE8EB41"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1806-26-4</w:t>
            </w:r>
          </w:p>
        </w:tc>
        <w:tc>
          <w:tcPr>
            <w:tcW w:w="2107" w:type="dxa"/>
            <w:tcBorders>
              <w:top w:val="nil"/>
              <w:left w:val="nil"/>
              <w:bottom w:val="single" w:sz="8" w:space="0" w:color="000000"/>
              <w:right w:val="single" w:sz="8" w:space="0" w:color="000000"/>
            </w:tcBorders>
            <w:shd w:val="clear" w:color="auto" w:fill="auto"/>
            <w:vAlign w:val="center"/>
            <w:hideMark/>
          </w:tcPr>
          <w:p w14:paraId="2B95FB79" w14:textId="77777777" w:rsidR="00517329" w:rsidRPr="00517329" w:rsidRDefault="00517329" w:rsidP="002F4F4C">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Octylphenol</w:t>
            </w:r>
            <w:r w:rsidR="002F4F4C">
              <w:rPr>
                <w:color w:val="000000"/>
                <w:sz w:val="17"/>
                <w:szCs w:val="17"/>
                <w:lang w:val="nl-BE" w:eastAsia="nl-BE"/>
              </w:rPr>
              <w:t>en</w:t>
            </w:r>
            <w:proofErr w:type="spellEnd"/>
            <w:r w:rsidRPr="00517329">
              <w:rPr>
                <w:color w:val="000000"/>
                <w:sz w:val="17"/>
                <w:szCs w:val="17"/>
                <w:lang w:val="nl-BE" w:eastAsia="nl-BE"/>
              </w:rPr>
              <w:t xml:space="preserve"> </w:t>
            </w:r>
            <w:r w:rsidR="002F4F4C">
              <w:rPr>
                <w:color w:val="000000"/>
                <w:sz w:val="17"/>
                <w:szCs w:val="17"/>
                <w:lang w:val="nl-BE" w:eastAsia="nl-BE"/>
              </w:rPr>
              <w:t>en</w:t>
            </w:r>
            <w:r w:rsidRPr="00517329">
              <w:rPr>
                <w:color w:val="000000"/>
                <w:sz w:val="17"/>
                <w:szCs w:val="17"/>
                <w:lang w:val="nl-BE" w:eastAsia="nl-BE"/>
              </w:rPr>
              <w:t xml:space="preserve"> </w:t>
            </w:r>
            <w:proofErr w:type="spellStart"/>
            <w:r w:rsidRPr="00517329">
              <w:rPr>
                <w:color w:val="000000"/>
                <w:sz w:val="17"/>
                <w:szCs w:val="17"/>
                <w:lang w:val="nl-BE" w:eastAsia="nl-BE"/>
              </w:rPr>
              <w:t>Octylphenol</w:t>
            </w:r>
            <w:proofErr w:type="spellEnd"/>
            <w:r w:rsidRPr="00517329">
              <w:rPr>
                <w:color w:val="000000"/>
                <w:sz w:val="17"/>
                <w:szCs w:val="17"/>
                <w:lang w:val="nl-BE" w:eastAsia="nl-BE"/>
              </w:rPr>
              <w:t xml:space="preserve"> </w:t>
            </w:r>
            <w:proofErr w:type="spellStart"/>
            <w:r w:rsidRPr="00517329">
              <w:rPr>
                <w:color w:val="000000"/>
                <w:sz w:val="17"/>
                <w:szCs w:val="17"/>
                <w:lang w:val="nl-BE" w:eastAsia="nl-BE"/>
              </w:rPr>
              <w:t>ethoxylate</w:t>
            </w:r>
            <w:r w:rsidR="002F4F4C">
              <w:rPr>
                <w:color w:val="000000"/>
                <w:sz w:val="17"/>
                <w:szCs w:val="17"/>
                <w:lang w:val="nl-BE" w:eastAsia="nl-BE"/>
              </w:rPr>
              <w:t>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33DD2926"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xml:space="preserve">— </w:t>
            </w:r>
          </w:p>
        </w:tc>
        <w:tc>
          <w:tcPr>
            <w:tcW w:w="833" w:type="dxa"/>
            <w:tcBorders>
              <w:top w:val="nil"/>
              <w:left w:val="nil"/>
              <w:bottom w:val="single" w:sz="8" w:space="0" w:color="000000"/>
              <w:right w:val="single" w:sz="8" w:space="0" w:color="000000"/>
            </w:tcBorders>
            <w:shd w:val="clear" w:color="auto" w:fill="auto"/>
            <w:vAlign w:val="center"/>
            <w:hideMark/>
          </w:tcPr>
          <w:p w14:paraId="468068A0" w14:textId="77777777" w:rsidR="00517329" w:rsidRPr="00517329" w:rsidRDefault="00517329" w:rsidP="00517329">
            <w:pPr>
              <w:suppressAutoHyphens w:val="0"/>
              <w:spacing w:line="240" w:lineRule="auto"/>
              <w:ind w:firstLineChars="200" w:firstLine="340"/>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473AA973"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30838D20" w14:textId="71B512CC" w:rsidR="00517329" w:rsidRPr="00517329" w:rsidRDefault="00E9663C" w:rsidP="001D5EAA">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41C9D121"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 xml:space="preserve">— </w:t>
            </w:r>
          </w:p>
        </w:tc>
        <w:tc>
          <w:tcPr>
            <w:tcW w:w="772" w:type="dxa"/>
            <w:tcBorders>
              <w:top w:val="nil"/>
              <w:left w:val="nil"/>
              <w:bottom w:val="single" w:sz="8" w:space="0" w:color="000000"/>
              <w:right w:val="single" w:sz="8" w:space="0" w:color="auto"/>
            </w:tcBorders>
            <w:shd w:val="clear" w:color="auto" w:fill="auto"/>
            <w:vAlign w:val="center"/>
            <w:hideMark/>
          </w:tcPr>
          <w:p w14:paraId="7668A3EB" w14:textId="77777777" w:rsidR="00517329" w:rsidRPr="00517329" w:rsidRDefault="00517329" w:rsidP="00517329">
            <w:pPr>
              <w:suppressAutoHyphens w:val="0"/>
              <w:spacing w:line="240" w:lineRule="auto"/>
              <w:ind w:firstLineChars="300" w:firstLine="510"/>
              <w:rPr>
                <w:color w:val="000000"/>
                <w:sz w:val="17"/>
                <w:szCs w:val="17"/>
                <w:lang w:val="nl-BE" w:eastAsia="nl-BE"/>
              </w:rPr>
            </w:pPr>
            <w:r w:rsidRPr="00517329">
              <w:rPr>
                <w:color w:val="000000"/>
                <w:sz w:val="17"/>
                <w:szCs w:val="17"/>
                <w:lang w:val="nl-BE" w:eastAsia="nl-BE"/>
              </w:rPr>
              <w:t> </w:t>
            </w:r>
          </w:p>
        </w:tc>
      </w:tr>
      <w:tr w:rsidR="00517329" w:rsidRPr="00517329" w14:paraId="5D52A42A"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79F0C7E7"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88</w:t>
            </w:r>
          </w:p>
        </w:tc>
        <w:tc>
          <w:tcPr>
            <w:tcW w:w="801" w:type="dxa"/>
            <w:tcBorders>
              <w:top w:val="nil"/>
              <w:left w:val="nil"/>
              <w:bottom w:val="single" w:sz="8" w:space="0" w:color="000000"/>
              <w:right w:val="single" w:sz="8" w:space="0" w:color="000000"/>
            </w:tcBorders>
            <w:shd w:val="clear" w:color="auto" w:fill="auto"/>
            <w:vAlign w:val="center"/>
            <w:hideMark/>
          </w:tcPr>
          <w:p w14:paraId="2531EF0B"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206-44-0</w:t>
            </w:r>
          </w:p>
        </w:tc>
        <w:tc>
          <w:tcPr>
            <w:tcW w:w="2107" w:type="dxa"/>
            <w:tcBorders>
              <w:top w:val="nil"/>
              <w:left w:val="nil"/>
              <w:bottom w:val="single" w:sz="8" w:space="0" w:color="000000"/>
              <w:right w:val="single" w:sz="8" w:space="0" w:color="000000"/>
            </w:tcBorders>
            <w:shd w:val="clear" w:color="auto" w:fill="auto"/>
            <w:vAlign w:val="center"/>
            <w:hideMark/>
          </w:tcPr>
          <w:p w14:paraId="07AC31DF" w14:textId="77777777" w:rsidR="00517329" w:rsidRPr="00517329" w:rsidRDefault="00517329" w:rsidP="002F4F4C">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Fluoranthe</w:t>
            </w:r>
            <w:r w:rsidR="002F4F4C">
              <w:rPr>
                <w:color w:val="000000"/>
                <w:sz w:val="17"/>
                <w:szCs w:val="17"/>
                <w:lang w:val="nl-BE" w:eastAsia="nl-BE"/>
              </w:rPr>
              <w:t>e</w:t>
            </w:r>
            <w:r w:rsidRPr="00517329">
              <w:rPr>
                <w:color w:val="000000"/>
                <w:sz w:val="17"/>
                <w:szCs w:val="17"/>
                <w:lang w:val="nl-BE" w:eastAsia="nl-BE"/>
              </w:rPr>
              <w:t>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7401E65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07ED950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407A30A3"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2AA8BEEC" w14:textId="3558E152" w:rsidR="00517329" w:rsidRPr="00517329" w:rsidRDefault="00E9663C" w:rsidP="00517329">
            <w:pPr>
              <w:suppressAutoHyphens w:val="0"/>
              <w:spacing w:line="240" w:lineRule="auto"/>
              <w:jc w:val="center"/>
              <w:rPr>
                <w:color w:val="000000"/>
                <w:sz w:val="17"/>
                <w:szCs w:val="17"/>
                <w:lang w:val="nl-BE" w:eastAsia="nl-BE"/>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26B1382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77C50B6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1CCDB408" w14:textId="77777777" w:rsidTr="00517329">
        <w:trPr>
          <w:trHeight w:val="270"/>
        </w:trPr>
        <w:tc>
          <w:tcPr>
            <w:tcW w:w="658" w:type="dxa"/>
            <w:tcBorders>
              <w:top w:val="nil"/>
              <w:left w:val="nil"/>
              <w:bottom w:val="single" w:sz="8" w:space="0" w:color="000000"/>
              <w:right w:val="single" w:sz="8" w:space="0" w:color="000000"/>
            </w:tcBorders>
            <w:shd w:val="clear" w:color="auto" w:fill="auto"/>
            <w:vAlign w:val="center"/>
            <w:hideMark/>
          </w:tcPr>
          <w:p w14:paraId="4670B8F2"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89</w:t>
            </w:r>
          </w:p>
        </w:tc>
        <w:tc>
          <w:tcPr>
            <w:tcW w:w="801" w:type="dxa"/>
            <w:tcBorders>
              <w:top w:val="nil"/>
              <w:left w:val="nil"/>
              <w:bottom w:val="single" w:sz="8" w:space="0" w:color="000000"/>
              <w:right w:val="single" w:sz="8" w:space="0" w:color="000000"/>
            </w:tcBorders>
            <w:shd w:val="clear" w:color="auto" w:fill="auto"/>
            <w:vAlign w:val="center"/>
            <w:hideMark/>
          </w:tcPr>
          <w:p w14:paraId="6D740603"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465-73-6</w:t>
            </w:r>
          </w:p>
        </w:tc>
        <w:tc>
          <w:tcPr>
            <w:tcW w:w="2107" w:type="dxa"/>
            <w:tcBorders>
              <w:top w:val="nil"/>
              <w:left w:val="nil"/>
              <w:bottom w:val="single" w:sz="8" w:space="0" w:color="000000"/>
              <w:right w:val="single" w:sz="8" w:space="0" w:color="000000"/>
            </w:tcBorders>
            <w:shd w:val="clear" w:color="auto" w:fill="auto"/>
            <w:vAlign w:val="center"/>
            <w:hideMark/>
          </w:tcPr>
          <w:p w14:paraId="171782B9" w14:textId="77777777" w:rsidR="00517329" w:rsidRPr="00517329" w:rsidRDefault="00517329" w:rsidP="00517329">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Isodrin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7BFEC0C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833" w:type="dxa"/>
            <w:tcBorders>
              <w:top w:val="nil"/>
              <w:left w:val="nil"/>
              <w:bottom w:val="single" w:sz="8" w:space="0" w:color="000000"/>
              <w:right w:val="single" w:sz="8" w:space="0" w:color="000000"/>
            </w:tcBorders>
            <w:shd w:val="clear" w:color="auto" w:fill="auto"/>
            <w:vAlign w:val="center"/>
            <w:hideMark/>
          </w:tcPr>
          <w:p w14:paraId="7735AC3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611D9160"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465EFB66" w14:textId="2DC8CE1F" w:rsidR="00517329" w:rsidRPr="00517329" w:rsidRDefault="00E9663C" w:rsidP="00517329">
            <w:pPr>
              <w:suppressAutoHyphens w:val="0"/>
              <w:spacing w:line="240" w:lineRule="auto"/>
              <w:jc w:val="center"/>
              <w:rPr>
                <w:color w:val="000000"/>
                <w:sz w:val="17"/>
                <w:szCs w:val="17"/>
                <w:lang w:val="nl-BE" w:eastAsia="nl-BE"/>
              </w:rPr>
            </w:pPr>
            <w:r>
              <w:rPr>
                <w:color w:val="000000"/>
                <w:sz w:val="17"/>
                <w:szCs w:val="17"/>
                <w:lang w:val="nl-BE" w:eastAsia="nl-BE"/>
              </w:rPr>
              <w:t>0,1</w:t>
            </w:r>
          </w:p>
        </w:tc>
        <w:tc>
          <w:tcPr>
            <w:tcW w:w="899" w:type="dxa"/>
            <w:tcBorders>
              <w:top w:val="nil"/>
              <w:left w:val="nil"/>
              <w:bottom w:val="single" w:sz="8" w:space="0" w:color="000000"/>
              <w:right w:val="single" w:sz="8" w:space="0" w:color="auto"/>
            </w:tcBorders>
            <w:shd w:val="clear" w:color="000000" w:fill="F2F2F2"/>
            <w:vAlign w:val="center"/>
            <w:hideMark/>
          </w:tcPr>
          <w:p w14:paraId="44DF44A2"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w:t>
            </w:r>
          </w:p>
        </w:tc>
        <w:tc>
          <w:tcPr>
            <w:tcW w:w="772" w:type="dxa"/>
            <w:tcBorders>
              <w:top w:val="nil"/>
              <w:left w:val="nil"/>
              <w:bottom w:val="single" w:sz="8" w:space="0" w:color="000000"/>
              <w:right w:val="single" w:sz="8" w:space="0" w:color="auto"/>
            </w:tcBorders>
            <w:shd w:val="clear" w:color="auto" w:fill="auto"/>
            <w:vAlign w:val="center"/>
            <w:hideMark/>
          </w:tcPr>
          <w:p w14:paraId="4458C6C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5AE60EEB"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1A804930"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t>90</w:t>
            </w:r>
          </w:p>
        </w:tc>
        <w:tc>
          <w:tcPr>
            <w:tcW w:w="801" w:type="dxa"/>
            <w:tcBorders>
              <w:top w:val="nil"/>
              <w:left w:val="nil"/>
              <w:bottom w:val="single" w:sz="8" w:space="0" w:color="000000"/>
              <w:right w:val="single" w:sz="8" w:space="0" w:color="000000"/>
            </w:tcBorders>
            <w:shd w:val="clear" w:color="auto" w:fill="auto"/>
            <w:vAlign w:val="center"/>
            <w:hideMark/>
          </w:tcPr>
          <w:p w14:paraId="46846558" w14:textId="77777777" w:rsidR="00517329" w:rsidRPr="00517329" w:rsidRDefault="00517329" w:rsidP="00517329">
            <w:pPr>
              <w:suppressAutoHyphens w:val="0"/>
              <w:spacing w:line="240" w:lineRule="auto"/>
              <w:rPr>
                <w:color w:val="000000"/>
                <w:sz w:val="17"/>
                <w:szCs w:val="17"/>
                <w:lang w:val="nl-BE" w:eastAsia="nl-BE"/>
              </w:rPr>
            </w:pPr>
            <w:r w:rsidRPr="00517329">
              <w:rPr>
                <w:color w:val="000000"/>
                <w:sz w:val="17"/>
                <w:szCs w:val="17"/>
                <w:lang w:val="nl-BE" w:eastAsia="nl-BE"/>
              </w:rPr>
              <w:t>36355-1-8</w:t>
            </w:r>
          </w:p>
        </w:tc>
        <w:tc>
          <w:tcPr>
            <w:tcW w:w="2107" w:type="dxa"/>
            <w:tcBorders>
              <w:top w:val="nil"/>
              <w:left w:val="nil"/>
              <w:bottom w:val="single" w:sz="8" w:space="0" w:color="000000"/>
              <w:right w:val="single" w:sz="8" w:space="0" w:color="000000"/>
            </w:tcBorders>
            <w:shd w:val="clear" w:color="auto" w:fill="auto"/>
            <w:vAlign w:val="center"/>
            <w:hideMark/>
          </w:tcPr>
          <w:p w14:paraId="6030AF91" w14:textId="77777777" w:rsidR="00517329" w:rsidRPr="00517329" w:rsidRDefault="00517329" w:rsidP="002F4F4C">
            <w:pPr>
              <w:suppressAutoHyphens w:val="0"/>
              <w:spacing w:line="240" w:lineRule="auto"/>
              <w:rPr>
                <w:color w:val="000000"/>
                <w:sz w:val="17"/>
                <w:szCs w:val="17"/>
                <w:lang w:val="nl-BE" w:eastAsia="nl-BE"/>
              </w:rPr>
            </w:pPr>
            <w:proofErr w:type="spellStart"/>
            <w:r w:rsidRPr="00517329">
              <w:rPr>
                <w:color w:val="000000"/>
                <w:sz w:val="17"/>
                <w:szCs w:val="17"/>
                <w:lang w:val="nl-BE" w:eastAsia="nl-BE"/>
              </w:rPr>
              <w:t>Hexabro</w:t>
            </w:r>
            <w:r w:rsidR="002F4F4C">
              <w:rPr>
                <w:color w:val="000000"/>
                <w:sz w:val="17"/>
                <w:szCs w:val="17"/>
                <w:lang w:val="nl-BE" w:eastAsia="nl-BE"/>
              </w:rPr>
              <w:t>o</w:t>
            </w:r>
            <w:r w:rsidRPr="00517329">
              <w:rPr>
                <w:color w:val="000000"/>
                <w:sz w:val="17"/>
                <w:szCs w:val="17"/>
                <w:lang w:val="nl-BE" w:eastAsia="nl-BE"/>
              </w:rPr>
              <w:t>mbiphenyl</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46CC3C45"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0,1</w:t>
            </w:r>
          </w:p>
        </w:tc>
        <w:tc>
          <w:tcPr>
            <w:tcW w:w="833" w:type="dxa"/>
            <w:tcBorders>
              <w:top w:val="nil"/>
              <w:left w:val="nil"/>
              <w:bottom w:val="single" w:sz="8" w:space="0" w:color="000000"/>
              <w:right w:val="single" w:sz="8" w:space="0" w:color="000000"/>
            </w:tcBorders>
            <w:shd w:val="clear" w:color="auto" w:fill="auto"/>
            <w:vAlign w:val="center"/>
            <w:hideMark/>
          </w:tcPr>
          <w:p w14:paraId="243100CE"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0,1</w:t>
            </w:r>
          </w:p>
        </w:tc>
        <w:tc>
          <w:tcPr>
            <w:tcW w:w="899" w:type="dxa"/>
            <w:tcBorders>
              <w:top w:val="nil"/>
              <w:left w:val="nil"/>
              <w:bottom w:val="single" w:sz="8" w:space="0" w:color="000000"/>
              <w:right w:val="single" w:sz="8" w:space="0" w:color="000000"/>
            </w:tcBorders>
            <w:shd w:val="clear" w:color="000000" w:fill="F2F2F2"/>
            <w:vAlign w:val="center"/>
            <w:hideMark/>
          </w:tcPr>
          <w:p w14:paraId="06F89B3B"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0,1</w:t>
            </w:r>
          </w:p>
        </w:tc>
        <w:tc>
          <w:tcPr>
            <w:tcW w:w="772" w:type="dxa"/>
            <w:tcBorders>
              <w:top w:val="nil"/>
              <w:left w:val="nil"/>
              <w:bottom w:val="single" w:sz="8" w:space="0" w:color="000000"/>
              <w:right w:val="single" w:sz="8" w:space="0" w:color="auto"/>
            </w:tcBorders>
            <w:shd w:val="clear" w:color="auto" w:fill="auto"/>
            <w:vAlign w:val="center"/>
            <w:hideMark/>
          </w:tcPr>
          <w:p w14:paraId="0A67E959" w14:textId="0B98521B" w:rsidR="00517329" w:rsidRPr="00517329" w:rsidRDefault="00E9663C" w:rsidP="00517329">
            <w:pPr>
              <w:suppressAutoHyphens w:val="0"/>
              <w:spacing w:line="240" w:lineRule="auto"/>
              <w:jc w:val="center"/>
              <w:rPr>
                <w:color w:val="000000"/>
                <w:sz w:val="17"/>
                <w:szCs w:val="17"/>
                <w:lang w:val="nl-BE" w:eastAsia="nl-BE"/>
              </w:rPr>
            </w:pPr>
            <w:r>
              <w:rPr>
                <w:color w:val="000000"/>
                <w:sz w:val="17"/>
                <w:szCs w:val="17"/>
                <w:lang w:val="nl-BE" w:eastAsia="nl-BE"/>
              </w:rPr>
              <w:t>0,1</w:t>
            </w:r>
          </w:p>
        </w:tc>
        <w:tc>
          <w:tcPr>
            <w:tcW w:w="899" w:type="dxa"/>
            <w:tcBorders>
              <w:top w:val="nil"/>
              <w:left w:val="nil"/>
              <w:bottom w:val="single" w:sz="8" w:space="0" w:color="000000"/>
              <w:right w:val="single" w:sz="8" w:space="0" w:color="auto"/>
            </w:tcBorders>
            <w:shd w:val="clear" w:color="000000" w:fill="F2F2F2"/>
            <w:vAlign w:val="center"/>
            <w:hideMark/>
          </w:tcPr>
          <w:p w14:paraId="4F6FB6AD"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0,1</w:t>
            </w:r>
          </w:p>
        </w:tc>
        <w:tc>
          <w:tcPr>
            <w:tcW w:w="772" w:type="dxa"/>
            <w:tcBorders>
              <w:top w:val="nil"/>
              <w:left w:val="nil"/>
              <w:bottom w:val="single" w:sz="8" w:space="0" w:color="000000"/>
              <w:right w:val="single" w:sz="8" w:space="0" w:color="auto"/>
            </w:tcBorders>
            <w:shd w:val="clear" w:color="auto" w:fill="auto"/>
            <w:vAlign w:val="center"/>
            <w:hideMark/>
          </w:tcPr>
          <w:p w14:paraId="0BBFDF4C"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 </w:t>
            </w:r>
          </w:p>
        </w:tc>
      </w:tr>
      <w:tr w:rsidR="00517329" w:rsidRPr="00517329" w14:paraId="69EE42E8" w14:textId="77777777" w:rsidTr="00517329">
        <w:trPr>
          <w:trHeight w:val="465"/>
        </w:trPr>
        <w:tc>
          <w:tcPr>
            <w:tcW w:w="658" w:type="dxa"/>
            <w:tcBorders>
              <w:top w:val="nil"/>
              <w:left w:val="nil"/>
              <w:bottom w:val="single" w:sz="8" w:space="0" w:color="000000"/>
              <w:right w:val="single" w:sz="8" w:space="0" w:color="000000"/>
            </w:tcBorders>
            <w:shd w:val="clear" w:color="auto" w:fill="auto"/>
            <w:vAlign w:val="center"/>
            <w:hideMark/>
          </w:tcPr>
          <w:p w14:paraId="46D742EF" w14:textId="77777777" w:rsidR="00517329" w:rsidRPr="00517329" w:rsidRDefault="00517329" w:rsidP="00517329">
            <w:pPr>
              <w:suppressAutoHyphens w:val="0"/>
              <w:spacing w:line="240" w:lineRule="auto"/>
              <w:ind w:firstLineChars="100" w:firstLine="170"/>
              <w:rPr>
                <w:color w:val="000000"/>
                <w:sz w:val="17"/>
                <w:szCs w:val="17"/>
                <w:lang w:val="nl-BE" w:eastAsia="nl-BE"/>
              </w:rPr>
            </w:pPr>
            <w:r w:rsidRPr="00517329">
              <w:rPr>
                <w:color w:val="000000"/>
                <w:sz w:val="17"/>
                <w:szCs w:val="17"/>
                <w:lang w:val="nl-BE" w:eastAsia="nl-BE"/>
              </w:rPr>
              <w:lastRenderedPageBreak/>
              <w:t>91</w:t>
            </w:r>
          </w:p>
        </w:tc>
        <w:tc>
          <w:tcPr>
            <w:tcW w:w="801" w:type="dxa"/>
            <w:tcBorders>
              <w:top w:val="nil"/>
              <w:left w:val="nil"/>
              <w:bottom w:val="single" w:sz="8" w:space="0" w:color="000000"/>
              <w:right w:val="single" w:sz="8" w:space="0" w:color="000000"/>
            </w:tcBorders>
            <w:shd w:val="clear" w:color="auto" w:fill="auto"/>
            <w:vAlign w:val="center"/>
            <w:hideMark/>
          </w:tcPr>
          <w:p w14:paraId="4B2FA470" w14:textId="77777777" w:rsidR="00517329" w:rsidRPr="00517329" w:rsidRDefault="00517329" w:rsidP="00517329">
            <w:pPr>
              <w:suppressAutoHyphens w:val="0"/>
              <w:spacing w:line="240" w:lineRule="auto"/>
              <w:rPr>
                <w:color w:val="000000"/>
                <w:sz w:val="17"/>
                <w:lang w:val="nl-BE" w:eastAsia="zh-CN"/>
              </w:rPr>
            </w:pPr>
            <w:r w:rsidRPr="00517329">
              <w:rPr>
                <w:color w:val="000000"/>
                <w:sz w:val="17"/>
                <w:szCs w:val="17"/>
                <w:lang w:val="nl-BE" w:eastAsia="nl-BE"/>
              </w:rPr>
              <w:t>191-24-2</w:t>
            </w:r>
          </w:p>
        </w:tc>
        <w:tc>
          <w:tcPr>
            <w:tcW w:w="2107" w:type="dxa"/>
            <w:tcBorders>
              <w:top w:val="nil"/>
              <w:left w:val="nil"/>
              <w:bottom w:val="single" w:sz="8" w:space="0" w:color="000000"/>
              <w:right w:val="single" w:sz="8" w:space="0" w:color="000000"/>
            </w:tcBorders>
            <w:shd w:val="clear" w:color="auto" w:fill="auto"/>
            <w:vAlign w:val="center"/>
            <w:hideMark/>
          </w:tcPr>
          <w:p w14:paraId="7DC43FD0" w14:textId="77777777" w:rsidR="00517329" w:rsidRPr="00517329" w:rsidRDefault="00517329" w:rsidP="002F4F4C">
            <w:pPr>
              <w:suppressAutoHyphens w:val="0"/>
              <w:spacing w:line="240" w:lineRule="auto"/>
              <w:rPr>
                <w:color w:val="000000"/>
                <w:sz w:val="17"/>
                <w:lang w:val="en-US" w:eastAsia="zh-CN"/>
              </w:rPr>
            </w:pPr>
            <w:r w:rsidRPr="00517329">
              <w:rPr>
                <w:color w:val="000000"/>
                <w:sz w:val="17"/>
                <w:szCs w:val="17"/>
                <w:lang w:val="en-US" w:eastAsia="nl-BE"/>
              </w:rPr>
              <w:t>Benzo(</w:t>
            </w:r>
            <w:proofErr w:type="spellStart"/>
            <w:r w:rsidRPr="00517329">
              <w:rPr>
                <w:color w:val="000000"/>
                <w:sz w:val="17"/>
                <w:szCs w:val="17"/>
                <w:lang w:val="en-US" w:eastAsia="nl-BE"/>
              </w:rPr>
              <w:t>g,h,i</w:t>
            </w:r>
            <w:proofErr w:type="spellEnd"/>
            <w:r w:rsidRPr="00517329">
              <w:rPr>
                <w:color w:val="000000"/>
                <w:sz w:val="17"/>
                <w:szCs w:val="17"/>
                <w:lang w:val="en-US" w:eastAsia="nl-BE"/>
              </w:rPr>
              <w:t>)</w:t>
            </w:r>
            <w:proofErr w:type="spellStart"/>
            <w:r w:rsidRPr="00517329">
              <w:rPr>
                <w:color w:val="000000"/>
                <w:sz w:val="17"/>
                <w:szCs w:val="17"/>
                <w:lang w:val="en-US" w:eastAsia="nl-BE"/>
              </w:rPr>
              <w:t>peryle</w:t>
            </w:r>
            <w:r w:rsidR="002F4F4C">
              <w:rPr>
                <w:color w:val="000000"/>
                <w:sz w:val="17"/>
                <w:szCs w:val="17"/>
                <w:lang w:val="en-US" w:eastAsia="nl-BE"/>
              </w:rPr>
              <w:t>e</w:t>
            </w:r>
            <w:r w:rsidRPr="00517329">
              <w:rPr>
                <w:color w:val="000000"/>
                <w:sz w:val="17"/>
                <w:szCs w:val="17"/>
                <w:lang w:val="en-US" w:eastAsia="nl-BE"/>
              </w:rPr>
              <w:t>n</w:t>
            </w:r>
            <w:proofErr w:type="spellEnd"/>
          </w:p>
        </w:tc>
        <w:tc>
          <w:tcPr>
            <w:tcW w:w="899" w:type="dxa"/>
            <w:tcBorders>
              <w:top w:val="nil"/>
              <w:left w:val="nil"/>
              <w:bottom w:val="single" w:sz="8" w:space="0" w:color="000000"/>
              <w:right w:val="single" w:sz="8" w:space="0" w:color="000000"/>
            </w:tcBorders>
            <w:shd w:val="clear" w:color="000000" w:fill="F2F2F2"/>
            <w:vAlign w:val="center"/>
            <w:hideMark/>
          </w:tcPr>
          <w:p w14:paraId="6CD11AAD" w14:textId="77777777" w:rsidR="00517329" w:rsidRPr="00517329" w:rsidRDefault="00517329" w:rsidP="00517329">
            <w:pPr>
              <w:suppressAutoHyphens w:val="0"/>
              <w:spacing w:line="240" w:lineRule="auto"/>
              <w:rPr>
                <w:color w:val="000000"/>
                <w:sz w:val="24"/>
                <w:szCs w:val="24"/>
                <w:lang w:val="en-US" w:eastAsia="nl-BE"/>
              </w:rPr>
            </w:pPr>
            <w:r w:rsidRPr="00517329">
              <w:rPr>
                <w:color w:val="000000"/>
                <w:sz w:val="24"/>
                <w:szCs w:val="24"/>
                <w:lang w:val="en-US" w:eastAsia="nl-BE"/>
              </w:rPr>
              <w:t> </w:t>
            </w:r>
          </w:p>
        </w:tc>
        <w:tc>
          <w:tcPr>
            <w:tcW w:w="833" w:type="dxa"/>
            <w:tcBorders>
              <w:top w:val="nil"/>
              <w:left w:val="nil"/>
              <w:bottom w:val="single" w:sz="8" w:space="0" w:color="000000"/>
              <w:right w:val="single" w:sz="8" w:space="0" w:color="000000"/>
            </w:tcBorders>
            <w:shd w:val="clear" w:color="auto" w:fill="auto"/>
            <w:vAlign w:val="center"/>
            <w:hideMark/>
          </w:tcPr>
          <w:p w14:paraId="2CF95277" w14:textId="77777777" w:rsidR="00517329" w:rsidRPr="00517329" w:rsidRDefault="00517329" w:rsidP="00517329">
            <w:pPr>
              <w:suppressAutoHyphens w:val="0"/>
              <w:spacing w:line="240" w:lineRule="auto"/>
              <w:rPr>
                <w:color w:val="000000"/>
                <w:sz w:val="24"/>
                <w:lang w:val="en-US" w:eastAsia="zh-CN"/>
              </w:rPr>
            </w:pPr>
            <w:r w:rsidRPr="00517329">
              <w:rPr>
                <w:color w:val="000000"/>
                <w:sz w:val="24"/>
                <w:szCs w:val="24"/>
                <w:lang w:val="en-US" w:eastAsia="nl-BE"/>
              </w:rPr>
              <w:t> </w:t>
            </w:r>
          </w:p>
        </w:tc>
        <w:tc>
          <w:tcPr>
            <w:tcW w:w="899" w:type="dxa"/>
            <w:tcBorders>
              <w:top w:val="nil"/>
              <w:left w:val="nil"/>
              <w:bottom w:val="single" w:sz="8" w:space="0" w:color="000000"/>
              <w:right w:val="single" w:sz="8" w:space="0" w:color="000000"/>
            </w:tcBorders>
            <w:shd w:val="clear" w:color="000000" w:fill="F2F2F2"/>
            <w:vAlign w:val="center"/>
            <w:hideMark/>
          </w:tcPr>
          <w:p w14:paraId="73DD5D31" w14:textId="77777777" w:rsidR="00517329" w:rsidRPr="00517329" w:rsidRDefault="00517329" w:rsidP="00517329">
            <w:pPr>
              <w:suppressAutoHyphens w:val="0"/>
              <w:spacing w:line="240" w:lineRule="auto"/>
              <w:jc w:val="center"/>
              <w:rPr>
                <w:color w:val="000000"/>
                <w:sz w:val="17"/>
                <w:szCs w:val="17"/>
                <w:lang w:val="nl-BE" w:eastAsia="nl-BE"/>
              </w:rPr>
            </w:pPr>
            <w:r w:rsidRPr="00517329">
              <w:rPr>
                <w:color w:val="000000"/>
                <w:sz w:val="17"/>
                <w:szCs w:val="17"/>
                <w:lang w:val="nl-BE" w:eastAsia="nl-BE"/>
              </w:rPr>
              <w:t>1</w:t>
            </w:r>
          </w:p>
        </w:tc>
        <w:tc>
          <w:tcPr>
            <w:tcW w:w="772" w:type="dxa"/>
            <w:tcBorders>
              <w:top w:val="nil"/>
              <w:left w:val="nil"/>
              <w:bottom w:val="single" w:sz="8" w:space="0" w:color="000000"/>
              <w:right w:val="single" w:sz="8" w:space="0" w:color="auto"/>
            </w:tcBorders>
            <w:shd w:val="clear" w:color="auto" w:fill="auto"/>
            <w:vAlign w:val="center"/>
            <w:hideMark/>
          </w:tcPr>
          <w:p w14:paraId="0E4D2953" w14:textId="6D929D4A" w:rsidR="00517329" w:rsidRPr="00517329" w:rsidRDefault="00E9663C" w:rsidP="00517329">
            <w:pPr>
              <w:suppressAutoHyphens w:val="0"/>
              <w:spacing w:line="240" w:lineRule="auto"/>
              <w:jc w:val="center"/>
              <w:rPr>
                <w:color w:val="000000"/>
                <w:sz w:val="17"/>
                <w:lang w:val="nl-BE" w:eastAsia="zh-CN"/>
              </w:rPr>
            </w:pPr>
            <w:r>
              <w:rPr>
                <w:color w:val="000000"/>
                <w:sz w:val="17"/>
                <w:szCs w:val="17"/>
                <w:lang w:val="nl-BE" w:eastAsia="nl-BE"/>
              </w:rPr>
              <w:t>1</w:t>
            </w:r>
          </w:p>
        </w:tc>
        <w:tc>
          <w:tcPr>
            <w:tcW w:w="899" w:type="dxa"/>
            <w:tcBorders>
              <w:top w:val="nil"/>
              <w:left w:val="nil"/>
              <w:bottom w:val="single" w:sz="8" w:space="0" w:color="000000"/>
              <w:right w:val="single" w:sz="8" w:space="0" w:color="auto"/>
            </w:tcBorders>
            <w:shd w:val="clear" w:color="000000" w:fill="F2F2F2"/>
            <w:vAlign w:val="center"/>
            <w:hideMark/>
          </w:tcPr>
          <w:p w14:paraId="413706D4" w14:textId="77777777" w:rsidR="00517329" w:rsidRPr="00517329" w:rsidRDefault="00517329" w:rsidP="00517329">
            <w:pPr>
              <w:suppressAutoHyphens w:val="0"/>
              <w:spacing w:line="240" w:lineRule="auto"/>
              <w:rPr>
                <w:color w:val="000000"/>
                <w:sz w:val="24"/>
                <w:szCs w:val="24"/>
                <w:lang w:val="nl-BE" w:eastAsia="nl-BE"/>
              </w:rPr>
            </w:pPr>
            <w:r w:rsidRPr="00517329">
              <w:rPr>
                <w:color w:val="000000"/>
                <w:sz w:val="24"/>
                <w:szCs w:val="24"/>
                <w:lang w:val="nl-BE" w:eastAsia="nl-BE"/>
              </w:rPr>
              <w:t> </w:t>
            </w:r>
          </w:p>
        </w:tc>
        <w:tc>
          <w:tcPr>
            <w:tcW w:w="772" w:type="dxa"/>
            <w:tcBorders>
              <w:top w:val="nil"/>
              <w:left w:val="nil"/>
              <w:bottom w:val="single" w:sz="8" w:space="0" w:color="000000"/>
              <w:right w:val="single" w:sz="8" w:space="0" w:color="auto"/>
            </w:tcBorders>
            <w:shd w:val="clear" w:color="auto" w:fill="auto"/>
            <w:vAlign w:val="center"/>
            <w:hideMark/>
          </w:tcPr>
          <w:p w14:paraId="770DDD43" w14:textId="77777777" w:rsidR="00517329" w:rsidRPr="00517329" w:rsidRDefault="00517329" w:rsidP="00517329">
            <w:pPr>
              <w:suppressAutoHyphens w:val="0"/>
              <w:spacing w:line="240" w:lineRule="auto"/>
              <w:rPr>
                <w:color w:val="000000"/>
                <w:sz w:val="24"/>
                <w:lang w:val="nl-BE" w:eastAsia="zh-CN"/>
              </w:rPr>
            </w:pPr>
            <w:r w:rsidRPr="00517329">
              <w:rPr>
                <w:color w:val="000000"/>
                <w:sz w:val="24"/>
                <w:szCs w:val="24"/>
                <w:lang w:val="nl-BE" w:eastAsia="nl-BE"/>
              </w:rPr>
              <w:t> </w:t>
            </w:r>
          </w:p>
        </w:tc>
      </w:tr>
    </w:tbl>
    <w:p w14:paraId="7489A9F3" w14:textId="77777777" w:rsidR="00517329" w:rsidRPr="00517329" w:rsidRDefault="00517329" w:rsidP="00517329">
      <w:pPr>
        <w:rPr>
          <w:lang w:eastAsia="zh-CN"/>
        </w:rPr>
      </w:pPr>
    </w:p>
    <w:p w14:paraId="6049D027" w14:textId="77777777" w:rsidR="00F15488" w:rsidRDefault="00F15488"/>
    <w:sectPr w:rsidR="00F15488">
      <w:footerReference w:type="default" r:id="rI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7397" w14:textId="77777777" w:rsidR="00E07E1B" w:rsidRDefault="00E07E1B" w:rsidP="008F4630">
      <w:pPr>
        <w:spacing w:line="240" w:lineRule="auto"/>
      </w:pPr>
      <w:r>
        <w:separator/>
      </w:r>
    </w:p>
  </w:endnote>
  <w:endnote w:type="continuationSeparator" w:id="0">
    <w:p w14:paraId="3D8B63DF" w14:textId="77777777" w:rsidR="00E07E1B" w:rsidRDefault="00E07E1B" w:rsidP="008F4630">
      <w:pPr>
        <w:spacing w:line="240" w:lineRule="auto"/>
      </w:pPr>
      <w:r>
        <w:continuationSeparator/>
      </w:r>
    </w:p>
  </w:endnote>
  <w:endnote w:type="continuationNotice" w:id="1">
    <w:p w14:paraId="710EE6B1" w14:textId="77777777" w:rsidR="00E07E1B" w:rsidRDefault="00E07E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landers Art Sans">
    <w:altName w:val="Cambria"/>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0CA0" w14:textId="77777777" w:rsidR="001D5EAA" w:rsidRDefault="001D5EAA">
    <w:pPr>
      <w:pStyle w:val="Voettekst"/>
      <w:jc w:val="right"/>
    </w:pPr>
    <w:r>
      <w:fldChar w:fldCharType="begin"/>
    </w:r>
    <w:r>
      <w:instrText xml:space="preserve"> PAGE   \* MERGEFORMAT </w:instrText>
    </w:r>
    <w:r>
      <w:fldChar w:fldCharType="separate"/>
    </w:r>
    <w:r>
      <w:rPr>
        <w:noProof/>
      </w:rPr>
      <w:t>21</w:t>
    </w:r>
    <w:r>
      <w:rPr>
        <w:noProof/>
      </w:rPr>
      <w:fldChar w:fldCharType="end"/>
    </w:r>
  </w:p>
  <w:p w14:paraId="47E13150" w14:textId="77777777" w:rsidR="001D5EAA" w:rsidRDefault="001D5E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CC77" w14:textId="77777777" w:rsidR="00E07E1B" w:rsidRDefault="00E07E1B" w:rsidP="008F4630">
      <w:pPr>
        <w:spacing w:line="240" w:lineRule="auto"/>
      </w:pPr>
      <w:r>
        <w:separator/>
      </w:r>
    </w:p>
  </w:footnote>
  <w:footnote w:type="continuationSeparator" w:id="0">
    <w:p w14:paraId="1A107903" w14:textId="77777777" w:rsidR="00E07E1B" w:rsidRDefault="00E07E1B" w:rsidP="008F4630">
      <w:pPr>
        <w:spacing w:line="240" w:lineRule="auto"/>
      </w:pPr>
      <w:r>
        <w:continuationSeparator/>
      </w:r>
    </w:p>
  </w:footnote>
  <w:footnote w:type="continuationNotice" w:id="1">
    <w:p w14:paraId="4DB3EE9A" w14:textId="77777777" w:rsidR="00E07E1B" w:rsidRDefault="00E07E1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3"/>
    <w:multiLevelType w:val="singleLevel"/>
    <w:tmpl w:val="00000003"/>
    <w:name w:val="WW8Num3"/>
    <w:lvl w:ilvl="0">
      <w:start w:val="2"/>
      <w:numFmt w:val="lowerLetter"/>
      <w:lvlText w:val="(%1)"/>
      <w:lvlJc w:val="left"/>
      <w:pPr>
        <w:tabs>
          <w:tab w:val="num" w:pos="0"/>
        </w:tabs>
        <w:ind w:left="405"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405" w:hanging="36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405"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405" w:hanging="360"/>
      </w:pPr>
      <w:rPr>
        <w:rFonts w:ascii="Times New Roman" w:hAnsi="Times New Roman" w:cs="Times New Roman"/>
        <w:u w:val="none"/>
      </w:rPr>
    </w:lvl>
  </w:abstractNum>
  <w:abstractNum w:abstractNumId="5" w15:restartNumberingAfterBreak="0">
    <w:nsid w:val="00000007"/>
    <w:multiLevelType w:val="multilevel"/>
    <w:tmpl w:val="00000007"/>
    <w:name w:val="WW8Num7"/>
    <w:lvl w:ilvl="0">
      <w:start w:val="2"/>
      <w:numFmt w:val="bullet"/>
      <w:lvlText w:val=""/>
      <w:lvlJc w:val="left"/>
      <w:pPr>
        <w:tabs>
          <w:tab w:val="num" w:pos="720"/>
        </w:tabs>
        <w:ind w:left="720" w:hanging="360"/>
      </w:pPr>
      <w:rPr>
        <w:rFonts w:ascii="Symbol" w:hAnsi="Symbol" w:cs="Times New Roman"/>
        <w:u w:val="none"/>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8"/>
    <w:multiLevelType w:val="multilevel"/>
    <w:tmpl w:val="00000008"/>
    <w:name w:val="WW8Num8"/>
    <w:lvl w:ilvl="0">
      <w:start w:val="3"/>
      <w:numFmt w:val="bullet"/>
      <w:lvlText w:val=""/>
      <w:lvlJc w:val="left"/>
      <w:pPr>
        <w:tabs>
          <w:tab w:val="num" w:pos="720"/>
        </w:tabs>
        <w:ind w:left="720" w:hanging="360"/>
      </w:pPr>
      <w:rPr>
        <w:rFonts w:ascii="Symbol" w:hAnsi="Symbol"/>
        <w:sz w:val="20"/>
        <w:szCs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9"/>
    <w:multiLevelType w:val="multilevel"/>
    <w:tmpl w:val="00000009"/>
    <w:name w:val="WW8Num9"/>
    <w:lvl w:ilvl="0">
      <w:start w:val="4"/>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A"/>
    <w:multiLevelType w:val="multilevel"/>
    <w:tmpl w:val="0000000A"/>
    <w:name w:val="WW8Num10"/>
    <w:lvl w:ilvl="0">
      <w:start w:val="5"/>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B"/>
    <w:multiLevelType w:val="multilevel"/>
    <w:tmpl w:val="0000000B"/>
    <w:name w:val="WW8Num11"/>
    <w:lvl w:ilvl="0">
      <w:start w:val="2"/>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C"/>
    <w:multiLevelType w:val="multilevel"/>
    <w:tmpl w:val="0000000C"/>
    <w:name w:val="WW8Num12"/>
    <w:lvl w:ilvl="0">
      <w:start w:val="3"/>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0F"/>
    <w:multiLevelType w:val="multilevel"/>
    <w:tmpl w:val="0000000F"/>
    <w:name w:val="WW8Num1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3AD3C1F"/>
    <w:multiLevelType w:val="hybridMultilevel"/>
    <w:tmpl w:val="1C1CC13A"/>
    <w:lvl w:ilvl="0" w:tplc="95E4C30A">
      <w:start w:val="1"/>
      <w:numFmt w:val="lowerLetter"/>
      <w:lvlText w:val="(%1)"/>
      <w:lvlJc w:val="left"/>
      <w:pPr>
        <w:ind w:left="405"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0919303A"/>
    <w:multiLevelType w:val="hybridMultilevel"/>
    <w:tmpl w:val="C85A9C66"/>
    <w:lvl w:ilvl="0" w:tplc="2970FCC0">
      <w:start w:val="7"/>
      <w:numFmt w:val="lowerLetter"/>
      <w:lvlText w:val="(%1)"/>
      <w:lvlJc w:val="left"/>
      <w:pPr>
        <w:ind w:left="405"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155D45E8"/>
    <w:multiLevelType w:val="hybridMultilevel"/>
    <w:tmpl w:val="602256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26C4090"/>
    <w:multiLevelType w:val="hybridMultilevel"/>
    <w:tmpl w:val="16029516"/>
    <w:lvl w:ilvl="0" w:tplc="7E2A7F7C">
      <w:start w:val="9"/>
      <w:numFmt w:val="lowerLetter"/>
      <w:lvlText w:val="(%1)"/>
      <w:lvlJc w:val="left"/>
      <w:pPr>
        <w:ind w:left="405"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DFE16E5"/>
    <w:multiLevelType w:val="hybridMultilevel"/>
    <w:tmpl w:val="037AA2C4"/>
    <w:lvl w:ilvl="0" w:tplc="2A80F89E">
      <w:start w:val="1"/>
      <w:numFmt w:val="bullet"/>
      <w:lvlText w:val=""/>
      <w:lvlJc w:val="left"/>
      <w:pPr>
        <w:ind w:left="1080" w:hanging="360"/>
      </w:pPr>
      <w:rPr>
        <w:rFonts w:ascii="Symbol" w:hAnsi="Symbol" w:hint="default"/>
      </w:rPr>
    </w:lvl>
    <w:lvl w:ilvl="1" w:tplc="50B461CE" w:tentative="1">
      <w:start w:val="1"/>
      <w:numFmt w:val="bullet"/>
      <w:lvlText w:val="o"/>
      <w:lvlJc w:val="left"/>
      <w:pPr>
        <w:ind w:left="1800" w:hanging="360"/>
      </w:pPr>
      <w:rPr>
        <w:rFonts w:ascii="Courier New" w:hAnsi="Courier New" w:cs="Courier New" w:hint="default"/>
      </w:rPr>
    </w:lvl>
    <w:lvl w:ilvl="2" w:tplc="9F7E3E5A" w:tentative="1">
      <w:start w:val="1"/>
      <w:numFmt w:val="bullet"/>
      <w:lvlText w:val=""/>
      <w:lvlJc w:val="left"/>
      <w:pPr>
        <w:ind w:left="2520" w:hanging="360"/>
      </w:pPr>
      <w:rPr>
        <w:rFonts w:ascii="Wingdings" w:hAnsi="Wingdings" w:hint="default"/>
      </w:rPr>
    </w:lvl>
    <w:lvl w:ilvl="3" w:tplc="88EC6BFE" w:tentative="1">
      <w:start w:val="1"/>
      <w:numFmt w:val="bullet"/>
      <w:lvlText w:val=""/>
      <w:lvlJc w:val="left"/>
      <w:pPr>
        <w:ind w:left="3240" w:hanging="360"/>
      </w:pPr>
      <w:rPr>
        <w:rFonts w:ascii="Symbol" w:hAnsi="Symbol" w:hint="default"/>
      </w:rPr>
    </w:lvl>
    <w:lvl w:ilvl="4" w:tplc="57C45D9A" w:tentative="1">
      <w:start w:val="1"/>
      <w:numFmt w:val="bullet"/>
      <w:lvlText w:val="o"/>
      <w:lvlJc w:val="left"/>
      <w:pPr>
        <w:ind w:left="3960" w:hanging="360"/>
      </w:pPr>
      <w:rPr>
        <w:rFonts w:ascii="Courier New" w:hAnsi="Courier New" w:cs="Courier New" w:hint="default"/>
      </w:rPr>
    </w:lvl>
    <w:lvl w:ilvl="5" w:tplc="638679E8" w:tentative="1">
      <w:start w:val="1"/>
      <w:numFmt w:val="bullet"/>
      <w:lvlText w:val=""/>
      <w:lvlJc w:val="left"/>
      <w:pPr>
        <w:ind w:left="4680" w:hanging="360"/>
      </w:pPr>
      <w:rPr>
        <w:rFonts w:ascii="Wingdings" w:hAnsi="Wingdings" w:hint="default"/>
      </w:rPr>
    </w:lvl>
    <w:lvl w:ilvl="6" w:tplc="28BAD8EE" w:tentative="1">
      <w:start w:val="1"/>
      <w:numFmt w:val="bullet"/>
      <w:lvlText w:val=""/>
      <w:lvlJc w:val="left"/>
      <w:pPr>
        <w:ind w:left="5400" w:hanging="360"/>
      </w:pPr>
      <w:rPr>
        <w:rFonts w:ascii="Symbol" w:hAnsi="Symbol" w:hint="default"/>
      </w:rPr>
    </w:lvl>
    <w:lvl w:ilvl="7" w:tplc="ACE2CCEC" w:tentative="1">
      <w:start w:val="1"/>
      <w:numFmt w:val="bullet"/>
      <w:lvlText w:val="o"/>
      <w:lvlJc w:val="left"/>
      <w:pPr>
        <w:ind w:left="6120" w:hanging="360"/>
      </w:pPr>
      <w:rPr>
        <w:rFonts w:ascii="Courier New" w:hAnsi="Courier New" w:cs="Courier New" w:hint="default"/>
      </w:rPr>
    </w:lvl>
    <w:lvl w:ilvl="8" w:tplc="F90E1336" w:tentative="1">
      <w:start w:val="1"/>
      <w:numFmt w:val="bullet"/>
      <w:lvlText w:val=""/>
      <w:lvlJc w:val="left"/>
      <w:pPr>
        <w:ind w:left="6840" w:hanging="360"/>
      </w:pPr>
      <w:rPr>
        <w:rFonts w:ascii="Wingdings" w:hAnsi="Wingdings" w:hint="default"/>
      </w:rPr>
    </w:lvl>
  </w:abstractNum>
  <w:abstractNum w:abstractNumId="19" w15:restartNumberingAfterBreak="0">
    <w:nsid w:val="2E1512C4"/>
    <w:multiLevelType w:val="hybridMultilevel"/>
    <w:tmpl w:val="5B928330"/>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0" w15:restartNumberingAfterBreak="0">
    <w:nsid w:val="2E301498"/>
    <w:multiLevelType w:val="hybridMultilevel"/>
    <w:tmpl w:val="22B62268"/>
    <w:lvl w:ilvl="0" w:tplc="C0646646">
      <w:start w:val="1"/>
      <w:numFmt w:val="bullet"/>
      <w:lvlText w:val=""/>
      <w:lvlJc w:val="left"/>
      <w:pPr>
        <w:ind w:left="1080" w:firstLine="621"/>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388912FF"/>
    <w:multiLevelType w:val="hybridMultilevel"/>
    <w:tmpl w:val="E3B8ADAA"/>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3ADC38CB"/>
    <w:multiLevelType w:val="hybridMultilevel"/>
    <w:tmpl w:val="1C1CC13A"/>
    <w:lvl w:ilvl="0" w:tplc="95E4C30A">
      <w:start w:val="1"/>
      <w:numFmt w:val="lowerLetter"/>
      <w:lvlText w:val="(%1)"/>
      <w:lvlJc w:val="left"/>
      <w:pPr>
        <w:ind w:left="405"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B221648"/>
    <w:multiLevelType w:val="hybridMultilevel"/>
    <w:tmpl w:val="D60053A0"/>
    <w:lvl w:ilvl="0" w:tplc="B5EE1BC4">
      <w:start w:val="1"/>
      <w:numFmt w:val="lowerLetter"/>
      <w:lvlText w:val="(%1)"/>
      <w:lvlJc w:val="left"/>
      <w:pPr>
        <w:ind w:left="861" w:hanging="360"/>
      </w:pPr>
      <w:rPr>
        <w:rFonts w:hint="default"/>
      </w:rPr>
    </w:lvl>
    <w:lvl w:ilvl="1" w:tplc="08130019" w:tentative="1">
      <w:start w:val="1"/>
      <w:numFmt w:val="lowerLetter"/>
      <w:lvlText w:val="%2."/>
      <w:lvlJc w:val="left"/>
      <w:pPr>
        <w:ind w:left="1581" w:hanging="360"/>
      </w:pPr>
    </w:lvl>
    <w:lvl w:ilvl="2" w:tplc="0813001B" w:tentative="1">
      <w:start w:val="1"/>
      <w:numFmt w:val="lowerRoman"/>
      <w:lvlText w:val="%3."/>
      <w:lvlJc w:val="right"/>
      <w:pPr>
        <w:ind w:left="2301" w:hanging="180"/>
      </w:pPr>
    </w:lvl>
    <w:lvl w:ilvl="3" w:tplc="0813000F" w:tentative="1">
      <w:start w:val="1"/>
      <w:numFmt w:val="decimal"/>
      <w:lvlText w:val="%4."/>
      <w:lvlJc w:val="left"/>
      <w:pPr>
        <w:ind w:left="3021" w:hanging="360"/>
      </w:pPr>
    </w:lvl>
    <w:lvl w:ilvl="4" w:tplc="08130019" w:tentative="1">
      <w:start w:val="1"/>
      <w:numFmt w:val="lowerLetter"/>
      <w:lvlText w:val="%5."/>
      <w:lvlJc w:val="left"/>
      <w:pPr>
        <w:ind w:left="3741" w:hanging="360"/>
      </w:pPr>
    </w:lvl>
    <w:lvl w:ilvl="5" w:tplc="0813001B" w:tentative="1">
      <w:start w:val="1"/>
      <w:numFmt w:val="lowerRoman"/>
      <w:lvlText w:val="%6."/>
      <w:lvlJc w:val="right"/>
      <w:pPr>
        <w:ind w:left="4461" w:hanging="180"/>
      </w:pPr>
    </w:lvl>
    <w:lvl w:ilvl="6" w:tplc="0813000F" w:tentative="1">
      <w:start w:val="1"/>
      <w:numFmt w:val="decimal"/>
      <w:lvlText w:val="%7."/>
      <w:lvlJc w:val="left"/>
      <w:pPr>
        <w:ind w:left="5181" w:hanging="360"/>
      </w:pPr>
    </w:lvl>
    <w:lvl w:ilvl="7" w:tplc="08130019" w:tentative="1">
      <w:start w:val="1"/>
      <w:numFmt w:val="lowerLetter"/>
      <w:lvlText w:val="%8."/>
      <w:lvlJc w:val="left"/>
      <w:pPr>
        <w:ind w:left="5901" w:hanging="360"/>
      </w:pPr>
    </w:lvl>
    <w:lvl w:ilvl="8" w:tplc="0813001B" w:tentative="1">
      <w:start w:val="1"/>
      <w:numFmt w:val="lowerRoman"/>
      <w:lvlText w:val="%9."/>
      <w:lvlJc w:val="right"/>
      <w:pPr>
        <w:ind w:left="6621" w:hanging="180"/>
      </w:pPr>
    </w:lvl>
  </w:abstractNum>
  <w:abstractNum w:abstractNumId="24" w15:restartNumberingAfterBreak="0">
    <w:nsid w:val="4D73072A"/>
    <w:multiLevelType w:val="hybridMultilevel"/>
    <w:tmpl w:val="285E01D4"/>
    <w:lvl w:ilvl="0" w:tplc="08130017">
      <w:start w:val="1"/>
      <w:numFmt w:val="lowerLetter"/>
      <w:lvlText w:val="%1)"/>
      <w:lvlJc w:val="left"/>
      <w:pPr>
        <w:ind w:left="768" w:hanging="360"/>
      </w:pPr>
    </w:lvl>
    <w:lvl w:ilvl="1" w:tplc="08130019" w:tentative="1">
      <w:start w:val="1"/>
      <w:numFmt w:val="lowerLetter"/>
      <w:lvlText w:val="%2."/>
      <w:lvlJc w:val="left"/>
      <w:pPr>
        <w:ind w:left="1488" w:hanging="360"/>
      </w:pPr>
    </w:lvl>
    <w:lvl w:ilvl="2" w:tplc="0813001B" w:tentative="1">
      <w:start w:val="1"/>
      <w:numFmt w:val="lowerRoman"/>
      <w:lvlText w:val="%3."/>
      <w:lvlJc w:val="right"/>
      <w:pPr>
        <w:ind w:left="2208" w:hanging="180"/>
      </w:pPr>
    </w:lvl>
    <w:lvl w:ilvl="3" w:tplc="0813000F" w:tentative="1">
      <w:start w:val="1"/>
      <w:numFmt w:val="decimal"/>
      <w:lvlText w:val="%4."/>
      <w:lvlJc w:val="left"/>
      <w:pPr>
        <w:ind w:left="2928" w:hanging="360"/>
      </w:pPr>
    </w:lvl>
    <w:lvl w:ilvl="4" w:tplc="08130019" w:tentative="1">
      <w:start w:val="1"/>
      <w:numFmt w:val="lowerLetter"/>
      <w:lvlText w:val="%5."/>
      <w:lvlJc w:val="left"/>
      <w:pPr>
        <w:ind w:left="3648" w:hanging="360"/>
      </w:pPr>
    </w:lvl>
    <w:lvl w:ilvl="5" w:tplc="0813001B" w:tentative="1">
      <w:start w:val="1"/>
      <w:numFmt w:val="lowerRoman"/>
      <w:lvlText w:val="%6."/>
      <w:lvlJc w:val="right"/>
      <w:pPr>
        <w:ind w:left="4368" w:hanging="180"/>
      </w:pPr>
    </w:lvl>
    <w:lvl w:ilvl="6" w:tplc="0813000F" w:tentative="1">
      <w:start w:val="1"/>
      <w:numFmt w:val="decimal"/>
      <w:lvlText w:val="%7."/>
      <w:lvlJc w:val="left"/>
      <w:pPr>
        <w:ind w:left="5088" w:hanging="360"/>
      </w:pPr>
    </w:lvl>
    <w:lvl w:ilvl="7" w:tplc="08130019" w:tentative="1">
      <w:start w:val="1"/>
      <w:numFmt w:val="lowerLetter"/>
      <w:lvlText w:val="%8."/>
      <w:lvlJc w:val="left"/>
      <w:pPr>
        <w:ind w:left="5808" w:hanging="360"/>
      </w:pPr>
    </w:lvl>
    <w:lvl w:ilvl="8" w:tplc="0813001B" w:tentative="1">
      <w:start w:val="1"/>
      <w:numFmt w:val="lowerRoman"/>
      <w:lvlText w:val="%9."/>
      <w:lvlJc w:val="right"/>
      <w:pPr>
        <w:ind w:left="6528" w:hanging="180"/>
      </w:pPr>
    </w:lvl>
  </w:abstractNum>
  <w:abstractNum w:abstractNumId="25" w15:restartNumberingAfterBreak="0">
    <w:nsid w:val="55A67C81"/>
    <w:multiLevelType w:val="hybridMultilevel"/>
    <w:tmpl w:val="725EDFA8"/>
    <w:lvl w:ilvl="0" w:tplc="00000005">
      <w:start w:val="1"/>
      <w:numFmt w:val="lowerLetter"/>
      <w:lvlText w:val="(%1)"/>
      <w:lvlJc w:val="left"/>
      <w:pPr>
        <w:ind w:left="765" w:hanging="360"/>
      </w:pPr>
    </w:lvl>
    <w:lvl w:ilvl="1" w:tplc="08130019" w:tentative="1">
      <w:start w:val="1"/>
      <w:numFmt w:val="lowerLetter"/>
      <w:lvlText w:val="%2."/>
      <w:lvlJc w:val="left"/>
      <w:pPr>
        <w:ind w:left="1485" w:hanging="360"/>
      </w:pPr>
    </w:lvl>
    <w:lvl w:ilvl="2" w:tplc="0813001B" w:tentative="1">
      <w:start w:val="1"/>
      <w:numFmt w:val="lowerRoman"/>
      <w:lvlText w:val="%3."/>
      <w:lvlJc w:val="right"/>
      <w:pPr>
        <w:ind w:left="2205" w:hanging="180"/>
      </w:pPr>
    </w:lvl>
    <w:lvl w:ilvl="3" w:tplc="0813000F" w:tentative="1">
      <w:start w:val="1"/>
      <w:numFmt w:val="decimal"/>
      <w:lvlText w:val="%4."/>
      <w:lvlJc w:val="left"/>
      <w:pPr>
        <w:ind w:left="2925" w:hanging="360"/>
      </w:pPr>
    </w:lvl>
    <w:lvl w:ilvl="4" w:tplc="08130019" w:tentative="1">
      <w:start w:val="1"/>
      <w:numFmt w:val="lowerLetter"/>
      <w:lvlText w:val="%5."/>
      <w:lvlJc w:val="left"/>
      <w:pPr>
        <w:ind w:left="3645" w:hanging="360"/>
      </w:pPr>
    </w:lvl>
    <w:lvl w:ilvl="5" w:tplc="0813001B" w:tentative="1">
      <w:start w:val="1"/>
      <w:numFmt w:val="lowerRoman"/>
      <w:lvlText w:val="%6."/>
      <w:lvlJc w:val="right"/>
      <w:pPr>
        <w:ind w:left="4365" w:hanging="180"/>
      </w:pPr>
    </w:lvl>
    <w:lvl w:ilvl="6" w:tplc="0813000F" w:tentative="1">
      <w:start w:val="1"/>
      <w:numFmt w:val="decimal"/>
      <w:lvlText w:val="%7."/>
      <w:lvlJc w:val="left"/>
      <w:pPr>
        <w:ind w:left="5085" w:hanging="360"/>
      </w:pPr>
    </w:lvl>
    <w:lvl w:ilvl="7" w:tplc="08130019" w:tentative="1">
      <w:start w:val="1"/>
      <w:numFmt w:val="lowerLetter"/>
      <w:lvlText w:val="%8."/>
      <w:lvlJc w:val="left"/>
      <w:pPr>
        <w:ind w:left="5805" w:hanging="360"/>
      </w:pPr>
    </w:lvl>
    <w:lvl w:ilvl="8" w:tplc="0813001B" w:tentative="1">
      <w:start w:val="1"/>
      <w:numFmt w:val="lowerRoman"/>
      <w:lvlText w:val="%9."/>
      <w:lvlJc w:val="right"/>
      <w:pPr>
        <w:ind w:left="6525" w:hanging="180"/>
      </w:pPr>
    </w:lvl>
  </w:abstractNum>
  <w:abstractNum w:abstractNumId="26" w15:restartNumberingAfterBreak="0">
    <w:nsid w:val="582F3D17"/>
    <w:multiLevelType w:val="hybridMultilevel"/>
    <w:tmpl w:val="C4C8CF9E"/>
    <w:lvl w:ilvl="0" w:tplc="B5EE1BC4">
      <w:start w:val="1"/>
      <w:numFmt w:val="lowerLetter"/>
      <w:lvlText w:val="(%1)"/>
      <w:lvlJc w:val="left"/>
      <w:pPr>
        <w:ind w:left="864" w:hanging="360"/>
      </w:pPr>
      <w:rPr>
        <w:rFonts w:hint="default"/>
      </w:rPr>
    </w:lvl>
    <w:lvl w:ilvl="1" w:tplc="08130019" w:tentative="1">
      <w:start w:val="1"/>
      <w:numFmt w:val="lowerLetter"/>
      <w:lvlText w:val="%2."/>
      <w:lvlJc w:val="left"/>
      <w:pPr>
        <w:ind w:left="1584" w:hanging="360"/>
      </w:pPr>
    </w:lvl>
    <w:lvl w:ilvl="2" w:tplc="0813001B" w:tentative="1">
      <w:start w:val="1"/>
      <w:numFmt w:val="lowerRoman"/>
      <w:lvlText w:val="%3."/>
      <w:lvlJc w:val="right"/>
      <w:pPr>
        <w:ind w:left="2304" w:hanging="180"/>
      </w:pPr>
    </w:lvl>
    <w:lvl w:ilvl="3" w:tplc="0813000F" w:tentative="1">
      <w:start w:val="1"/>
      <w:numFmt w:val="decimal"/>
      <w:lvlText w:val="%4."/>
      <w:lvlJc w:val="left"/>
      <w:pPr>
        <w:ind w:left="3024" w:hanging="360"/>
      </w:pPr>
    </w:lvl>
    <w:lvl w:ilvl="4" w:tplc="08130019" w:tentative="1">
      <w:start w:val="1"/>
      <w:numFmt w:val="lowerLetter"/>
      <w:lvlText w:val="%5."/>
      <w:lvlJc w:val="left"/>
      <w:pPr>
        <w:ind w:left="3744" w:hanging="360"/>
      </w:pPr>
    </w:lvl>
    <w:lvl w:ilvl="5" w:tplc="0813001B" w:tentative="1">
      <w:start w:val="1"/>
      <w:numFmt w:val="lowerRoman"/>
      <w:lvlText w:val="%6."/>
      <w:lvlJc w:val="right"/>
      <w:pPr>
        <w:ind w:left="4464" w:hanging="180"/>
      </w:pPr>
    </w:lvl>
    <w:lvl w:ilvl="6" w:tplc="0813000F" w:tentative="1">
      <w:start w:val="1"/>
      <w:numFmt w:val="decimal"/>
      <w:lvlText w:val="%7."/>
      <w:lvlJc w:val="left"/>
      <w:pPr>
        <w:ind w:left="5184" w:hanging="360"/>
      </w:pPr>
    </w:lvl>
    <w:lvl w:ilvl="7" w:tplc="08130019" w:tentative="1">
      <w:start w:val="1"/>
      <w:numFmt w:val="lowerLetter"/>
      <w:lvlText w:val="%8."/>
      <w:lvlJc w:val="left"/>
      <w:pPr>
        <w:ind w:left="5904" w:hanging="360"/>
      </w:pPr>
    </w:lvl>
    <w:lvl w:ilvl="8" w:tplc="0813001B" w:tentative="1">
      <w:start w:val="1"/>
      <w:numFmt w:val="lowerRoman"/>
      <w:lvlText w:val="%9."/>
      <w:lvlJc w:val="right"/>
      <w:pPr>
        <w:ind w:left="6624" w:hanging="180"/>
      </w:pPr>
    </w:lvl>
  </w:abstractNum>
  <w:abstractNum w:abstractNumId="27" w15:restartNumberingAfterBreak="0">
    <w:nsid w:val="583663D4"/>
    <w:multiLevelType w:val="hybridMultilevel"/>
    <w:tmpl w:val="F00EC9D8"/>
    <w:lvl w:ilvl="0" w:tplc="B7B2992E">
      <w:start w:val="1"/>
      <w:numFmt w:val="lowerLetter"/>
      <w:lvlText w:val="(%1)"/>
      <w:lvlJc w:val="left"/>
      <w:pPr>
        <w:ind w:left="405" w:hanging="360"/>
      </w:pPr>
      <w:rPr>
        <w:rFonts w:hint="defaul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28" w15:restartNumberingAfterBreak="0">
    <w:nsid w:val="5C876645"/>
    <w:multiLevelType w:val="hybridMultilevel"/>
    <w:tmpl w:val="7772E584"/>
    <w:lvl w:ilvl="0" w:tplc="00000005">
      <w:start w:val="1"/>
      <w:numFmt w:val="lowerLetter"/>
      <w:lvlText w:val="(%1)"/>
      <w:lvlJc w:val="left"/>
      <w:pPr>
        <w:ind w:left="861" w:hanging="360"/>
      </w:pPr>
    </w:lvl>
    <w:lvl w:ilvl="1" w:tplc="08130019" w:tentative="1">
      <w:start w:val="1"/>
      <w:numFmt w:val="lowerLetter"/>
      <w:lvlText w:val="%2."/>
      <w:lvlJc w:val="left"/>
      <w:pPr>
        <w:ind w:left="1581" w:hanging="360"/>
      </w:pPr>
    </w:lvl>
    <w:lvl w:ilvl="2" w:tplc="0813001B" w:tentative="1">
      <w:start w:val="1"/>
      <w:numFmt w:val="lowerRoman"/>
      <w:lvlText w:val="%3."/>
      <w:lvlJc w:val="right"/>
      <w:pPr>
        <w:ind w:left="2301" w:hanging="180"/>
      </w:pPr>
    </w:lvl>
    <w:lvl w:ilvl="3" w:tplc="0813000F" w:tentative="1">
      <w:start w:val="1"/>
      <w:numFmt w:val="decimal"/>
      <w:lvlText w:val="%4."/>
      <w:lvlJc w:val="left"/>
      <w:pPr>
        <w:ind w:left="3021" w:hanging="360"/>
      </w:pPr>
    </w:lvl>
    <w:lvl w:ilvl="4" w:tplc="08130019" w:tentative="1">
      <w:start w:val="1"/>
      <w:numFmt w:val="lowerLetter"/>
      <w:lvlText w:val="%5."/>
      <w:lvlJc w:val="left"/>
      <w:pPr>
        <w:ind w:left="3741" w:hanging="360"/>
      </w:pPr>
    </w:lvl>
    <w:lvl w:ilvl="5" w:tplc="0813001B" w:tentative="1">
      <w:start w:val="1"/>
      <w:numFmt w:val="lowerRoman"/>
      <w:lvlText w:val="%6."/>
      <w:lvlJc w:val="right"/>
      <w:pPr>
        <w:ind w:left="4461" w:hanging="180"/>
      </w:pPr>
    </w:lvl>
    <w:lvl w:ilvl="6" w:tplc="0813000F" w:tentative="1">
      <w:start w:val="1"/>
      <w:numFmt w:val="decimal"/>
      <w:lvlText w:val="%7."/>
      <w:lvlJc w:val="left"/>
      <w:pPr>
        <w:ind w:left="5181" w:hanging="360"/>
      </w:pPr>
    </w:lvl>
    <w:lvl w:ilvl="7" w:tplc="08130019" w:tentative="1">
      <w:start w:val="1"/>
      <w:numFmt w:val="lowerLetter"/>
      <w:lvlText w:val="%8."/>
      <w:lvlJc w:val="left"/>
      <w:pPr>
        <w:ind w:left="5901" w:hanging="360"/>
      </w:pPr>
    </w:lvl>
    <w:lvl w:ilvl="8" w:tplc="0813001B" w:tentative="1">
      <w:start w:val="1"/>
      <w:numFmt w:val="lowerRoman"/>
      <w:lvlText w:val="%9."/>
      <w:lvlJc w:val="right"/>
      <w:pPr>
        <w:ind w:left="6621" w:hanging="180"/>
      </w:pPr>
    </w:lvl>
  </w:abstractNum>
  <w:abstractNum w:abstractNumId="29" w15:restartNumberingAfterBreak="0">
    <w:nsid w:val="5D304350"/>
    <w:multiLevelType w:val="hybridMultilevel"/>
    <w:tmpl w:val="4C98EE02"/>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3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A21A84"/>
    <w:multiLevelType w:val="hybridMultilevel"/>
    <w:tmpl w:val="91AA93EE"/>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0FA0507"/>
    <w:multiLevelType w:val="hybridMultilevel"/>
    <w:tmpl w:val="1C1CC13A"/>
    <w:lvl w:ilvl="0" w:tplc="95E4C30A">
      <w:start w:val="1"/>
      <w:numFmt w:val="lowerLetter"/>
      <w:lvlText w:val="(%1)"/>
      <w:lvlJc w:val="left"/>
      <w:pPr>
        <w:ind w:left="405"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32933DC"/>
    <w:multiLevelType w:val="hybridMultilevel"/>
    <w:tmpl w:val="7932E366"/>
    <w:lvl w:ilvl="0" w:tplc="6A8AA848">
      <w:start w:val="1"/>
      <w:numFmt w:val="lowerLetter"/>
      <w:lvlText w:val="(%1)"/>
      <w:lvlJc w:val="left"/>
      <w:pPr>
        <w:ind w:left="1445" w:hanging="765"/>
      </w:pPr>
      <w:rPr>
        <w:rFonts w:hint="default"/>
      </w:rPr>
    </w:lvl>
    <w:lvl w:ilvl="1" w:tplc="08130019" w:tentative="1">
      <w:start w:val="1"/>
      <w:numFmt w:val="lowerLetter"/>
      <w:lvlText w:val="%2."/>
      <w:lvlJc w:val="left"/>
      <w:pPr>
        <w:ind w:left="1760" w:hanging="360"/>
      </w:pPr>
    </w:lvl>
    <w:lvl w:ilvl="2" w:tplc="0813001B" w:tentative="1">
      <w:start w:val="1"/>
      <w:numFmt w:val="lowerRoman"/>
      <w:lvlText w:val="%3."/>
      <w:lvlJc w:val="right"/>
      <w:pPr>
        <w:ind w:left="2480" w:hanging="180"/>
      </w:pPr>
    </w:lvl>
    <w:lvl w:ilvl="3" w:tplc="0813000F" w:tentative="1">
      <w:start w:val="1"/>
      <w:numFmt w:val="decimal"/>
      <w:lvlText w:val="%4."/>
      <w:lvlJc w:val="left"/>
      <w:pPr>
        <w:ind w:left="3200" w:hanging="360"/>
      </w:pPr>
    </w:lvl>
    <w:lvl w:ilvl="4" w:tplc="08130019" w:tentative="1">
      <w:start w:val="1"/>
      <w:numFmt w:val="lowerLetter"/>
      <w:lvlText w:val="%5."/>
      <w:lvlJc w:val="left"/>
      <w:pPr>
        <w:ind w:left="3920" w:hanging="360"/>
      </w:pPr>
    </w:lvl>
    <w:lvl w:ilvl="5" w:tplc="0813001B" w:tentative="1">
      <w:start w:val="1"/>
      <w:numFmt w:val="lowerRoman"/>
      <w:lvlText w:val="%6."/>
      <w:lvlJc w:val="right"/>
      <w:pPr>
        <w:ind w:left="4640" w:hanging="180"/>
      </w:pPr>
    </w:lvl>
    <w:lvl w:ilvl="6" w:tplc="0813000F" w:tentative="1">
      <w:start w:val="1"/>
      <w:numFmt w:val="decimal"/>
      <w:lvlText w:val="%7."/>
      <w:lvlJc w:val="left"/>
      <w:pPr>
        <w:ind w:left="5360" w:hanging="360"/>
      </w:pPr>
    </w:lvl>
    <w:lvl w:ilvl="7" w:tplc="08130019" w:tentative="1">
      <w:start w:val="1"/>
      <w:numFmt w:val="lowerLetter"/>
      <w:lvlText w:val="%8."/>
      <w:lvlJc w:val="left"/>
      <w:pPr>
        <w:ind w:left="6080" w:hanging="360"/>
      </w:pPr>
    </w:lvl>
    <w:lvl w:ilvl="8" w:tplc="0813001B" w:tentative="1">
      <w:start w:val="1"/>
      <w:numFmt w:val="lowerRoman"/>
      <w:lvlText w:val="%9."/>
      <w:lvlJc w:val="right"/>
      <w:pPr>
        <w:ind w:left="6800" w:hanging="180"/>
      </w:pPr>
    </w:lvl>
  </w:abstractNum>
  <w:abstractNum w:abstractNumId="3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D293F"/>
    <w:multiLevelType w:val="hybridMultilevel"/>
    <w:tmpl w:val="08D2DC0A"/>
    <w:lvl w:ilvl="0" w:tplc="00000005">
      <w:start w:val="1"/>
      <w:numFmt w:val="lowerLetter"/>
      <w:lvlText w:val="(%1)"/>
      <w:lvlJc w:val="left"/>
      <w:pPr>
        <w:ind w:left="861" w:hanging="360"/>
      </w:pPr>
    </w:lvl>
    <w:lvl w:ilvl="1" w:tplc="08130019" w:tentative="1">
      <w:start w:val="1"/>
      <w:numFmt w:val="lowerLetter"/>
      <w:lvlText w:val="%2."/>
      <w:lvlJc w:val="left"/>
      <w:pPr>
        <w:ind w:left="1581" w:hanging="360"/>
      </w:pPr>
    </w:lvl>
    <w:lvl w:ilvl="2" w:tplc="0813001B" w:tentative="1">
      <w:start w:val="1"/>
      <w:numFmt w:val="lowerRoman"/>
      <w:lvlText w:val="%3."/>
      <w:lvlJc w:val="right"/>
      <w:pPr>
        <w:ind w:left="2301" w:hanging="180"/>
      </w:pPr>
    </w:lvl>
    <w:lvl w:ilvl="3" w:tplc="0813000F" w:tentative="1">
      <w:start w:val="1"/>
      <w:numFmt w:val="decimal"/>
      <w:lvlText w:val="%4."/>
      <w:lvlJc w:val="left"/>
      <w:pPr>
        <w:ind w:left="3021" w:hanging="360"/>
      </w:pPr>
    </w:lvl>
    <w:lvl w:ilvl="4" w:tplc="08130019" w:tentative="1">
      <w:start w:val="1"/>
      <w:numFmt w:val="lowerLetter"/>
      <w:lvlText w:val="%5."/>
      <w:lvlJc w:val="left"/>
      <w:pPr>
        <w:ind w:left="3741" w:hanging="360"/>
      </w:pPr>
    </w:lvl>
    <w:lvl w:ilvl="5" w:tplc="0813001B" w:tentative="1">
      <w:start w:val="1"/>
      <w:numFmt w:val="lowerRoman"/>
      <w:lvlText w:val="%6."/>
      <w:lvlJc w:val="right"/>
      <w:pPr>
        <w:ind w:left="4461" w:hanging="180"/>
      </w:pPr>
    </w:lvl>
    <w:lvl w:ilvl="6" w:tplc="0813000F" w:tentative="1">
      <w:start w:val="1"/>
      <w:numFmt w:val="decimal"/>
      <w:lvlText w:val="%7."/>
      <w:lvlJc w:val="left"/>
      <w:pPr>
        <w:ind w:left="5181" w:hanging="360"/>
      </w:pPr>
    </w:lvl>
    <w:lvl w:ilvl="7" w:tplc="08130019" w:tentative="1">
      <w:start w:val="1"/>
      <w:numFmt w:val="lowerLetter"/>
      <w:lvlText w:val="%8."/>
      <w:lvlJc w:val="left"/>
      <w:pPr>
        <w:ind w:left="5901" w:hanging="360"/>
      </w:pPr>
    </w:lvl>
    <w:lvl w:ilvl="8" w:tplc="0813001B" w:tentative="1">
      <w:start w:val="1"/>
      <w:numFmt w:val="lowerRoman"/>
      <w:lvlText w:val="%9."/>
      <w:lvlJc w:val="right"/>
      <w:pPr>
        <w:ind w:left="6621" w:hanging="180"/>
      </w:pPr>
    </w:lvl>
  </w:abstractNum>
  <w:abstractNum w:abstractNumId="36" w15:restartNumberingAfterBreak="0">
    <w:nsid w:val="7FCC03F1"/>
    <w:multiLevelType w:val="hybridMultilevel"/>
    <w:tmpl w:val="E3F8259E"/>
    <w:lvl w:ilvl="0" w:tplc="00000005">
      <w:start w:val="1"/>
      <w:numFmt w:val="lowerLetter"/>
      <w:lvlText w:val="(%1)"/>
      <w:lvlJc w:val="left"/>
      <w:pPr>
        <w:ind w:left="864" w:hanging="360"/>
      </w:pPr>
    </w:lvl>
    <w:lvl w:ilvl="1" w:tplc="08130019" w:tentative="1">
      <w:start w:val="1"/>
      <w:numFmt w:val="lowerLetter"/>
      <w:lvlText w:val="%2."/>
      <w:lvlJc w:val="left"/>
      <w:pPr>
        <w:ind w:left="1584" w:hanging="360"/>
      </w:pPr>
    </w:lvl>
    <w:lvl w:ilvl="2" w:tplc="0813001B" w:tentative="1">
      <w:start w:val="1"/>
      <w:numFmt w:val="lowerRoman"/>
      <w:lvlText w:val="%3."/>
      <w:lvlJc w:val="right"/>
      <w:pPr>
        <w:ind w:left="2304" w:hanging="180"/>
      </w:pPr>
    </w:lvl>
    <w:lvl w:ilvl="3" w:tplc="0813000F" w:tentative="1">
      <w:start w:val="1"/>
      <w:numFmt w:val="decimal"/>
      <w:lvlText w:val="%4."/>
      <w:lvlJc w:val="left"/>
      <w:pPr>
        <w:ind w:left="3024" w:hanging="360"/>
      </w:pPr>
    </w:lvl>
    <w:lvl w:ilvl="4" w:tplc="08130019" w:tentative="1">
      <w:start w:val="1"/>
      <w:numFmt w:val="lowerLetter"/>
      <w:lvlText w:val="%5."/>
      <w:lvlJc w:val="left"/>
      <w:pPr>
        <w:ind w:left="3744" w:hanging="360"/>
      </w:pPr>
    </w:lvl>
    <w:lvl w:ilvl="5" w:tplc="0813001B" w:tentative="1">
      <w:start w:val="1"/>
      <w:numFmt w:val="lowerRoman"/>
      <w:lvlText w:val="%6."/>
      <w:lvlJc w:val="right"/>
      <w:pPr>
        <w:ind w:left="4464" w:hanging="180"/>
      </w:pPr>
    </w:lvl>
    <w:lvl w:ilvl="6" w:tplc="0813000F" w:tentative="1">
      <w:start w:val="1"/>
      <w:numFmt w:val="decimal"/>
      <w:lvlText w:val="%7."/>
      <w:lvlJc w:val="left"/>
      <w:pPr>
        <w:ind w:left="5184" w:hanging="360"/>
      </w:pPr>
    </w:lvl>
    <w:lvl w:ilvl="7" w:tplc="08130019" w:tentative="1">
      <w:start w:val="1"/>
      <w:numFmt w:val="lowerLetter"/>
      <w:lvlText w:val="%8."/>
      <w:lvlJc w:val="left"/>
      <w:pPr>
        <w:ind w:left="5904" w:hanging="360"/>
      </w:pPr>
    </w:lvl>
    <w:lvl w:ilvl="8" w:tplc="0813001B" w:tentative="1">
      <w:start w:val="1"/>
      <w:numFmt w:val="lowerRoman"/>
      <w:lvlText w:val="%9."/>
      <w:lvlJc w:val="right"/>
      <w:pPr>
        <w:ind w:left="6624" w:hanging="180"/>
      </w:pPr>
    </w:lvl>
  </w:abstractNum>
  <w:num w:numId="1" w16cid:durableId="1448549203">
    <w:abstractNumId w:val="30"/>
  </w:num>
  <w:num w:numId="2" w16cid:durableId="667440569">
    <w:abstractNumId w:val="34"/>
  </w:num>
  <w:num w:numId="3" w16cid:durableId="1022702695">
    <w:abstractNumId w:val="27"/>
  </w:num>
  <w:num w:numId="4" w16cid:durableId="1452479684">
    <w:abstractNumId w:val="20"/>
  </w:num>
  <w:num w:numId="5" w16cid:durableId="860510994">
    <w:abstractNumId w:val="32"/>
  </w:num>
  <w:num w:numId="6" w16cid:durableId="849877416">
    <w:abstractNumId w:val="33"/>
  </w:num>
  <w:num w:numId="7" w16cid:durableId="303971045">
    <w:abstractNumId w:val="29"/>
  </w:num>
  <w:num w:numId="8" w16cid:durableId="1211724659">
    <w:abstractNumId w:val="22"/>
  </w:num>
  <w:num w:numId="9" w16cid:durableId="1478961655">
    <w:abstractNumId w:val="16"/>
  </w:num>
  <w:num w:numId="10" w16cid:durableId="1738937154">
    <w:abstractNumId w:val="31"/>
  </w:num>
  <w:num w:numId="11" w16cid:durableId="748960750">
    <w:abstractNumId w:val="21"/>
  </w:num>
  <w:num w:numId="12" w16cid:durableId="1185946712">
    <w:abstractNumId w:val="14"/>
  </w:num>
  <w:num w:numId="13" w16cid:durableId="1053428672">
    <w:abstractNumId w:val="18"/>
  </w:num>
  <w:num w:numId="14" w16cid:durableId="324942158">
    <w:abstractNumId w:val="19"/>
  </w:num>
  <w:num w:numId="15" w16cid:durableId="295264269">
    <w:abstractNumId w:val="24"/>
  </w:num>
  <w:num w:numId="16" w16cid:durableId="981040743">
    <w:abstractNumId w:val="23"/>
  </w:num>
  <w:num w:numId="17" w16cid:durableId="1296523548">
    <w:abstractNumId w:val="35"/>
  </w:num>
  <w:num w:numId="18" w16cid:durableId="728071838">
    <w:abstractNumId w:val="28"/>
  </w:num>
  <w:num w:numId="19" w16cid:durableId="1021980829">
    <w:abstractNumId w:val="36"/>
  </w:num>
  <w:num w:numId="20" w16cid:durableId="1768966183">
    <w:abstractNumId w:val="25"/>
  </w:num>
  <w:num w:numId="21" w16cid:durableId="961228537">
    <w:abstractNumId w:val="15"/>
  </w:num>
  <w:num w:numId="22" w16cid:durableId="685836487">
    <w:abstractNumId w:val="26"/>
  </w:num>
  <w:num w:numId="23" w16cid:durableId="178134124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A4"/>
    <w:rsid w:val="00020390"/>
    <w:rsid w:val="000215D4"/>
    <w:rsid w:val="00021D21"/>
    <w:rsid w:val="00024D00"/>
    <w:rsid w:val="00033567"/>
    <w:rsid w:val="00040187"/>
    <w:rsid w:val="0004383C"/>
    <w:rsid w:val="000472DC"/>
    <w:rsid w:val="00050D2A"/>
    <w:rsid w:val="000623C9"/>
    <w:rsid w:val="00063349"/>
    <w:rsid w:val="000640DA"/>
    <w:rsid w:val="00066FF4"/>
    <w:rsid w:val="000757FB"/>
    <w:rsid w:val="00081E98"/>
    <w:rsid w:val="000832E2"/>
    <w:rsid w:val="000861CC"/>
    <w:rsid w:val="00087914"/>
    <w:rsid w:val="000879D7"/>
    <w:rsid w:val="00087CE9"/>
    <w:rsid w:val="00096356"/>
    <w:rsid w:val="000A11F8"/>
    <w:rsid w:val="000A5641"/>
    <w:rsid w:val="000A77D0"/>
    <w:rsid w:val="000B493E"/>
    <w:rsid w:val="000B5B1B"/>
    <w:rsid w:val="000C539A"/>
    <w:rsid w:val="000C6921"/>
    <w:rsid w:val="000C77FE"/>
    <w:rsid w:val="000D0E8B"/>
    <w:rsid w:val="000D4BCE"/>
    <w:rsid w:val="000D5712"/>
    <w:rsid w:val="000D5880"/>
    <w:rsid w:val="000D5EB5"/>
    <w:rsid w:val="000E15B6"/>
    <w:rsid w:val="000E1BAA"/>
    <w:rsid w:val="000E4DBE"/>
    <w:rsid w:val="000E7EE2"/>
    <w:rsid w:val="000F6ADA"/>
    <w:rsid w:val="00100008"/>
    <w:rsid w:val="00101429"/>
    <w:rsid w:val="001017D1"/>
    <w:rsid w:val="001055ED"/>
    <w:rsid w:val="00105D3D"/>
    <w:rsid w:val="00106F0D"/>
    <w:rsid w:val="0010703A"/>
    <w:rsid w:val="001137B4"/>
    <w:rsid w:val="001252BE"/>
    <w:rsid w:val="001317F0"/>
    <w:rsid w:val="00134059"/>
    <w:rsid w:val="00134C76"/>
    <w:rsid w:val="00147AD0"/>
    <w:rsid w:val="001627CE"/>
    <w:rsid w:val="001670C8"/>
    <w:rsid w:val="00167CAC"/>
    <w:rsid w:val="001737C3"/>
    <w:rsid w:val="00173CB8"/>
    <w:rsid w:val="00175A1E"/>
    <w:rsid w:val="00175A73"/>
    <w:rsid w:val="00177544"/>
    <w:rsid w:val="001817CC"/>
    <w:rsid w:val="0018222C"/>
    <w:rsid w:val="0018332A"/>
    <w:rsid w:val="00185446"/>
    <w:rsid w:val="00185577"/>
    <w:rsid w:val="001A02FA"/>
    <w:rsid w:val="001B550E"/>
    <w:rsid w:val="001D1CD7"/>
    <w:rsid w:val="001D5EAA"/>
    <w:rsid w:val="001D6241"/>
    <w:rsid w:val="001E011B"/>
    <w:rsid w:val="001E6E0D"/>
    <w:rsid w:val="001E75B8"/>
    <w:rsid w:val="00201E6D"/>
    <w:rsid w:val="002128FB"/>
    <w:rsid w:val="002142D2"/>
    <w:rsid w:val="00215BBF"/>
    <w:rsid w:val="00216A2E"/>
    <w:rsid w:val="002177F7"/>
    <w:rsid w:val="00225DDD"/>
    <w:rsid w:val="00225DE8"/>
    <w:rsid w:val="0023162B"/>
    <w:rsid w:val="002321FF"/>
    <w:rsid w:val="00232A2F"/>
    <w:rsid w:val="00235B9A"/>
    <w:rsid w:val="00235D91"/>
    <w:rsid w:val="00250EAC"/>
    <w:rsid w:val="00251381"/>
    <w:rsid w:val="002522E2"/>
    <w:rsid w:val="00252411"/>
    <w:rsid w:val="002601E8"/>
    <w:rsid w:val="00264471"/>
    <w:rsid w:val="002759B9"/>
    <w:rsid w:val="00277B8C"/>
    <w:rsid w:val="00280576"/>
    <w:rsid w:val="00283756"/>
    <w:rsid w:val="00287D02"/>
    <w:rsid w:val="00291869"/>
    <w:rsid w:val="00296410"/>
    <w:rsid w:val="002A1675"/>
    <w:rsid w:val="002A1FA6"/>
    <w:rsid w:val="002A63DB"/>
    <w:rsid w:val="002B0003"/>
    <w:rsid w:val="002B4902"/>
    <w:rsid w:val="002C5468"/>
    <w:rsid w:val="002C7F14"/>
    <w:rsid w:val="002D204B"/>
    <w:rsid w:val="002D3329"/>
    <w:rsid w:val="002D5308"/>
    <w:rsid w:val="002D561A"/>
    <w:rsid w:val="002D6209"/>
    <w:rsid w:val="002E1823"/>
    <w:rsid w:val="002E74EE"/>
    <w:rsid w:val="002E7DFB"/>
    <w:rsid w:val="002E7EC6"/>
    <w:rsid w:val="002F0E3A"/>
    <w:rsid w:val="002F4F4C"/>
    <w:rsid w:val="00304735"/>
    <w:rsid w:val="00306534"/>
    <w:rsid w:val="00312DB6"/>
    <w:rsid w:val="00316B62"/>
    <w:rsid w:val="0031744F"/>
    <w:rsid w:val="00317E4E"/>
    <w:rsid w:val="00317FB4"/>
    <w:rsid w:val="00323E56"/>
    <w:rsid w:val="0032761B"/>
    <w:rsid w:val="00332B71"/>
    <w:rsid w:val="00340B15"/>
    <w:rsid w:val="003462BD"/>
    <w:rsid w:val="00352014"/>
    <w:rsid w:val="00354151"/>
    <w:rsid w:val="0035596D"/>
    <w:rsid w:val="00356823"/>
    <w:rsid w:val="00362714"/>
    <w:rsid w:val="0037071D"/>
    <w:rsid w:val="003761B7"/>
    <w:rsid w:val="003810D9"/>
    <w:rsid w:val="00387127"/>
    <w:rsid w:val="00391490"/>
    <w:rsid w:val="00393EBD"/>
    <w:rsid w:val="00396BB4"/>
    <w:rsid w:val="003A1AAE"/>
    <w:rsid w:val="003A58BC"/>
    <w:rsid w:val="003A5D81"/>
    <w:rsid w:val="003A6597"/>
    <w:rsid w:val="003A775A"/>
    <w:rsid w:val="003B323C"/>
    <w:rsid w:val="003B49B3"/>
    <w:rsid w:val="003C0005"/>
    <w:rsid w:val="003C10B9"/>
    <w:rsid w:val="003C6AEA"/>
    <w:rsid w:val="003D3E5D"/>
    <w:rsid w:val="003D5088"/>
    <w:rsid w:val="003E3B02"/>
    <w:rsid w:val="003E7366"/>
    <w:rsid w:val="003F3C52"/>
    <w:rsid w:val="003F65AF"/>
    <w:rsid w:val="004040BA"/>
    <w:rsid w:val="004048D7"/>
    <w:rsid w:val="00407AC4"/>
    <w:rsid w:val="00412C4A"/>
    <w:rsid w:val="00413F60"/>
    <w:rsid w:val="004153F8"/>
    <w:rsid w:val="004167AD"/>
    <w:rsid w:val="00420BF1"/>
    <w:rsid w:val="00422326"/>
    <w:rsid w:val="00422715"/>
    <w:rsid w:val="004238D1"/>
    <w:rsid w:val="00423B3D"/>
    <w:rsid w:val="00427096"/>
    <w:rsid w:val="0043578E"/>
    <w:rsid w:val="00444098"/>
    <w:rsid w:val="0045016E"/>
    <w:rsid w:val="00450257"/>
    <w:rsid w:val="00451B5D"/>
    <w:rsid w:val="00454A1E"/>
    <w:rsid w:val="00455AB8"/>
    <w:rsid w:val="00474D44"/>
    <w:rsid w:val="004767AA"/>
    <w:rsid w:val="00477B00"/>
    <w:rsid w:val="00480A4C"/>
    <w:rsid w:val="00481BD5"/>
    <w:rsid w:val="00485096"/>
    <w:rsid w:val="00486989"/>
    <w:rsid w:val="0049034F"/>
    <w:rsid w:val="004905BF"/>
    <w:rsid w:val="00490F8F"/>
    <w:rsid w:val="0049391D"/>
    <w:rsid w:val="004A0F0D"/>
    <w:rsid w:val="004A22D2"/>
    <w:rsid w:val="004A470F"/>
    <w:rsid w:val="004B524E"/>
    <w:rsid w:val="004B5A77"/>
    <w:rsid w:val="004C6778"/>
    <w:rsid w:val="004C6EEB"/>
    <w:rsid w:val="004C7F52"/>
    <w:rsid w:val="004D09E7"/>
    <w:rsid w:val="004E5841"/>
    <w:rsid w:val="004E72A1"/>
    <w:rsid w:val="00500B33"/>
    <w:rsid w:val="00501B26"/>
    <w:rsid w:val="0050204C"/>
    <w:rsid w:val="005163CE"/>
    <w:rsid w:val="0051689D"/>
    <w:rsid w:val="00517329"/>
    <w:rsid w:val="0052164C"/>
    <w:rsid w:val="00540E81"/>
    <w:rsid w:val="005424A5"/>
    <w:rsid w:val="0054400D"/>
    <w:rsid w:val="00550516"/>
    <w:rsid w:val="005534BD"/>
    <w:rsid w:val="00560B1A"/>
    <w:rsid w:val="00563162"/>
    <w:rsid w:val="00564F2B"/>
    <w:rsid w:val="00566F9E"/>
    <w:rsid w:val="005674F0"/>
    <w:rsid w:val="00570723"/>
    <w:rsid w:val="00570DA0"/>
    <w:rsid w:val="00573D6A"/>
    <w:rsid w:val="005776AE"/>
    <w:rsid w:val="00581057"/>
    <w:rsid w:val="00581BF6"/>
    <w:rsid w:val="00583327"/>
    <w:rsid w:val="00584983"/>
    <w:rsid w:val="00593BE9"/>
    <w:rsid w:val="00596761"/>
    <w:rsid w:val="0059784D"/>
    <w:rsid w:val="005A16E3"/>
    <w:rsid w:val="005A344F"/>
    <w:rsid w:val="005B14E4"/>
    <w:rsid w:val="005B3618"/>
    <w:rsid w:val="005B3E1D"/>
    <w:rsid w:val="005B4513"/>
    <w:rsid w:val="005B559E"/>
    <w:rsid w:val="005B729E"/>
    <w:rsid w:val="005C125E"/>
    <w:rsid w:val="005C6C95"/>
    <w:rsid w:val="005C729D"/>
    <w:rsid w:val="005D1929"/>
    <w:rsid w:val="005D19D5"/>
    <w:rsid w:val="005D3E9D"/>
    <w:rsid w:val="005D561D"/>
    <w:rsid w:val="005D6BC2"/>
    <w:rsid w:val="005E5008"/>
    <w:rsid w:val="005F23A9"/>
    <w:rsid w:val="005F4F63"/>
    <w:rsid w:val="00601059"/>
    <w:rsid w:val="0060181A"/>
    <w:rsid w:val="00601CAA"/>
    <w:rsid w:val="00603A74"/>
    <w:rsid w:val="00603B62"/>
    <w:rsid w:val="00605F92"/>
    <w:rsid w:val="00606355"/>
    <w:rsid w:val="00606F03"/>
    <w:rsid w:val="00607FFB"/>
    <w:rsid w:val="0061727B"/>
    <w:rsid w:val="006229CC"/>
    <w:rsid w:val="0062672F"/>
    <w:rsid w:val="00627027"/>
    <w:rsid w:val="00627AED"/>
    <w:rsid w:val="00631059"/>
    <w:rsid w:val="006311E9"/>
    <w:rsid w:val="006314F0"/>
    <w:rsid w:val="0063291B"/>
    <w:rsid w:val="006360AE"/>
    <w:rsid w:val="00637C00"/>
    <w:rsid w:val="00643A45"/>
    <w:rsid w:val="00643C77"/>
    <w:rsid w:val="00644097"/>
    <w:rsid w:val="00645D9A"/>
    <w:rsid w:val="0065230C"/>
    <w:rsid w:val="0065424F"/>
    <w:rsid w:val="00655473"/>
    <w:rsid w:val="00656694"/>
    <w:rsid w:val="0065724B"/>
    <w:rsid w:val="00670C0C"/>
    <w:rsid w:val="00680133"/>
    <w:rsid w:val="006801B7"/>
    <w:rsid w:val="006819D1"/>
    <w:rsid w:val="006831CD"/>
    <w:rsid w:val="00693526"/>
    <w:rsid w:val="006A1DF2"/>
    <w:rsid w:val="006A466C"/>
    <w:rsid w:val="006B2CA2"/>
    <w:rsid w:val="006B3DBE"/>
    <w:rsid w:val="006C1913"/>
    <w:rsid w:val="006C4B86"/>
    <w:rsid w:val="006D0D47"/>
    <w:rsid w:val="006D18AF"/>
    <w:rsid w:val="006D3B79"/>
    <w:rsid w:val="006D49F2"/>
    <w:rsid w:val="006D649A"/>
    <w:rsid w:val="006E0D5A"/>
    <w:rsid w:val="006E1174"/>
    <w:rsid w:val="006E3503"/>
    <w:rsid w:val="006E669A"/>
    <w:rsid w:val="0070337E"/>
    <w:rsid w:val="00711FB9"/>
    <w:rsid w:val="0071218C"/>
    <w:rsid w:val="00714042"/>
    <w:rsid w:val="007142F5"/>
    <w:rsid w:val="00716AB2"/>
    <w:rsid w:val="0072507E"/>
    <w:rsid w:val="00726D7F"/>
    <w:rsid w:val="0073437B"/>
    <w:rsid w:val="00734A48"/>
    <w:rsid w:val="00735BE3"/>
    <w:rsid w:val="007374E4"/>
    <w:rsid w:val="0074160D"/>
    <w:rsid w:val="00742717"/>
    <w:rsid w:val="00744751"/>
    <w:rsid w:val="0074564A"/>
    <w:rsid w:val="007457A1"/>
    <w:rsid w:val="00757E99"/>
    <w:rsid w:val="007630EF"/>
    <w:rsid w:val="00764689"/>
    <w:rsid w:val="00764E42"/>
    <w:rsid w:val="007653CE"/>
    <w:rsid w:val="007656C7"/>
    <w:rsid w:val="00765D70"/>
    <w:rsid w:val="0076686E"/>
    <w:rsid w:val="00772E1A"/>
    <w:rsid w:val="00774053"/>
    <w:rsid w:val="0078141B"/>
    <w:rsid w:val="00794680"/>
    <w:rsid w:val="00794BAA"/>
    <w:rsid w:val="007A0986"/>
    <w:rsid w:val="007B0E48"/>
    <w:rsid w:val="007B2D10"/>
    <w:rsid w:val="007B4135"/>
    <w:rsid w:val="007B68F9"/>
    <w:rsid w:val="007C0B86"/>
    <w:rsid w:val="007C43E7"/>
    <w:rsid w:val="007D077A"/>
    <w:rsid w:val="007E504E"/>
    <w:rsid w:val="007F0B08"/>
    <w:rsid w:val="007F7882"/>
    <w:rsid w:val="00805467"/>
    <w:rsid w:val="00806985"/>
    <w:rsid w:val="0081035A"/>
    <w:rsid w:val="00812304"/>
    <w:rsid w:val="0081236D"/>
    <w:rsid w:val="00824C8C"/>
    <w:rsid w:val="00831D3C"/>
    <w:rsid w:val="00836CEA"/>
    <w:rsid w:val="00842656"/>
    <w:rsid w:val="00843E9D"/>
    <w:rsid w:val="008461EF"/>
    <w:rsid w:val="00851E9C"/>
    <w:rsid w:val="008539B3"/>
    <w:rsid w:val="0085518E"/>
    <w:rsid w:val="00856789"/>
    <w:rsid w:val="0086223F"/>
    <w:rsid w:val="0087381E"/>
    <w:rsid w:val="00873F63"/>
    <w:rsid w:val="00874D13"/>
    <w:rsid w:val="00880CF3"/>
    <w:rsid w:val="00885FD8"/>
    <w:rsid w:val="0088700C"/>
    <w:rsid w:val="00887DA3"/>
    <w:rsid w:val="008914A5"/>
    <w:rsid w:val="00894C24"/>
    <w:rsid w:val="00895EB9"/>
    <w:rsid w:val="008A6AC3"/>
    <w:rsid w:val="008C141E"/>
    <w:rsid w:val="008C14AA"/>
    <w:rsid w:val="008C6AFD"/>
    <w:rsid w:val="008D07D4"/>
    <w:rsid w:val="008E4097"/>
    <w:rsid w:val="008E4F3B"/>
    <w:rsid w:val="008F3179"/>
    <w:rsid w:val="008F4630"/>
    <w:rsid w:val="008F7ACA"/>
    <w:rsid w:val="00906BE6"/>
    <w:rsid w:val="009125F9"/>
    <w:rsid w:val="00917EDB"/>
    <w:rsid w:val="00930F93"/>
    <w:rsid w:val="0093358A"/>
    <w:rsid w:val="009402F0"/>
    <w:rsid w:val="00940AB9"/>
    <w:rsid w:val="00947EB2"/>
    <w:rsid w:val="0095095D"/>
    <w:rsid w:val="009527BD"/>
    <w:rsid w:val="0095391D"/>
    <w:rsid w:val="0095509B"/>
    <w:rsid w:val="00955ACE"/>
    <w:rsid w:val="00956D76"/>
    <w:rsid w:val="009645FE"/>
    <w:rsid w:val="0098354F"/>
    <w:rsid w:val="00983D10"/>
    <w:rsid w:val="00986646"/>
    <w:rsid w:val="009933AB"/>
    <w:rsid w:val="00993835"/>
    <w:rsid w:val="00994C0F"/>
    <w:rsid w:val="009970D9"/>
    <w:rsid w:val="009A189D"/>
    <w:rsid w:val="009A2422"/>
    <w:rsid w:val="009A47A4"/>
    <w:rsid w:val="009A6CB0"/>
    <w:rsid w:val="009A7308"/>
    <w:rsid w:val="009B190E"/>
    <w:rsid w:val="009B211A"/>
    <w:rsid w:val="009C43DF"/>
    <w:rsid w:val="009C4F92"/>
    <w:rsid w:val="009C52AE"/>
    <w:rsid w:val="009C5D55"/>
    <w:rsid w:val="009E0730"/>
    <w:rsid w:val="009E44BC"/>
    <w:rsid w:val="009E7870"/>
    <w:rsid w:val="009F079A"/>
    <w:rsid w:val="009F6D8E"/>
    <w:rsid w:val="00A02554"/>
    <w:rsid w:val="00A04BE7"/>
    <w:rsid w:val="00A063A7"/>
    <w:rsid w:val="00A14694"/>
    <w:rsid w:val="00A16BC4"/>
    <w:rsid w:val="00A20A83"/>
    <w:rsid w:val="00A256E4"/>
    <w:rsid w:val="00A25B5A"/>
    <w:rsid w:val="00A26449"/>
    <w:rsid w:val="00A2680A"/>
    <w:rsid w:val="00A30222"/>
    <w:rsid w:val="00A30786"/>
    <w:rsid w:val="00A32259"/>
    <w:rsid w:val="00A35721"/>
    <w:rsid w:val="00A41DF4"/>
    <w:rsid w:val="00A42A46"/>
    <w:rsid w:val="00A61CE2"/>
    <w:rsid w:val="00A61FDC"/>
    <w:rsid w:val="00A656B5"/>
    <w:rsid w:val="00A70D2D"/>
    <w:rsid w:val="00A77A67"/>
    <w:rsid w:val="00A855DE"/>
    <w:rsid w:val="00A85708"/>
    <w:rsid w:val="00A90AFC"/>
    <w:rsid w:val="00A92E82"/>
    <w:rsid w:val="00A96AEA"/>
    <w:rsid w:val="00AA3360"/>
    <w:rsid w:val="00AA76FB"/>
    <w:rsid w:val="00AA7934"/>
    <w:rsid w:val="00AB068C"/>
    <w:rsid w:val="00AB1902"/>
    <w:rsid w:val="00AB3518"/>
    <w:rsid w:val="00AB4AE7"/>
    <w:rsid w:val="00AC3E5D"/>
    <w:rsid w:val="00AC7C1E"/>
    <w:rsid w:val="00AD054C"/>
    <w:rsid w:val="00AD3A43"/>
    <w:rsid w:val="00AD4B41"/>
    <w:rsid w:val="00AD6FB7"/>
    <w:rsid w:val="00AE4E1C"/>
    <w:rsid w:val="00AF0662"/>
    <w:rsid w:val="00AF34E7"/>
    <w:rsid w:val="00AF4BCD"/>
    <w:rsid w:val="00AF67CA"/>
    <w:rsid w:val="00B040DB"/>
    <w:rsid w:val="00B175EE"/>
    <w:rsid w:val="00B23829"/>
    <w:rsid w:val="00B35B69"/>
    <w:rsid w:val="00B35F80"/>
    <w:rsid w:val="00B36E00"/>
    <w:rsid w:val="00B37C04"/>
    <w:rsid w:val="00B427B8"/>
    <w:rsid w:val="00B43301"/>
    <w:rsid w:val="00B439C6"/>
    <w:rsid w:val="00B44DCC"/>
    <w:rsid w:val="00B50976"/>
    <w:rsid w:val="00B50D74"/>
    <w:rsid w:val="00B51BAC"/>
    <w:rsid w:val="00B53372"/>
    <w:rsid w:val="00B539B7"/>
    <w:rsid w:val="00B53AD8"/>
    <w:rsid w:val="00B53C4F"/>
    <w:rsid w:val="00B5596D"/>
    <w:rsid w:val="00B56372"/>
    <w:rsid w:val="00B64535"/>
    <w:rsid w:val="00B654D6"/>
    <w:rsid w:val="00B66EE2"/>
    <w:rsid w:val="00B72A21"/>
    <w:rsid w:val="00B744CB"/>
    <w:rsid w:val="00B75049"/>
    <w:rsid w:val="00B75C1E"/>
    <w:rsid w:val="00B84BB0"/>
    <w:rsid w:val="00B8751D"/>
    <w:rsid w:val="00B90BAF"/>
    <w:rsid w:val="00B911FB"/>
    <w:rsid w:val="00BA1FEF"/>
    <w:rsid w:val="00BA6293"/>
    <w:rsid w:val="00BB40BB"/>
    <w:rsid w:val="00BB5E8E"/>
    <w:rsid w:val="00BB7625"/>
    <w:rsid w:val="00BC3143"/>
    <w:rsid w:val="00BC6DDB"/>
    <w:rsid w:val="00BC70B7"/>
    <w:rsid w:val="00BD10CC"/>
    <w:rsid w:val="00BD4FA6"/>
    <w:rsid w:val="00BD5B7D"/>
    <w:rsid w:val="00BE329C"/>
    <w:rsid w:val="00BE3681"/>
    <w:rsid w:val="00BE3A6D"/>
    <w:rsid w:val="00BEEEA3"/>
    <w:rsid w:val="00BF1C1A"/>
    <w:rsid w:val="00BF50CA"/>
    <w:rsid w:val="00BF594D"/>
    <w:rsid w:val="00BF6866"/>
    <w:rsid w:val="00C00C9E"/>
    <w:rsid w:val="00C04FF3"/>
    <w:rsid w:val="00C06ACE"/>
    <w:rsid w:val="00C1273E"/>
    <w:rsid w:val="00C21409"/>
    <w:rsid w:val="00C24E72"/>
    <w:rsid w:val="00C27620"/>
    <w:rsid w:val="00C331A6"/>
    <w:rsid w:val="00C35613"/>
    <w:rsid w:val="00C37531"/>
    <w:rsid w:val="00C41C61"/>
    <w:rsid w:val="00C43DCA"/>
    <w:rsid w:val="00C447F8"/>
    <w:rsid w:val="00C45CC6"/>
    <w:rsid w:val="00C47EEB"/>
    <w:rsid w:val="00C502B4"/>
    <w:rsid w:val="00C53C1F"/>
    <w:rsid w:val="00C54A36"/>
    <w:rsid w:val="00C555EA"/>
    <w:rsid w:val="00C559F8"/>
    <w:rsid w:val="00C56382"/>
    <w:rsid w:val="00C605B4"/>
    <w:rsid w:val="00C6075A"/>
    <w:rsid w:val="00C6450F"/>
    <w:rsid w:val="00C65283"/>
    <w:rsid w:val="00C668E6"/>
    <w:rsid w:val="00C8234A"/>
    <w:rsid w:val="00C83B20"/>
    <w:rsid w:val="00C858AA"/>
    <w:rsid w:val="00C86F72"/>
    <w:rsid w:val="00C90F5F"/>
    <w:rsid w:val="00C95721"/>
    <w:rsid w:val="00C96A13"/>
    <w:rsid w:val="00C97079"/>
    <w:rsid w:val="00CA0D1B"/>
    <w:rsid w:val="00CA0D5B"/>
    <w:rsid w:val="00CA227E"/>
    <w:rsid w:val="00CA5179"/>
    <w:rsid w:val="00CB0AE6"/>
    <w:rsid w:val="00CB43F5"/>
    <w:rsid w:val="00CC1BCF"/>
    <w:rsid w:val="00CD6BA9"/>
    <w:rsid w:val="00CD6DEA"/>
    <w:rsid w:val="00CD7558"/>
    <w:rsid w:val="00CE384E"/>
    <w:rsid w:val="00CE5CC7"/>
    <w:rsid w:val="00CF0D8A"/>
    <w:rsid w:val="00CF13EB"/>
    <w:rsid w:val="00CF40F0"/>
    <w:rsid w:val="00CF5C92"/>
    <w:rsid w:val="00D06101"/>
    <w:rsid w:val="00D069D7"/>
    <w:rsid w:val="00D06DE8"/>
    <w:rsid w:val="00D10E26"/>
    <w:rsid w:val="00D13A0D"/>
    <w:rsid w:val="00D13AB4"/>
    <w:rsid w:val="00D15721"/>
    <w:rsid w:val="00D26CB6"/>
    <w:rsid w:val="00D27902"/>
    <w:rsid w:val="00D27D96"/>
    <w:rsid w:val="00D33C0F"/>
    <w:rsid w:val="00D348CE"/>
    <w:rsid w:val="00D37C94"/>
    <w:rsid w:val="00D558DA"/>
    <w:rsid w:val="00D604F8"/>
    <w:rsid w:val="00D62BC9"/>
    <w:rsid w:val="00D65752"/>
    <w:rsid w:val="00D65FDC"/>
    <w:rsid w:val="00D716ED"/>
    <w:rsid w:val="00D83512"/>
    <w:rsid w:val="00D9387F"/>
    <w:rsid w:val="00D94D95"/>
    <w:rsid w:val="00D96ADD"/>
    <w:rsid w:val="00D9780B"/>
    <w:rsid w:val="00DA0832"/>
    <w:rsid w:val="00DA26FD"/>
    <w:rsid w:val="00DA2714"/>
    <w:rsid w:val="00DB1152"/>
    <w:rsid w:val="00DB1450"/>
    <w:rsid w:val="00DB14B3"/>
    <w:rsid w:val="00DB185E"/>
    <w:rsid w:val="00DB5D78"/>
    <w:rsid w:val="00DB5D92"/>
    <w:rsid w:val="00DB7380"/>
    <w:rsid w:val="00DC2DA6"/>
    <w:rsid w:val="00DC520B"/>
    <w:rsid w:val="00DC7CB7"/>
    <w:rsid w:val="00DD09AE"/>
    <w:rsid w:val="00DD15B1"/>
    <w:rsid w:val="00DD3376"/>
    <w:rsid w:val="00DD396E"/>
    <w:rsid w:val="00DD65C1"/>
    <w:rsid w:val="00DE0C5F"/>
    <w:rsid w:val="00DE66A5"/>
    <w:rsid w:val="00DE7585"/>
    <w:rsid w:val="00DE7A6D"/>
    <w:rsid w:val="00DF4B30"/>
    <w:rsid w:val="00DF7117"/>
    <w:rsid w:val="00DF75AB"/>
    <w:rsid w:val="00E0523B"/>
    <w:rsid w:val="00E07E1B"/>
    <w:rsid w:val="00E10E71"/>
    <w:rsid w:val="00E33AB4"/>
    <w:rsid w:val="00E34DE3"/>
    <w:rsid w:val="00E3514E"/>
    <w:rsid w:val="00E352D8"/>
    <w:rsid w:val="00E40A41"/>
    <w:rsid w:val="00E40A8D"/>
    <w:rsid w:val="00E42B0F"/>
    <w:rsid w:val="00E4404E"/>
    <w:rsid w:val="00E45B0D"/>
    <w:rsid w:val="00E46845"/>
    <w:rsid w:val="00E50962"/>
    <w:rsid w:val="00E524D6"/>
    <w:rsid w:val="00E60796"/>
    <w:rsid w:val="00E63FE6"/>
    <w:rsid w:val="00E67779"/>
    <w:rsid w:val="00E710D0"/>
    <w:rsid w:val="00E72D37"/>
    <w:rsid w:val="00E75007"/>
    <w:rsid w:val="00E76579"/>
    <w:rsid w:val="00E77655"/>
    <w:rsid w:val="00E80C2D"/>
    <w:rsid w:val="00E820A6"/>
    <w:rsid w:val="00E827E4"/>
    <w:rsid w:val="00E87FD7"/>
    <w:rsid w:val="00E94B12"/>
    <w:rsid w:val="00E9663C"/>
    <w:rsid w:val="00E97B38"/>
    <w:rsid w:val="00EA2AD9"/>
    <w:rsid w:val="00EA5586"/>
    <w:rsid w:val="00EA7C87"/>
    <w:rsid w:val="00EB5C48"/>
    <w:rsid w:val="00EB7A8D"/>
    <w:rsid w:val="00EC0AC7"/>
    <w:rsid w:val="00EC1DC6"/>
    <w:rsid w:val="00EC3262"/>
    <w:rsid w:val="00EC400C"/>
    <w:rsid w:val="00EC5DA6"/>
    <w:rsid w:val="00EC63C6"/>
    <w:rsid w:val="00ED0E31"/>
    <w:rsid w:val="00ED3649"/>
    <w:rsid w:val="00ED44CF"/>
    <w:rsid w:val="00EE2511"/>
    <w:rsid w:val="00EE3BB8"/>
    <w:rsid w:val="00EE3BDD"/>
    <w:rsid w:val="00EE7D38"/>
    <w:rsid w:val="00EF6174"/>
    <w:rsid w:val="00EF6E77"/>
    <w:rsid w:val="00F02382"/>
    <w:rsid w:val="00F02586"/>
    <w:rsid w:val="00F048D1"/>
    <w:rsid w:val="00F04C06"/>
    <w:rsid w:val="00F072CA"/>
    <w:rsid w:val="00F11F81"/>
    <w:rsid w:val="00F12047"/>
    <w:rsid w:val="00F12C62"/>
    <w:rsid w:val="00F15488"/>
    <w:rsid w:val="00F1718F"/>
    <w:rsid w:val="00F316B0"/>
    <w:rsid w:val="00F3188C"/>
    <w:rsid w:val="00F3409A"/>
    <w:rsid w:val="00F45007"/>
    <w:rsid w:val="00F528DC"/>
    <w:rsid w:val="00F52D17"/>
    <w:rsid w:val="00F5429E"/>
    <w:rsid w:val="00F558EE"/>
    <w:rsid w:val="00F60B48"/>
    <w:rsid w:val="00F65DD5"/>
    <w:rsid w:val="00F749B3"/>
    <w:rsid w:val="00F841E0"/>
    <w:rsid w:val="00F9074A"/>
    <w:rsid w:val="00F92414"/>
    <w:rsid w:val="00F948B2"/>
    <w:rsid w:val="00F96F98"/>
    <w:rsid w:val="00FA00C2"/>
    <w:rsid w:val="00FA69AE"/>
    <w:rsid w:val="00FB1105"/>
    <w:rsid w:val="00FB3D27"/>
    <w:rsid w:val="00FB4EED"/>
    <w:rsid w:val="00FD36C5"/>
    <w:rsid w:val="00FE1ACF"/>
    <w:rsid w:val="00FE23F5"/>
    <w:rsid w:val="00FE7F4A"/>
    <w:rsid w:val="00FF1CE4"/>
    <w:rsid w:val="00FF204A"/>
    <w:rsid w:val="01084F8C"/>
    <w:rsid w:val="01383F29"/>
    <w:rsid w:val="020B6FC9"/>
    <w:rsid w:val="02D21EC3"/>
    <w:rsid w:val="034CC14B"/>
    <w:rsid w:val="036B6DE8"/>
    <w:rsid w:val="03C6B80B"/>
    <w:rsid w:val="03D5A538"/>
    <w:rsid w:val="042DE752"/>
    <w:rsid w:val="047901CE"/>
    <w:rsid w:val="048B78C3"/>
    <w:rsid w:val="04B334B6"/>
    <w:rsid w:val="04C3CABD"/>
    <w:rsid w:val="05A8B277"/>
    <w:rsid w:val="05B52784"/>
    <w:rsid w:val="05BFF8B0"/>
    <w:rsid w:val="05E3AFE5"/>
    <w:rsid w:val="064A1DC1"/>
    <w:rsid w:val="0652B44E"/>
    <w:rsid w:val="06768AA5"/>
    <w:rsid w:val="06B6DF11"/>
    <w:rsid w:val="079AF879"/>
    <w:rsid w:val="07E95FF7"/>
    <w:rsid w:val="0811474C"/>
    <w:rsid w:val="086169EC"/>
    <w:rsid w:val="08EDA958"/>
    <w:rsid w:val="0993432D"/>
    <w:rsid w:val="09C87247"/>
    <w:rsid w:val="0A046807"/>
    <w:rsid w:val="0A3A05F6"/>
    <w:rsid w:val="0A549635"/>
    <w:rsid w:val="0A9066C9"/>
    <w:rsid w:val="0AB5571C"/>
    <w:rsid w:val="0AE367EC"/>
    <w:rsid w:val="0AE89568"/>
    <w:rsid w:val="0B0731FA"/>
    <w:rsid w:val="0BA80E4A"/>
    <w:rsid w:val="0CF3E65A"/>
    <w:rsid w:val="0D7E6253"/>
    <w:rsid w:val="0DCDB298"/>
    <w:rsid w:val="0E3E9B98"/>
    <w:rsid w:val="0E7C9F53"/>
    <w:rsid w:val="0E85860F"/>
    <w:rsid w:val="0E977FB8"/>
    <w:rsid w:val="0F73D44D"/>
    <w:rsid w:val="0F80FA7D"/>
    <w:rsid w:val="0F8341D0"/>
    <w:rsid w:val="0FEA2E0A"/>
    <w:rsid w:val="102E8938"/>
    <w:rsid w:val="104FDAE4"/>
    <w:rsid w:val="10AB5915"/>
    <w:rsid w:val="10F96F54"/>
    <w:rsid w:val="11B066D0"/>
    <w:rsid w:val="11E42A11"/>
    <w:rsid w:val="1220C04C"/>
    <w:rsid w:val="12EE16C0"/>
    <w:rsid w:val="1317DDD7"/>
    <w:rsid w:val="1334493A"/>
    <w:rsid w:val="1385E7FC"/>
    <w:rsid w:val="139642E3"/>
    <w:rsid w:val="13A1FEC2"/>
    <w:rsid w:val="14579060"/>
    <w:rsid w:val="14611239"/>
    <w:rsid w:val="1481A4EB"/>
    <w:rsid w:val="14B55A04"/>
    <w:rsid w:val="150976C9"/>
    <w:rsid w:val="15D2A682"/>
    <w:rsid w:val="16299AA3"/>
    <w:rsid w:val="16545760"/>
    <w:rsid w:val="167C5E18"/>
    <w:rsid w:val="169EE364"/>
    <w:rsid w:val="16FF1944"/>
    <w:rsid w:val="1773CDF8"/>
    <w:rsid w:val="18186E76"/>
    <w:rsid w:val="18473730"/>
    <w:rsid w:val="1A8FD102"/>
    <w:rsid w:val="1A99681C"/>
    <w:rsid w:val="1B1897BB"/>
    <w:rsid w:val="1B389695"/>
    <w:rsid w:val="1B8CCE62"/>
    <w:rsid w:val="1B944B6E"/>
    <w:rsid w:val="1BAA0EDE"/>
    <w:rsid w:val="1C37C0D6"/>
    <w:rsid w:val="1CAF76C7"/>
    <w:rsid w:val="1CE02754"/>
    <w:rsid w:val="1D508F3F"/>
    <w:rsid w:val="1D74849D"/>
    <w:rsid w:val="1E1932A6"/>
    <w:rsid w:val="1E536F3D"/>
    <w:rsid w:val="1E5FE69F"/>
    <w:rsid w:val="1E9C5D5F"/>
    <w:rsid w:val="1F1F1C09"/>
    <w:rsid w:val="1FA0C3AA"/>
    <w:rsid w:val="1FFDB1AF"/>
    <w:rsid w:val="205BE045"/>
    <w:rsid w:val="20B2DA46"/>
    <w:rsid w:val="20E2C522"/>
    <w:rsid w:val="2100448B"/>
    <w:rsid w:val="2157A1F4"/>
    <w:rsid w:val="21677BAE"/>
    <w:rsid w:val="21871894"/>
    <w:rsid w:val="21A4A8DA"/>
    <w:rsid w:val="22135CAF"/>
    <w:rsid w:val="221E9AB3"/>
    <w:rsid w:val="2232FED0"/>
    <w:rsid w:val="226BF601"/>
    <w:rsid w:val="22B3C56B"/>
    <w:rsid w:val="22FBFF59"/>
    <w:rsid w:val="23957831"/>
    <w:rsid w:val="2398EBD7"/>
    <w:rsid w:val="23CAB9AC"/>
    <w:rsid w:val="23D52A03"/>
    <w:rsid w:val="23FE1B69"/>
    <w:rsid w:val="240BE313"/>
    <w:rsid w:val="245C56EE"/>
    <w:rsid w:val="24B5DE77"/>
    <w:rsid w:val="255133EB"/>
    <w:rsid w:val="25DEB741"/>
    <w:rsid w:val="2694804F"/>
    <w:rsid w:val="26A478E8"/>
    <w:rsid w:val="26DC0482"/>
    <w:rsid w:val="275AE37D"/>
    <w:rsid w:val="2779DED6"/>
    <w:rsid w:val="282DC15E"/>
    <w:rsid w:val="2837AC09"/>
    <w:rsid w:val="2872CA36"/>
    <w:rsid w:val="28C39EA7"/>
    <w:rsid w:val="28C68B67"/>
    <w:rsid w:val="28F59832"/>
    <w:rsid w:val="2943C1BC"/>
    <w:rsid w:val="2987FB50"/>
    <w:rsid w:val="299F30BC"/>
    <w:rsid w:val="29E1E111"/>
    <w:rsid w:val="29F05144"/>
    <w:rsid w:val="2C148BBB"/>
    <w:rsid w:val="2D536017"/>
    <w:rsid w:val="2DD1F4EF"/>
    <w:rsid w:val="2DD8B306"/>
    <w:rsid w:val="2E079F31"/>
    <w:rsid w:val="2EE6ED67"/>
    <w:rsid w:val="2EEF2E2D"/>
    <w:rsid w:val="2F09DE88"/>
    <w:rsid w:val="2F122002"/>
    <w:rsid w:val="2F4B94BE"/>
    <w:rsid w:val="2FDB8A3D"/>
    <w:rsid w:val="2FEEA9BE"/>
    <w:rsid w:val="2FF887E7"/>
    <w:rsid w:val="3020D34D"/>
    <w:rsid w:val="305D3607"/>
    <w:rsid w:val="30EB252A"/>
    <w:rsid w:val="31ED51C2"/>
    <w:rsid w:val="321054C9"/>
    <w:rsid w:val="3251C14C"/>
    <w:rsid w:val="328061F0"/>
    <w:rsid w:val="32CA7673"/>
    <w:rsid w:val="33AF069C"/>
    <w:rsid w:val="33BD5B46"/>
    <w:rsid w:val="33E8BEB1"/>
    <w:rsid w:val="34C377F0"/>
    <w:rsid w:val="353B43F9"/>
    <w:rsid w:val="35C93302"/>
    <w:rsid w:val="361836B6"/>
    <w:rsid w:val="364F6EFD"/>
    <w:rsid w:val="368563E1"/>
    <w:rsid w:val="371AC6AD"/>
    <w:rsid w:val="37998A19"/>
    <w:rsid w:val="37A21E41"/>
    <w:rsid w:val="37E5435E"/>
    <w:rsid w:val="3876BEAB"/>
    <w:rsid w:val="39C3A2C0"/>
    <w:rsid w:val="3A43FB7E"/>
    <w:rsid w:val="3ACDD842"/>
    <w:rsid w:val="3B5B932C"/>
    <w:rsid w:val="3B7817D5"/>
    <w:rsid w:val="3BE5538B"/>
    <w:rsid w:val="3C13B00B"/>
    <w:rsid w:val="3CE4FA66"/>
    <w:rsid w:val="3CEA7A94"/>
    <w:rsid w:val="3D06A600"/>
    <w:rsid w:val="3D2731DA"/>
    <w:rsid w:val="3D3892C4"/>
    <w:rsid w:val="3DE399A0"/>
    <w:rsid w:val="3DF9FF55"/>
    <w:rsid w:val="3E489998"/>
    <w:rsid w:val="3E7ED07B"/>
    <w:rsid w:val="3ED6C9BA"/>
    <w:rsid w:val="3F08A3AB"/>
    <w:rsid w:val="3F1C5404"/>
    <w:rsid w:val="3F5D7F23"/>
    <w:rsid w:val="3FC2B75C"/>
    <w:rsid w:val="3FD05A84"/>
    <w:rsid w:val="4038BE35"/>
    <w:rsid w:val="40CAE009"/>
    <w:rsid w:val="40FD3971"/>
    <w:rsid w:val="41C63737"/>
    <w:rsid w:val="4207EDFC"/>
    <w:rsid w:val="42C66760"/>
    <w:rsid w:val="42E13DD8"/>
    <w:rsid w:val="435D98FE"/>
    <w:rsid w:val="43777A49"/>
    <w:rsid w:val="43CEA91C"/>
    <w:rsid w:val="44959EA7"/>
    <w:rsid w:val="4498A291"/>
    <w:rsid w:val="451923A3"/>
    <w:rsid w:val="45DCDDE3"/>
    <w:rsid w:val="464BFB80"/>
    <w:rsid w:val="46CA21F1"/>
    <w:rsid w:val="47162F3A"/>
    <w:rsid w:val="473A61D7"/>
    <w:rsid w:val="47876504"/>
    <w:rsid w:val="47C5182F"/>
    <w:rsid w:val="481F9D7F"/>
    <w:rsid w:val="486BB483"/>
    <w:rsid w:val="48D6B132"/>
    <w:rsid w:val="48D81179"/>
    <w:rsid w:val="48E490F8"/>
    <w:rsid w:val="4A08EBE8"/>
    <w:rsid w:val="4A0D0463"/>
    <w:rsid w:val="4B41936C"/>
    <w:rsid w:val="4B9F96AD"/>
    <w:rsid w:val="4BEDD3FB"/>
    <w:rsid w:val="4C0E4349"/>
    <w:rsid w:val="4C146519"/>
    <w:rsid w:val="4C729C62"/>
    <w:rsid w:val="4CC41B2F"/>
    <w:rsid w:val="4CFD0275"/>
    <w:rsid w:val="4D118043"/>
    <w:rsid w:val="4D3C7CFE"/>
    <w:rsid w:val="4D7AF07B"/>
    <w:rsid w:val="4DE1B617"/>
    <w:rsid w:val="4DFE809E"/>
    <w:rsid w:val="4E535EC8"/>
    <w:rsid w:val="4EBD0596"/>
    <w:rsid w:val="4F36296B"/>
    <w:rsid w:val="4F60F835"/>
    <w:rsid w:val="4F88D0FE"/>
    <w:rsid w:val="4FB64555"/>
    <w:rsid w:val="501F45E3"/>
    <w:rsid w:val="5029DC06"/>
    <w:rsid w:val="5044CE3D"/>
    <w:rsid w:val="5067EB92"/>
    <w:rsid w:val="5075C61E"/>
    <w:rsid w:val="507A2548"/>
    <w:rsid w:val="50A1918E"/>
    <w:rsid w:val="50D6C79C"/>
    <w:rsid w:val="519329DA"/>
    <w:rsid w:val="51C17487"/>
    <w:rsid w:val="52C88054"/>
    <w:rsid w:val="52D6D62A"/>
    <w:rsid w:val="5347AD16"/>
    <w:rsid w:val="535DDB51"/>
    <w:rsid w:val="53EEA19C"/>
    <w:rsid w:val="541D0A03"/>
    <w:rsid w:val="542870E8"/>
    <w:rsid w:val="54927B1A"/>
    <w:rsid w:val="55139BF2"/>
    <w:rsid w:val="552EF75E"/>
    <w:rsid w:val="5535B3C9"/>
    <w:rsid w:val="5540D482"/>
    <w:rsid w:val="5550BF80"/>
    <w:rsid w:val="556143DB"/>
    <w:rsid w:val="55D26BF5"/>
    <w:rsid w:val="55D37773"/>
    <w:rsid w:val="56EB900C"/>
    <w:rsid w:val="56FB2947"/>
    <w:rsid w:val="575CB647"/>
    <w:rsid w:val="576DD028"/>
    <w:rsid w:val="576F29C5"/>
    <w:rsid w:val="5779A9B1"/>
    <w:rsid w:val="57A1410D"/>
    <w:rsid w:val="57B86805"/>
    <w:rsid w:val="582CD86F"/>
    <w:rsid w:val="583626C1"/>
    <w:rsid w:val="5855C0CD"/>
    <w:rsid w:val="58571B21"/>
    <w:rsid w:val="586CD066"/>
    <w:rsid w:val="5872B088"/>
    <w:rsid w:val="5935F3F2"/>
    <w:rsid w:val="5977E859"/>
    <w:rsid w:val="5A1A90CB"/>
    <w:rsid w:val="5A53B759"/>
    <w:rsid w:val="5AD34830"/>
    <w:rsid w:val="5AF37EDD"/>
    <w:rsid w:val="5B376C1F"/>
    <w:rsid w:val="5BC6668C"/>
    <w:rsid w:val="5BF44926"/>
    <w:rsid w:val="5C6A19BA"/>
    <w:rsid w:val="5C75DF23"/>
    <w:rsid w:val="5C90763E"/>
    <w:rsid w:val="5DA896E7"/>
    <w:rsid w:val="5DBB4EA5"/>
    <w:rsid w:val="5DDFD9FE"/>
    <w:rsid w:val="5E5C8E5A"/>
    <w:rsid w:val="5E96C22D"/>
    <w:rsid w:val="5EA301DF"/>
    <w:rsid w:val="5EA3DADB"/>
    <w:rsid w:val="5EAD0704"/>
    <w:rsid w:val="5F2FBADC"/>
    <w:rsid w:val="5F64F7C7"/>
    <w:rsid w:val="5FBC5C15"/>
    <w:rsid w:val="60DE9E4C"/>
    <w:rsid w:val="6102E119"/>
    <w:rsid w:val="622276A4"/>
    <w:rsid w:val="62291347"/>
    <w:rsid w:val="627D3868"/>
    <w:rsid w:val="629DA486"/>
    <w:rsid w:val="62C1403A"/>
    <w:rsid w:val="62E5F01D"/>
    <w:rsid w:val="62F1050C"/>
    <w:rsid w:val="63C2F4A7"/>
    <w:rsid w:val="6434D981"/>
    <w:rsid w:val="64533742"/>
    <w:rsid w:val="64B2B992"/>
    <w:rsid w:val="650DD468"/>
    <w:rsid w:val="65700DA0"/>
    <w:rsid w:val="658FD0A2"/>
    <w:rsid w:val="65919FAA"/>
    <w:rsid w:val="65B6E9F5"/>
    <w:rsid w:val="66035D2C"/>
    <w:rsid w:val="665623D8"/>
    <w:rsid w:val="666156EF"/>
    <w:rsid w:val="671542EA"/>
    <w:rsid w:val="67DF0680"/>
    <w:rsid w:val="6847C87F"/>
    <w:rsid w:val="68A1895D"/>
    <w:rsid w:val="6981E079"/>
    <w:rsid w:val="69B9A83E"/>
    <w:rsid w:val="69C18348"/>
    <w:rsid w:val="69F1A6FF"/>
    <w:rsid w:val="69F3C4B7"/>
    <w:rsid w:val="6A1B3B2E"/>
    <w:rsid w:val="6A30DC7E"/>
    <w:rsid w:val="6A8A0283"/>
    <w:rsid w:val="6A8E061A"/>
    <w:rsid w:val="6AD887F5"/>
    <w:rsid w:val="6AFD6CAD"/>
    <w:rsid w:val="6BA2F8AF"/>
    <w:rsid w:val="6BB27D86"/>
    <w:rsid w:val="6C5B468D"/>
    <w:rsid w:val="6C739F5A"/>
    <w:rsid w:val="6D0024B1"/>
    <w:rsid w:val="6D112D21"/>
    <w:rsid w:val="6D46BB54"/>
    <w:rsid w:val="6E97EE23"/>
    <w:rsid w:val="6F02ABC5"/>
    <w:rsid w:val="6F20F812"/>
    <w:rsid w:val="6F3BC6EA"/>
    <w:rsid w:val="6F687DDD"/>
    <w:rsid w:val="6FB3FF7F"/>
    <w:rsid w:val="70538B53"/>
    <w:rsid w:val="70675185"/>
    <w:rsid w:val="7111C4C1"/>
    <w:rsid w:val="7171FBB3"/>
    <w:rsid w:val="717C10A4"/>
    <w:rsid w:val="71B3447E"/>
    <w:rsid w:val="71DA3E2C"/>
    <w:rsid w:val="71EEFA3C"/>
    <w:rsid w:val="722583AC"/>
    <w:rsid w:val="725DCA3A"/>
    <w:rsid w:val="72635AB0"/>
    <w:rsid w:val="73B7BC1A"/>
    <w:rsid w:val="73FC0D56"/>
    <w:rsid w:val="742667C3"/>
    <w:rsid w:val="74E578A0"/>
    <w:rsid w:val="74E64438"/>
    <w:rsid w:val="753F98A6"/>
    <w:rsid w:val="76001697"/>
    <w:rsid w:val="76063C8E"/>
    <w:rsid w:val="768F8F3A"/>
    <w:rsid w:val="76A7BA56"/>
    <w:rsid w:val="76BD5A4E"/>
    <w:rsid w:val="76C29E43"/>
    <w:rsid w:val="772E35A3"/>
    <w:rsid w:val="778C3DB2"/>
    <w:rsid w:val="77AEC515"/>
    <w:rsid w:val="77B93518"/>
    <w:rsid w:val="78154EAE"/>
    <w:rsid w:val="7827F0F3"/>
    <w:rsid w:val="78CBA9B4"/>
    <w:rsid w:val="792A2507"/>
    <w:rsid w:val="793F4C5F"/>
    <w:rsid w:val="79532547"/>
    <w:rsid w:val="7965B914"/>
    <w:rsid w:val="7993BA7C"/>
    <w:rsid w:val="79C37F6B"/>
    <w:rsid w:val="79DD6185"/>
    <w:rsid w:val="7A4B3486"/>
    <w:rsid w:val="7AFD8A2F"/>
    <w:rsid w:val="7B1DAF83"/>
    <w:rsid w:val="7B6C4AA5"/>
    <w:rsid w:val="7BB962D5"/>
    <w:rsid w:val="7BC9437F"/>
    <w:rsid w:val="7C034866"/>
    <w:rsid w:val="7C5BCAFD"/>
    <w:rsid w:val="7CA2AB15"/>
    <w:rsid w:val="7CD811E8"/>
    <w:rsid w:val="7CFABD9C"/>
    <w:rsid w:val="7D3F10DA"/>
    <w:rsid w:val="7E7916D7"/>
    <w:rsid w:val="7EA9C947"/>
    <w:rsid w:val="7ED113DD"/>
    <w:rsid w:val="7EE9F4C3"/>
    <w:rsid w:val="7F4EC238"/>
    <w:rsid w:val="7FBEED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FCFF"/>
  <w15:chartTrackingRefBased/>
  <w15:docId w15:val="{EB3FDBC3-14B4-4860-98A8-CF4E700D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47A4"/>
    <w:pPr>
      <w:suppressAutoHyphens/>
      <w:spacing w:line="240" w:lineRule="atLeast"/>
    </w:pPr>
    <w:rPr>
      <w:lang w:val="en-GB" w:eastAsia="en-US"/>
    </w:rPr>
  </w:style>
  <w:style w:type="paragraph" w:styleId="Kop1">
    <w:name w:val="heading 1"/>
    <w:aliases w:val="Table_G"/>
    <w:basedOn w:val="SingleTxtG"/>
    <w:next w:val="SingleTxtG"/>
    <w:link w:val="Kop1Char"/>
    <w:qFormat/>
    <w:rsid w:val="00C65283"/>
    <w:pPr>
      <w:spacing w:after="0" w:line="240" w:lineRule="auto"/>
      <w:ind w:right="0"/>
      <w:jc w:val="left"/>
      <w:outlineLvl w:val="0"/>
    </w:pPr>
  </w:style>
  <w:style w:type="paragraph" w:styleId="Kop2">
    <w:name w:val="heading 2"/>
    <w:basedOn w:val="Standaard"/>
    <w:next w:val="Standaard"/>
    <w:link w:val="Kop2Char"/>
    <w:qFormat/>
    <w:rsid w:val="00C65283"/>
    <w:pPr>
      <w:spacing w:line="240" w:lineRule="auto"/>
      <w:outlineLvl w:val="1"/>
    </w:pPr>
  </w:style>
  <w:style w:type="paragraph" w:styleId="Kop3">
    <w:name w:val="heading 3"/>
    <w:basedOn w:val="Standaard"/>
    <w:next w:val="Standaard"/>
    <w:link w:val="Kop3Char"/>
    <w:qFormat/>
    <w:rsid w:val="00C65283"/>
    <w:pPr>
      <w:spacing w:line="240" w:lineRule="auto"/>
      <w:outlineLvl w:val="2"/>
    </w:pPr>
  </w:style>
  <w:style w:type="paragraph" w:styleId="Kop4">
    <w:name w:val="heading 4"/>
    <w:basedOn w:val="Standaard"/>
    <w:next w:val="Standaard"/>
    <w:link w:val="Kop4Char"/>
    <w:qFormat/>
    <w:rsid w:val="00C65283"/>
    <w:pPr>
      <w:spacing w:line="240" w:lineRule="auto"/>
      <w:outlineLvl w:val="3"/>
    </w:pPr>
  </w:style>
  <w:style w:type="paragraph" w:styleId="Kop5">
    <w:name w:val="heading 5"/>
    <w:basedOn w:val="Standaard"/>
    <w:next w:val="Standaard"/>
    <w:link w:val="Kop5Char"/>
    <w:qFormat/>
    <w:rsid w:val="00C65283"/>
    <w:pPr>
      <w:spacing w:line="240" w:lineRule="auto"/>
      <w:outlineLvl w:val="4"/>
    </w:pPr>
  </w:style>
  <w:style w:type="paragraph" w:styleId="Kop6">
    <w:name w:val="heading 6"/>
    <w:basedOn w:val="Standaard"/>
    <w:next w:val="Standaard"/>
    <w:link w:val="Kop6Char"/>
    <w:qFormat/>
    <w:rsid w:val="00C65283"/>
    <w:pPr>
      <w:spacing w:line="240" w:lineRule="auto"/>
      <w:outlineLvl w:val="5"/>
    </w:pPr>
  </w:style>
  <w:style w:type="paragraph" w:styleId="Kop7">
    <w:name w:val="heading 7"/>
    <w:basedOn w:val="Standaard"/>
    <w:next w:val="Standaard"/>
    <w:link w:val="Kop7Char"/>
    <w:qFormat/>
    <w:rsid w:val="00C65283"/>
    <w:pPr>
      <w:spacing w:line="240" w:lineRule="auto"/>
      <w:outlineLvl w:val="6"/>
    </w:pPr>
  </w:style>
  <w:style w:type="paragraph" w:styleId="Kop8">
    <w:name w:val="heading 8"/>
    <w:basedOn w:val="Standaard"/>
    <w:next w:val="Standaard"/>
    <w:link w:val="Kop8Char"/>
    <w:qFormat/>
    <w:rsid w:val="00C65283"/>
    <w:pPr>
      <w:spacing w:line="240" w:lineRule="auto"/>
      <w:outlineLvl w:val="7"/>
    </w:pPr>
  </w:style>
  <w:style w:type="paragraph" w:styleId="Kop9">
    <w:name w:val="heading 9"/>
    <w:basedOn w:val="Standaard"/>
    <w:next w:val="Standaard"/>
    <w:link w:val="Kop9Char"/>
    <w:qFormat/>
    <w:rsid w:val="00C65283"/>
    <w:pPr>
      <w:spacing w:line="240" w:lineRule="auto"/>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ingleTxtG">
    <w:name w:val="_ Single Txt_G"/>
    <w:basedOn w:val="Standaard"/>
    <w:link w:val="SingleTxtGChar"/>
    <w:rsid w:val="00930F93"/>
    <w:pPr>
      <w:spacing w:after="120"/>
      <w:ind w:left="1134" w:right="1134"/>
      <w:jc w:val="both"/>
    </w:pPr>
  </w:style>
  <w:style w:type="character" w:customStyle="1" w:styleId="SingleTxtGChar">
    <w:name w:val="_ Single Txt_G Char"/>
    <w:basedOn w:val="Standaardalinea-lettertype"/>
    <w:link w:val="SingleTxtG"/>
    <w:rsid w:val="009A47A4"/>
  </w:style>
  <w:style w:type="character" w:customStyle="1" w:styleId="Kop1Char">
    <w:name w:val="Kop 1 Char"/>
    <w:aliases w:val="Table_G Char"/>
    <w:basedOn w:val="Standaardalinea-lettertype"/>
    <w:link w:val="Kop1"/>
    <w:rsid w:val="00C65283"/>
  </w:style>
  <w:style w:type="character" w:customStyle="1" w:styleId="Kop2Char">
    <w:name w:val="Kop 2 Char"/>
    <w:basedOn w:val="Standaardalinea-lettertype"/>
    <w:link w:val="Kop2"/>
    <w:rsid w:val="00C65283"/>
  </w:style>
  <w:style w:type="character" w:customStyle="1" w:styleId="Kop3Char">
    <w:name w:val="Kop 3 Char"/>
    <w:basedOn w:val="Standaardalinea-lettertype"/>
    <w:link w:val="Kop3"/>
    <w:rsid w:val="00C65283"/>
  </w:style>
  <w:style w:type="character" w:customStyle="1" w:styleId="Kop4Char">
    <w:name w:val="Kop 4 Char"/>
    <w:basedOn w:val="Standaardalinea-lettertype"/>
    <w:link w:val="Kop4"/>
    <w:rsid w:val="00C65283"/>
  </w:style>
  <w:style w:type="character" w:customStyle="1" w:styleId="Kop5Char">
    <w:name w:val="Kop 5 Char"/>
    <w:basedOn w:val="Standaardalinea-lettertype"/>
    <w:link w:val="Kop5"/>
    <w:rsid w:val="00C65283"/>
  </w:style>
  <w:style w:type="character" w:customStyle="1" w:styleId="Kop6Char">
    <w:name w:val="Kop 6 Char"/>
    <w:basedOn w:val="Standaardalinea-lettertype"/>
    <w:link w:val="Kop6"/>
    <w:rsid w:val="00C65283"/>
  </w:style>
  <w:style w:type="character" w:customStyle="1" w:styleId="Kop7Char">
    <w:name w:val="Kop 7 Char"/>
    <w:basedOn w:val="Standaardalinea-lettertype"/>
    <w:link w:val="Kop7"/>
    <w:rsid w:val="00C65283"/>
  </w:style>
  <w:style w:type="character" w:customStyle="1" w:styleId="Kop8Char">
    <w:name w:val="Kop 8 Char"/>
    <w:basedOn w:val="Standaardalinea-lettertype"/>
    <w:link w:val="Kop8"/>
    <w:rsid w:val="00C65283"/>
  </w:style>
  <w:style w:type="character" w:customStyle="1" w:styleId="Kop9Char">
    <w:name w:val="Kop 9 Char"/>
    <w:basedOn w:val="Standaardalinea-lettertype"/>
    <w:link w:val="Kop9"/>
    <w:rsid w:val="00C65283"/>
  </w:style>
  <w:style w:type="paragraph" w:customStyle="1" w:styleId="HMG">
    <w:name w:val="_ H __M_G"/>
    <w:basedOn w:val="Standaard"/>
    <w:next w:val="Standaard"/>
    <w:rsid w:val="00930F93"/>
    <w:pPr>
      <w:keepNext/>
      <w:keepLines/>
      <w:tabs>
        <w:tab w:val="right" w:pos="851"/>
      </w:tabs>
      <w:spacing w:before="240" w:after="240" w:line="360" w:lineRule="exact"/>
      <w:ind w:left="1134" w:right="1134" w:hanging="1134"/>
    </w:pPr>
    <w:rPr>
      <w:b/>
      <w:sz w:val="34"/>
    </w:rPr>
  </w:style>
  <w:style w:type="paragraph" w:customStyle="1" w:styleId="HChG">
    <w:name w:val="_ H _Ch_G"/>
    <w:basedOn w:val="Standaard"/>
    <w:next w:val="Standaard"/>
    <w:rsid w:val="00930F93"/>
    <w:pPr>
      <w:keepNext/>
      <w:keepLines/>
      <w:tabs>
        <w:tab w:val="right" w:pos="851"/>
      </w:tabs>
      <w:spacing w:before="360" w:after="240" w:line="300" w:lineRule="exact"/>
      <w:ind w:left="1134" w:right="1134" w:hanging="1134"/>
    </w:pPr>
    <w:rPr>
      <w:b/>
      <w:sz w:val="28"/>
    </w:rPr>
  </w:style>
  <w:style w:type="paragraph" w:customStyle="1" w:styleId="H1G">
    <w:name w:val="_ H_1_G"/>
    <w:basedOn w:val="Standaard"/>
    <w:next w:val="Standaard"/>
    <w:rsid w:val="00930F93"/>
    <w:pPr>
      <w:keepNext/>
      <w:keepLines/>
      <w:tabs>
        <w:tab w:val="right" w:pos="851"/>
      </w:tabs>
      <w:spacing w:before="360" w:after="240" w:line="270" w:lineRule="exact"/>
      <w:ind w:left="1134" w:right="1134" w:hanging="1134"/>
    </w:pPr>
    <w:rPr>
      <w:b/>
      <w:sz w:val="24"/>
    </w:rPr>
  </w:style>
  <w:style w:type="paragraph" w:customStyle="1" w:styleId="H23G">
    <w:name w:val="_ H_2/3_G"/>
    <w:basedOn w:val="Standaard"/>
    <w:next w:val="Standaard"/>
    <w:rsid w:val="00930F93"/>
    <w:pPr>
      <w:keepNext/>
      <w:keepLines/>
      <w:tabs>
        <w:tab w:val="right" w:pos="851"/>
      </w:tabs>
      <w:spacing w:before="240" w:after="120" w:line="240" w:lineRule="exact"/>
      <w:ind w:left="1134" w:right="1134" w:hanging="1134"/>
    </w:pPr>
    <w:rPr>
      <w:b/>
    </w:rPr>
  </w:style>
  <w:style w:type="paragraph" w:customStyle="1" w:styleId="H4G">
    <w:name w:val="_ H_4_G"/>
    <w:basedOn w:val="Standaard"/>
    <w:next w:val="Standaard"/>
    <w:rsid w:val="00930F93"/>
    <w:pPr>
      <w:keepNext/>
      <w:keepLines/>
      <w:tabs>
        <w:tab w:val="right" w:pos="851"/>
      </w:tabs>
      <w:spacing w:before="240" w:after="120" w:line="240" w:lineRule="exact"/>
      <w:ind w:left="1134" w:right="1134" w:hanging="1134"/>
    </w:pPr>
    <w:rPr>
      <w:i/>
    </w:rPr>
  </w:style>
  <w:style w:type="paragraph" w:customStyle="1" w:styleId="H56G">
    <w:name w:val="_ H_5/6_G"/>
    <w:basedOn w:val="Standaard"/>
    <w:next w:val="Standaard"/>
    <w:rsid w:val="00930F93"/>
    <w:pPr>
      <w:keepNext/>
      <w:keepLines/>
      <w:tabs>
        <w:tab w:val="right" w:pos="851"/>
      </w:tabs>
      <w:spacing w:before="240" w:after="120" w:line="240" w:lineRule="exact"/>
      <w:ind w:left="1134" w:right="1134" w:hanging="1134"/>
    </w:pPr>
  </w:style>
  <w:style w:type="paragraph" w:customStyle="1" w:styleId="SLG">
    <w:name w:val="__S_L_G"/>
    <w:basedOn w:val="Standaard"/>
    <w:next w:val="Standaard"/>
    <w:rsid w:val="00930F93"/>
    <w:pPr>
      <w:keepNext/>
      <w:keepLines/>
      <w:spacing w:before="240" w:after="240" w:line="580" w:lineRule="exact"/>
      <w:ind w:left="1134" w:right="1134"/>
    </w:pPr>
    <w:rPr>
      <w:b/>
      <w:sz w:val="56"/>
    </w:rPr>
  </w:style>
  <w:style w:type="paragraph" w:customStyle="1" w:styleId="SMG">
    <w:name w:val="__S_M_G"/>
    <w:basedOn w:val="Standaard"/>
    <w:next w:val="Standaard"/>
    <w:rsid w:val="00930F93"/>
    <w:pPr>
      <w:keepNext/>
      <w:keepLines/>
      <w:spacing w:before="240" w:after="240" w:line="420" w:lineRule="exact"/>
      <w:ind w:left="1134" w:right="1134"/>
    </w:pPr>
    <w:rPr>
      <w:b/>
      <w:sz w:val="40"/>
    </w:rPr>
  </w:style>
  <w:style w:type="paragraph" w:customStyle="1" w:styleId="SSG">
    <w:name w:val="__S_S_G"/>
    <w:basedOn w:val="Standaard"/>
    <w:next w:val="Standaard"/>
    <w:rsid w:val="00930F93"/>
    <w:pPr>
      <w:keepNext/>
      <w:keepLines/>
      <w:spacing w:before="240" w:after="240" w:line="300" w:lineRule="exact"/>
      <w:ind w:left="1134" w:right="1134"/>
    </w:pPr>
    <w:rPr>
      <w:b/>
      <w:sz w:val="28"/>
    </w:rPr>
  </w:style>
  <w:style w:type="paragraph" w:customStyle="1" w:styleId="XLargeG">
    <w:name w:val="__XLarge_G"/>
    <w:basedOn w:val="Standaard"/>
    <w:next w:val="Standaard"/>
    <w:rsid w:val="00930F93"/>
    <w:pPr>
      <w:keepNext/>
      <w:keepLines/>
      <w:spacing w:before="240" w:after="240" w:line="420" w:lineRule="exact"/>
      <w:ind w:left="1134" w:right="1134"/>
    </w:pPr>
    <w:rPr>
      <w:b/>
      <w:sz w:val="40"/>
    </w:rPr>
  </w:style>
  <w:style w:type="paragraph" w:customStyle="1" w:styleId="Bullet1G">
    <w:name w:val="_Bullet 1_G"/>
    <w:basedOn w:val="Standaard"/>
    <w:rsid w:val="00930F93"/>
    <w:pPr>
      <w:numPr>
        <w:numId w:val="1"/>
      </w:numPr>
      <w:spacing w:after="120"/>
      <w:ind w:right="1134"/>
      <w:jc w:val="both"/>
    </w:pPr>
  </w:style>
  <w:style w:type="paragraph" w:customStyle="1" w:styleId="Bullet2G">
    <w:name w:val="_Bullet 2_G"/>
    <w:basedOn w:val="Standaard"/>
    <w:rsid w:val="00930F93"/>
    <w:pPr>
      <w:numPr>
        <w:numId w:val="2"/>
      </w:numPr>
      <w:spacing w:after="120"/>
      <w:ind w:right="1134"/>
      <w:jc w:val="both"/>
    </w:pPr>
  </w:style>
  <w:style w:type="character" w:styleId="Eindnootmarkering">
    <w:name w:val="endnote reference"/>
    <w:aliases w:val="1_G"/>
    <w:rsid w:val="00930F93"/>
    <w:rPr>
      <w:rFonts w:ascii="Times New Roman" w:hAnsi="Times New Roman"/>
      <w:sz w:val="18"/>
      <w:vertAlign w:val="superscript"/>
    </w:rPr>
  </w:style>
  <w:style w:type="character" w:styleId="Voetnootmarkering">
    <w:name w:val="footnote reference"/>
    <w:aliases w:val="4_G"/>
    <w:rsid w:val="00930F93"/>
    <w:rPr>
      <w:rFonts w:ascii="Times New Roman" w:hAnsi="Times New Roman"/>
      <w:sz w:val="18"/>
      <w:vertAlign w:val="superscript"/>
    </w:rPr>
  </w:style>
  <w:style w:type="paragraph" w:styleId="Eindnoottekst">
    <w:name w:val="endnote text"/>
    <w:aliases w:val="2_G"/>
    <w:basedOn w:val="Voetnoottekst"/>
    <w:link w:val="EindnoottekstChar"/>
    <w:rsid w:val="00930F93"/>
  </w:style>
  <w:style w:type="paragraph" w:styleId="Voetnoottekst">
    <w:name w:val="footnote text"/>
    <w:aliases w:val="5_G"/>
    <w:basedOn w:val="Standaard"/>
    <w:link w:val="VoetnoottekstChar"/>
    <w:rsid w:val="00930F93"/>
    <w:pPr>
      <w:tabs>
        <w:tab w:val="right" w:pos="1021"/>
      </w:tabs>
      <w:spacing w:line="220" w:lineRule="exact"/>
      <w:ind w:left="1134" w:right="1134" w:hanging="1134"/>
    </w:pPr>
    <w:rPr>
      <w:sz w:val="18"/>
    </w:rPr>
  </w:style>
  <w:style w:type="character" w:customStyle="1" w:styleId="VoetnoottekstChar">
    <w:name w:val="Voetnoottekst Char"/>
    <w:aliases w:val="5_G Char"/>
    <w:link w:val="Voetnoottekst"/>
    <w:rsid w:val="00930F93"/>
    <w:rPr>
      <w:sz w:val="18"/>
    </w:rPr>
  </w:style>
  <w:style w:type="character" w:customStyle="1" w:styleId="EindnoottekstChar">
    <w:name w:val="Eindnoottekst Char"/>
    <w:aliases w:val="2_G Char"/>
    <w:link w:val="Eindnoottekst"/>
    <w:rsid w:val="00930F93"/>
    <w:rPr>
      <w:sz w:val="18"/>
    </w:rPr>
  </w:style>
  <w:style w:type="character" w:styleId="GevolgdeHyperlink">
    <w:name w:val="FollowedHyperlink"/>
    <w:uiPriority w:val="99"/>
    <w:semiHidden/>
    <w:rsid w:val="00930F93"/>
    <w:rPr>
      <w:color w:val="auto"/>
      <w:u w:val="none"/>
    </w:rPr>
  </w:style>
  <w:style w:type="paragraph" w:styleId="Voettekst">
    <w:name w:val="footer"/>
    <w:aliases w:val="3_G"/>
    <w:basedOn w:val="Standaard"/>
    <w:link w:val="VoettekstChar"/>
    <w:uiPriority w:val="99"/>
    <w:rsid w:val="00930F93"/>
    <w:pPr>
      <w:spacing w:line="240" w:lineRule="auto"/>
    </w:pPr>
    <w:rPr>
      <w:sz w:val="16"/>
    </w:rPr>
  </w:style>
  <w:style w:type="character" w:customStyle="1" w:styleId="VoettekstChar">
    <w:name w:val="Voettekst Char"/>
    <w:aliases w:val="3_G Char"/>
    <w:link w:val="Voettekst"/>
    <w:uiPriority w:val="99"/>
    <w:rsid w:val="00930F93"/>
    <w:rPr>
      <w:sz w:val="16"/>
    </w:rPr>
  </w:style>
  <w:style w:type="paragraph" w:styleId="Koptekst">
    <w:name w:val="header"/>
    <w:aliases w:val="6_G"/>
    <w:basedOn w:val="Standaard"/>
    <w:link w:val="KoptekstChar"/>
    <w:rsid w:val="00930F93"/>
    <w:pPr>
      <w:pBdr>
        <w:bottom w:val="single" w:sz="4" w:space="4" w:color="auto"/>
      </w:pBdr>
      <w:spacing w:line="240" w:lineRule="auto"/>
    </w:pPr>
    <w:rPr>
      <w:b/>
      <w:sz w:val="18"/>
    </w:rPr>
  </w:style>
  <w:style w:type="character" w:customStyle="1" w:styleId="KoptekstChar">
    <w:name w:val="Koptekst Char"/>
    <w:aliases w:val="6_G Char"/>
    <w:link w:val="Koptekst"/>
    <w:rsid w:val="00930F93"/>
    <w:rPr>
      <w:b/>
      <w:sz w:val="18"/>
    </w:rPr>
  </w:style>
  <w:style w:type="character" w:styleId="Paginanummer">
    <w:name w:val="page number"/>
    <w:aliases w:val="7_G"/>
    <w:rsid w:val="00930F93"/>
    <w:rPr>
      <w:rFonts w:ascii="Times New Roman" w:hAnsi="Times New Roman"/>
      <w:b/>
      <w:sz w:val="18"/>
    </w:rPr>
  </w:style>
  <w:style w:type="table" w:styleId="Tabelraster">
    <w:name w:val="Table Grid"/>
    <w:basedOn w:val="Standaardtabel"/>
    <w:rsid w:val="009A47A4"/>
    <w:pPr>
      <w:suppressAutoHyphens/>
      <w:spacing w:line="240" w:lineRule="atLeas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unhideWhenUsed/>
    <w:rsid w:val="0065230C"/>
    <w:rPr>
      <w:rFonts w:ascii="Verdana" w:hAnsi="Verdana" w:hint="default"/>
      <w:strike w:val="0"/>
      <w:dstrike w:val="0"/>
      <w:color w:val="1D3581"/>
      <w:sz w:val="20"/>
      <w:szCs w:val="20"/>
      <w:u w:val="none"/>
      <w:effect w:val="none"/>
    </w:rPr>
  </w:style>
  <w:style w:type="character" w:customStyle="1" w:styleId="WW8Num2z0">
    <w:name w:val="WW8Num2z0"/>
    <w:rsid w:val="00517329"/>
    <w:rPr>
      <w:rFonts w:ascii="Symbol" w:hAnsi="Symbol" w:cs="Symbol"/>
    </w:rPr>
  </w:style>
  <w:style w:type="character" w:customStyle="1" w:styleId="WW8Num6z0">
    <w:name w:val="WW8Num6z0"/>
    <w:rsid w:val="00517329"/>
    <w:rPr>
      <w:rFonts w:ascii="Times New Roman" w:hAnsi="Times New Roman" w:cs="Times New Roman"/>
      <w:u w:val="none"/>
    </w:rPr>
  </w:style>
  <w:style w:type="character" w:customStyle="1" w:styleId="WW8Num7z0">
    <w:name w:val="WW8Num7z0"/>
    <w:rsid w:val="00517329"/>
    <w:rPr>
      <w:rFonts w:ascii="Times New Roman" w:hAnsi="Times New Roman" w:cs="Times New Roman"/>
      <w:u w:val="none"/>
    </w:rPr>
  </w:style>
  <w:style w:type="character" w:customStyle="1" w:styleId="WW8Num7z1">
    <w:name w:val="WW8Num7z1"/>
    <w:rsid w:val="00517329"/>
    <w:rPr>
      <w:rFonts w:ascii="Courier New" w:hAnsi="Courier New" w:cs="Courier New"/>
      <w:sz w:val="20"/>
    </w:rPr>
  </w:style>
  <w:style w:type="character" w:customStyle="1" w:styleId="WW8Num7z2">
    <w:name w:val="WW8Num7z2"/>
    <w:rsid w:val="00517329"/>
    <w:rPr>
      <w:rFonts w:ascii="Wingdings" w:hAnsi="Wingdings" w:cs="Wingdings"/>
      <w:sz w:val="20"/>
    </w:rPr>
  </w:style>
  <w:style w:type="character" w:customStyle="1" w:styleId="WW8Num8z0">
    <w:name w:val="WW8Num8z0"/>
    <w:rsid w:val="00517329"/>
    <w:rPr>
      <w:sz w:val="20"/>
      <w:szCs w:val="20"/>
    </w:rPr>
  </w:style>
  <w:style w:type="character" w:customStyle="1" w:styleId="WW8Num8z1">
    <w:name w:val="WW8Num8z1"/>
    <w:rsid w:val="00517329"/>
    <w:rPr>
      <w:rFonts w:ascii="Courier New" w:hAnsi="Courier New" w:cs="Courier New"/>
      <w:sz w:val="20"/>
    </w:rPr>
  </w:style>
  <w:style w:type="character" w:customStyle="1" w:styleId="WW8Num8z2">
    <w:name w:val="WW8Num8z2"/>
    <w:rsid w:val="00517329"/>
    <w:rPr>
      <w:rFonts w:ascii="Wingdings" w:hAnsi="Wingdings" w:cs="Wingdings"/>
      <w:sz w:val="20"/>
    </w:rPr>
  </w:style>
  <w:style w:type="character" w:customStyle="1" w:styleId="WW8Num9z0">
    <w:name w:val="WW8Num9z0"/>
    <w:rsid w:val="00517329"/>
    <w:rPr>
      <w:rFonts w:ascii="Symbol" w:hAnsi="Symbol" w:cs="Symbol"/>
      <w:sz w:val="20"/>
    </w:rPr>
  </w:style>
  <w:style w:type="character" w:customStyle="1" w:styleId="WW8Num9z1">
    <w:name w:val="WW8Num9z1"/>
    <w:rsid w:val="00517329"/>
    <w:rPr>
      <w:rFonts w:ascii="Courier New" w:hAnsi="Courier New" w:cs="Courier New"/>
      <w:sz w:val="20"/>
    </w:rPr>
  </w:style>
  <w:style w:type="character" w:customStyle="1" w:styleId="WW8Num9z2">
    <w:name w:val="WW8Num9z2"/>
    <w:rsid w:val="00517329"/>
    <w:rPr>
      <w:rFonts w:ascii="Wingdings" w:hAnsi="Wingdings" w:cs="Wingdings"/>
      <w:sz w:val="20"/>
    </w:rPr>
  </w:style>
  <w:style w:type="character" w:customStyle="1" w:styleId="WW8Num10z0">
    <w:name w:val="WW8Num10z0"/>
    <w:rsid w:val="00517329"/>
    <w:rPr>
      <w:rFonts w:ascii="Symbol" w:hAnsi="Symbol" w:cs="Symbol"/>
      <w:sz w:val="20"/>
    </w:rPr>
  </w:style>
  <w:style w:type="character" w:customStyle="1" w:styleId="WW8Num10z1">
    <w:name w:val="WW8Num10z1"/>
    <w:rsid w:val="00517329"/>
    <w:rPr>
      <w:rFonts w:ascii="Courier New" w:hAnsi="Courier New" w:cs="Courier New"/>
      <w:sz w:val="20"/>
    </w:rPr>
  </w:style>
  <w:style w:type="character" w:customStyle="1" w:styleId="WW8Num10z2">
    <w:name w:val="WW8Num10z2"/>
    <w:rsid w:val="00517329"/>
    <w:rPr>
      <w:rFonts w:ascii="Wingdings" w:hAnsi="Wingdings" w:cs="Wingdings"/>
      <w:sz w:val="20"/>
    </w:rPr>
  </w:style>
  <w:style w:type="character" w:customStyle="1" w:styleId="WW8Num11z0">
    <w:name w:val="WW8Num11z0"/>
    <w:rsid w:val="00517329"/>
    <w:rPr>
      <w:rFonts w:ascii="Symbol" w:hAnsi="Symbol" w:cs="Symbol"/>
      <w:sz w:val="20"/>
    </w:rPr>
  </w:style>
  <w:style w:type="character" w:customStyle="1" w:styleId="WW8Num11z1">
    <w:name w:val="WW8Num11z1"/>
    <w:rsid w:val="00517329"/>
    <w:rPr>
      <w:rFonts w:ascii="Courier New" w:hAnsi="Courier New" w:cs="Courier New"/>
      <w:sz w:val="20"/>
    </w:rPr>
  </w:style>
  <w:style w:type="character" w:customStyle="1" w:styleId="WW8Num11z2">
    <w:name w:val="WW8Num11z2"/>
    <w:rsid w:val="00517329"/>
    <w:rPr>
      <w:rFonts w:ascii="Wingdings" w:hAnsi="Wingdings" w:cs="Wingdings"/>
      <w:sz w:val="20"/>
    </w:rPr>
  </w:style>
  <w:style w:type="character" w:customStyle="1" w:styleId="WW8Num12z0">
    <w:name w:val="WW8Num12z0"/>
    <w:rsid w:val="00517329"/>
    <w:rPr>
      <w:rFonts w:ascii="Symbol" w:hAnsi="Symbol" w:cs="Symbol"/>
      <w:sz w:val="20"/>
    </w:rPr>
  </w:style>
  <w:style w:type="character" w:customStyle="1" w:styleId="WW8Num12z1">
    <w:name w:val="WW8Num12z1"/>
    <w:rsid w:val="00517329"/>
    <w:rPr>
      <w:rFonts w:ascii="Courier New" w:hAnsi="Courier New" w:cs="Courier New"/>
      <w:sz w:val="20"/>
    </w:rPr>
  </w:style>
  <w:style w:type="character" w:customStyle="1" w:styleId="WW8Num12z2">
    <w:name w:val="WW8Num12z2"/>
    <w:rsid w:val="00517329"/>
    <w:rPr>
      <w:rFonts w:ascii="Wingdings" w:hAnsi="Wingdings" w:cs="Wingdings"/>
      <w:sz w:val="20"/>
    </w:rPr>
  </w:style>
  <w:style w:type="character" w:customStyle="1" w:styleId="WW8Num13z0">
    <w:name w:val="WW8Num13z0"/>
    <w:rsid w:val="00517329"/>
    <w:rPr>
      <w:rFonts w:ascii="Symbol" w:hAnsi="Symbol" w:cs="Symbol"/>
      <w:sz w:val="20"/>
    </w:rPr>
  </w:style>
  <w:style w:type="character" w:customStyle="1" w:styleId="WW8Num13z1">
    <w:name w:val="WW8Num13z1"/>
    <w:rsid w:val="00517329"/>
    <w:rPr>
      <w:rFonts w:ascii="Courier New" w:hAnsi="Courier New" w:cs="Courier New"/>
      <w:sz w:val="20"/>
    </w:rPr>
  </w:style>
  <w:style w:type="character" w:customStyle="1" w:styleId="WW8Num13z2">
    <w:name w:val="WW8Num13z2"/>
    <w:rsid w:val="00517329"/>
    <w:rPr>
      <w:rFonts w:ascii="Wingdings" w:hAnsi="Wingdings" w:cs="Wingdings"/>
      <w:sz w:val="20"/>
    </w:rPr>
  </w:style>
  <w:style w:type="character" w:customStyle="1" w:styleId="WW8Num14z0">
    <w:name w:val="WW8Num14z0"/>
    <w:rsid w:val="00517329"/>
    <w:rPr>
      <w:rFonts w:ascii="Symbol" w:hAnsi="Symbol" w:cs="Symbol"/>
      <w:sz w:val="20"/>
    </w:rPr>
  </w:style>
  <w:style w:type="character" w:customStyle="1" w:styleId="WW8Num14z1">
    <w:name w:val="WW8Num14z1"/>
    <w:rsid w:val="00517329"/>
    <w:rPr>
      <w:rFonts w:ascii="Courier New" w:hAnsi="Courier New" w:cs="Courier New"/>
      <w:sz w:val="20"/>
    </w:rPr>
  </w:style>
  <w:style w:type="character" w:customStyle="1" w:styleId="WW8Num14z2">
    <w:name w:val="WW8Num14z2"/>
    <w:rsid w:val="00517329"/>
    <w:rPr>
      <w:rFonts w:ascii="Wingdings" w:hAnsi="Wingdings" w:cs="Wingdings"/>
      <w:sz w:val="20"/>
    </w:rPr>
  </w:style>
  <w:style w:type="character" w:customStyle="1" w:styleId="Absatz-Standardschriftart">
    <w:name w:val="Absatz-Standardschriftart"/>
    <w:rsid w:val="00517329"/>
  </w:style>
  <w:style w:type="character" w:customStyle="1" w:styleId="WW8Num3z0">
    <w:name w:val="WW8Num3z0"/>
    <w:rsid w:val="00517329"/>
    <w:rPr>
      <w:sz w:val="20"/>
      <w:szCs w:val="20"/>
    </w:rPr>
  </w:style>
  <w:style w:type="character" w:customStyle="1" w:styleId="WW-Absatz-Standardschriftart">
    <w:name w:val="WW-Absatz-Standardschriftart"/>
    <w:rsid w:val="00517329"/>
  </w:style>
  <w:style w:type="character" w:customStyle="1" w:styleId="WW8Num5z0">
    <w:name w:val="WW8Num5z0"/>
    <w:rsid w:val="00517329"/>
    <w:rPr>
      <w:rFonts w:ascii="Symbol" w:hAnsi="Symbol" w:cs="Symbol"/>
    </w:rPr>
  </w:style>
  <w:style w:type="character" w:customStyle="1" w:styleId="WW8Num5z1">
    <w:name w:val="WW8Num5z1"/>
    <w:rsid w:val="00517329"/>
    <w:rPr>
      <w:rFonts w:ascii="Courier New" w:hAnsi="Courier New" w:cs="Courier New"/>
    </w:rPr>
  </w:style>
  <w:style w:type="character" w:customStyle="1" w:styleId="WW8Num5z2">
    <w:name w:val="WW8Num5z2"/>
    <w:rsid w:val="00517329"/>
    <w:rPr>
      <w:rFonts w:ascii="Wingdings" w:hAnsi="Wingdings" w:cs="Wingdings"/>
    </w:rPr>
  </w:style>
  <w:style w:type="character" w:customStyle="1" w:styleId="WW8Num15z0">
    <w:name w:val="WW8Num15z0"/>
    <w:rsid w:val="00517329"/>
    <w:rPr>
      <w:rFonts w:ascii="Symbol" w:hAnsi="Symbol" w:cs="Symbol"/>
      <w:sz w:val="20"/>
    </w:rPr>
  </w:style>
  <w:style w:type="character" w:customStyle="1" w:styleId="WW8Num15z1">
    <w:name w:val="WW8Num15z1"/>
    <w:rsid w:val="00517329"/>
    <w:rPr>
      <w:rFonts w:ascii="Courier New" w:hAnsi="Courier New" w:cs="Courier New"/>
      <w:sz w:val="20"/>
    </w:rPr>
  </w:style>
  <w:style w:type="character" w:customStyle="1" w:styleId="WW8Num15z2">
    <w:name w:val="WW8Num15z2"/>
    <w:rsid w:val="00517329"/>
    <w:rPr>
      <w:rFonts w:ascii="Wingdings" w:hAnsi="Wingdings" w:cs="Wingdings"/>
      <w:sz w:val="20"/>
    </w:rPr>
  </w:style>
  <w:style w:type="character" w:customStyle="1" w:styleId="WW8Num16z0">
    <w:name w:val="WW8Num16z0"/>
    <w:rsid w:val="00517329"/>
    <w:rPr>
      <w:rFonts w:ascii="Times New Roman" w:hAnsi="Times New Roman" w:cs="Times New Roman"/>
      <w:b w:val="0"/>
      <w:i w:val="0"/>
      <w:sz w:val="20"/>
    </w:rPr>
  </w:style>
  <w:style w:type="character" w:customStyle="1" w:styleId="WW8Num16z1">
    <w:name w:val="WW8Num16z1"/>
    <w:rsid w:val="00517329"/>
    <w:rPr>
      <w:rFonts w:ascii="Courier New" w:hAnsi="Courier New" w:cs="Courier New"/>
    </w:rPr>
  </w:style>
  <w:style w:type="character" w:customStyle="1" w:styleId="WW8Num16z2">
    <w:name w:val="WW8Num16z2"/>
    <w:rsid w:val="00517329"/>
    <w:rPr>
      <w:rFonts w:ascii="Wingdings" w:hAnsi="Wingdings" w:cs="Wingdings"/>
    </w:rPr>
  </w:style>
  <w:style w:type="character" w:customStyle="1" w:styleId="WW-Absatz-Standardschriftart1">
    <w:name w:val="WW-Absatz-Standardschriftart1"/>
    <w:rsid w:val="00517329"/>
  </w:style>
  <w:style w:type="character" w:customStyle="1" w:styleId="WW8Num4z0">
    <w:name w:val="WW8Num4z0"/>
    <w:rsid w:val="00517329"/>
    <w:rPr>
      <w:rFonts w:ascii="Symbol" w:hAnsi="Symbol" w:cs="Symbol"/>
      <w:sz w:val="20"/>
    </w:rPr>
  </w:style>
  <w:style w:type="character" w:customStyle="1" w:styleId="WW8Num4z1">
    <w:name w:val="WW8Num4z1"/>
    <w:rsid w:val="00517329"/>
    <w:rPr>
      <w:rFonts w:ascii="Courier New" w:hAnsi="Courier New" w:cs="Courier New"/>
      <w:sz w:val="20"/>
    </w:rPr>
  </w:style>
  <w:style w:type="character" w:customStyle="1" w:styleId="WW8Num4z2">
    <w:name w:val="WW8Num4z2"/>
    <w:rsid w:val="00517329"/>
    <w:rPr>
      <w:rFonts w:ascii="Wingdings" w:hAnsi="Wingdings" w:cs="Wingdings"/>
      <w:sz w:val="20"/>
    </w:rPr>
  </w:style>
  <w:style w:type="character" w:customStyle="1" w:styleId="WW8Num16z3">
    <w:name w:val="WW8Num16z3"/>
    <w:rsid w:val="00517329"/>
    <w:rPr>
      <w:rFonts w:ascii="Symbol" w:hAnsi="Symbol" w:cs="Symbol"/>
    </w:rPr>
  </w:style>
  <w:style w:type="character" w:customStyle="1" w:styleId="WW8Num17z0">
    <w:name w:val="WW8Num17z0"/>
    <w:rsid w:val="00517329"/>
    <w:rPr>
      <w:rFonts w:ascii="Times New Roman" w:hAnsi="Times New Roman" w:cs="Times New Roman"/>
      <w:u w:val="none"/>
    </w:rPr>
  </w:style>
  <w:style w:type="character" w:customStyle="1" w:styleId="WW8Num18z0">
    <w:name w:val="WW8Num18z0"/>
    <w:rsid w:val="00517329"/>
    <w:rPr>
      <w:rFonts w:ascii="Times New Roman" w:hAnsi="Times New Roman" w:cs="Times New Roman"/>
    </w:rPr>
  </w:style>
  <w:style w:type="character" w:customStyle="1" w:styleId="WW8Num18z1">
    <w:name w:val="WW8Num18z1"/>
    <w:rsid w:val="00517329"/>
    <w:rPr>
      <w:rFonts w:ascii="Courier New" w:hAnsi="Courier New" w:cs="Courier New"/>
    </w:rPr>
  </w:style>
  <w:style w:type="character" w:customStyle="1" w:styleId="WW8Num18z2">
    <w:name w:val="WW8Num18z2"/>
    <w:rsid w:val="00517329"/>
    <w:rPr>
      <w:rFonts w:ascii="Wingdings" w:hAnsi="Wingdings" w:cs="Wingdings"/>
    </w:rPr>
  </w:style>
  <w:style w:type="character" w:customStyle="1" w:styleId="WW8Num18z3">
    <w:name w:val="WW8Num18z3"/>
    <w:rsid w:val="00517329"/>
    <w:rPr>
      <w:rFonts w:ascii="Symbol" w:hAnsi="Symbol" w:cs="Symbol"/>
    </w:rPr>
  </w:style>
  <w:style w:type="character" w:customStyle="1" w:styleId="WW8Num19z0">
    <w:name w:val="WW8Num19z0"/>
    <w:rsid w:val="00517329"/>
    <w:rPr>
      <w:rFonts w:ascii="Symbol" w:hAnsi="Symbol" w:cs="Symbol"/>
      <w:sz w:val="20"/>
    </w:rPr>
  </w:style>
  <w:style w:type="character" w:customStyle="1" w:styleId="WW8Num19z1">
    <w:name w:val="WW8Num19z1"/>
    <w:rsid w:val="00517329"/>
    <w:rPr>
      <w:rFonts w:ascii="Courier New" w:hAnsi="Courier New" w:cs="Courier New"/>
      <w:sz w:val="20"/>
    </w:rPr>
  </w:style>
  <w:style w:type="character" w:customStyle="1" w:styleId="WW8Num19z2">
    <w:name w:val="WW8Num19z2"/>
    <w:rsid w:val="00517329"/>
    <w:rPr>
      <w:rFonts w:ascii="Wingdings" w:hAnsi="Wingdings" w:cs="Wingdings"/>
      <w:sz w:val="20"/>
    </w:rPr>
  </w:style>
  <w:style w:type="character" w:customStyle="1" w:styleId="Standaardalinea-lettertype1">
    <w:name w:val="Standaardalinea-lettertype1"/>
    <w:rsid w:val="00517329"/>
  </w:style>
  <w:style w:type="character" w:customStyle="1" w:styleId="Eindnoottekens">
    <w:name w:val="Eindnoottekens"/>
    <w:rsid w:val="00517329"/>
    <w:rPr>
      <w:rFonts w:ascii="Times New Roman" w:hAnsi="Times New Roman" w:cs="Times New Roman"/>
      <w:sz w:val="18"/>
      <w:vertAlign w:val="superscript"/>
    </w:rPr>
  </w:style>
  <w:style w:type="character" w:customStyle="1" w:styleId="Voetnoottekens">
    <w:name w:val="Voetnoottekens"/>
    <w:rsid w:val="00517329"/>
    <w:rPr>
      <w:rFonts w:ascii="Times New Roman" w:hAnsi="Times New Roman" w:cs="Times New Roman"/>
      <w:sz w:val="18"/>
      <w:vertAlign w:val="superscript"/>
    </w:rPr>
  </w:style>
  <w:style w:type="character" w:customStyle="1" w:styleId="PlattetekstChar">
    <w:name w:val="Platte tekst Char"/>
    <w:rsid w:val="00517329"/>
    <w:rPr>
      <w:sz w:val="24"/>
      <w:szCs w:val="24"/>
      <w:lang w:val="en-GB"/>
    </w:rPr>
  </w:style>
  <w:style w:type="character" w:styleId="Zwaar">
    <w:name w:val="Strong"/>
    <w:uiPriority w:val="22"/>
    <w:qFormat/>
    <w:rsid w:val="00517329"/>
    <w:rPr>
      <w:b/>
      <w:bCs/>
    </w:rPr>
  </w:style>
  <w:style w:type="character" w:customStyle="1" w:styleId="BallontekstChar">
    <w:name w:val="Ballontekst Char"/>
    <w:link w:val="Ballontekst"/>
    <w:uiPriority w:val="99"/>
    <w:semiHidden/>
    <w:rsid w:val="00517329"/>
    <w:rPr>
      <w:rFonts w:ascii="Tahoma" w:hAnsi="Tahoma" w:cs="Tahoma"/>
      <w:sz w:val="16"/>
      <w:szCs w:val="16"/>
      <w:lang w:val="en-GB"/>
    </w:rPr>
  </w:style>
  <w:style w:type="paragraph" w:styleId="Ballontekst">
    <w:name w:val="Balloon Text"/>
    <w:basedOn w:val="Standaard"/>
    <w:link w:val="BallontekstChar"/>
    <w:uiPriority w:val="99"/>
    <w:semiHidden/>
    <w:unhideWhenUsed/>
    <w:rsid w:val="00517329"/>
    <w:pPr>
      <w:spacing w:line="240" w:lineRule="auto"/>
    </w:pPr>
    <w:rPr>
      <w:rFonts w:ascii="Tahoma" w:hAnsi="Tahoma" w:cs="Tahoma"/>
      <w:sz w:val="16"/>
      <w:szCs w:val="16"/>
      <w:lang w:eastAsia="nl-BE"/>
    </w:rPr>
  </w:style>
  <w:style w:type="character" w:customStyle="1" w:styleId="Opsommingstekens">
    <w:name w:val="Opsommingstekens"/>
    <w:rsid w:val="00517329"/>
    <w:rPr>
      <w:rFonts w:ascii="OpenSymbol" w:eastAsia="OpenSymbol" w:hAnsi="OpenSymbol" w:cs="OpenSymbol"/>
    </w:rPr>
  </w:style>
  <w:style w:type="character" w:customStyle="1" w:styleId="Nummeringssymbolen">
    <w:name w:val="Nummeringssymbolen"/>
    <w:rsid w:val="00517329"/>
  </w:style>
  <w:style w:type="paragraph" w:customStyle="1" w:styleId="Kop">
    <w:name w:val="Kop"/>
    <w:basedOn w:val="Standaard"/>
    <w:next w:val="Plattetekst"/>
    <w:rsid w:val="00517329"/>
    <w:pPr>
      <w:keepNext/>
      <w:spacing w:before="240" w:after="120"/>
    </w:pPr>
    <w:rPr>
      <w:rFonts w:ascii="Arial" w:eastAsia="SimSun" w:hAnsi="Arial" w:cs="Mangal"/>
      <w:sz w:val="28"/>
      <w:szCs w:val="28"/>
      <w:lang w:eastAsia="zh-CN"/>
    </w:rPr>
  </w:style>
  <w:style w:type="paragraph" w:styleId="Plattetekst">
    <w:name w:val="Body Text"/>
    <w:basedOn w:val="Standaard"/>
    <w:link w:val="PlattetekstChar1"/>
    <w:rsid w:val="00517329"/>
    <w:pPr>
      <w:suppressAutoHyphens w:val="0"/>
      <w:spacing w:after="120" w:line="240" w:lineRule="auto"/>
    </w:pPr>
    <w:rPr>
      <w:sz w:val="24"/>
      <w:szCs w:val="24"/>
      <w:lang w:eastAsia="zh-CN"/>
    </w:rPr>
  </w:style>
  <w:style w:type="character" w:customStyle="1" w:styleId="PlattetekstChar1">
    <w:name w:val="Platte tekst Char1"/>
    <w:link w:val="Plattetekst"/>
    <w:rsid w:val="00517329"/>
    <w:rPr>
      <w:sz w:val="24"/>
      <w:szCs w:val="24"/>
      <w:lang w:val="en-GB" w:eastAsia="zh-CN"/>
    </w:rPr>
  </w:style>
  <w:style w:type="paragraph" w:styleId="Lijst">
    <w:name w:val="List"/>
    <w:basedOn w:val="Plattetekst"/>
    <w:rsid w:val="00517329"/>
    <w:rPr>
      <w:rFonts w:cs="Mangal"/>
    </w:rPr>
  </w:style>
  <w:style w:type="paragraph" w:styleId="Bijschrift">
    <w:name w:val="caption"/>
    <w:basedOn w:val="Standaard"/>
    <w:qFormat/>
    <w:rsid w:val="00517329"/>
    <w:pPr>
      <w:suppressLineNumbers/>
      <w:spacing w:before="120" w:after="120"/>
    </w:pPr>
    <w:rPr>
      <w:rFonts w:cs="Mangal"/>
      <w:i/>
      <w:iCs/>
      <w:sz w:val="24"/>
      <w:szCs w:val="24"/>
      <w:lang w:eastAsia="zh-CN"/>
    </w:rPr>
  </w:style>
  <w:style w:type="paragraph" w:customStyle="1" w:styleId="Index">
    <w:name w:val="Index"/>
    <w:basedOn w:val="Standaard"/>
    <w:rsid w:val="00517329"/>
    <w:pPr>
      <w:suppressLineNumbers/>
    </w:pPr>
    <w:rPr>
      <w:rFonts w:cs="Mangal"/>
      <w:lang w:eastAsia="zh-CN"/>
    </w:rPr>
  </w:style>
  <w:style w:type="paragraph" w:styleId="Normaalweb">
    <w:name w:val="Normal (Web)"/>
    <w:basedOn w:val="Standaard"/>
    <w:uiPriority w:val="99"/>
    <w:unhideWhenUsed/>
    <w:rsid w:val="00517329"/>
    <w:pPr>
      <w:suppressAutoHyphens w:val="0"/>
      <w:spacing w:before="100" w:beforeAutospacing="1" w:after="100" w:afterAutospacing="1" w:line="240" w:lineRule="auto"/>
    </w:pPr>
    <w:rPr>
      <w:sz w:val="24"/>
      <w:szCs w:val="24"/>
      <w:lang w:val="nl-BE" w:eastAsia="nl-BE"/>
    </w:rPr>
  </w:style>
  <w:style w:type="paragraph" w:customStyle="1" w:styleId="intertitre">
    <w:name w:val="intertitre"/>
    <w:basedOn w:val="Standaard"/>
    <w:rsid w:val="00517329"/>
    <w:pPr>
      <w:suppressAutoHyphens w:val="0"/>
      <w:spacing w:before="100" w:beforeAutospacing="1" w:after="100" w:afterAutospacing="1" w:line="312" w:lineRule="atLeast"/>
    </w:pPr>
    <w:rPr>
      <w:rFonts w:ascii="Verdana" w:hAnsi="Verdana"/>
      <w:caps/>
      <w:color w:val="6699CC"/>
      <w:lang w:val="nl-BE" w:eastAsia="nl-BE"/>
    </w:rPr>
  </w:style>
  <w:style w:type="character" w:customStyle="1" w:styleId="BallontekstChar1">
    <w:name w:val="Ballontekst Char1"/>
    <w:uiPriority w:val="99"/>
    <w:semiHidden/>
    <w:rsid w:val="00517329"/>
    <w:rPr>
      <w:rFonts w:ascii="Tahoma" w:hAnsi="Tahoma" w:cs="Tahoma"/>
      <w:sz w:val="16"/>
      <w:szCs w:val="16"/>
      <w:lang w:val="en-GB" w:eastAsia="en-US"/>
    </w:rPr>
  </w:style>
  <w:style w:type="paragraph" w:customStyle="1" w:styleId="Inhoudtabel">
    <w:name w:val="Inhoud tabel"/>
    <w:basedOn w:val="Standaard"/>
    <w:rsid w:val="00517329"/>
    <w:pPr>
      <w:suppressLineNumbers/>
    </w:pPr>
    <w:rPr>
      <w:lang w:eastAsia="zh-CN"/>
    </w:rPr>
  </w:style>
  <w:style w:type="paragraph" w:customStyle="1" w:styleId="Tabelkop">
    <w:name w:val="Tabelkop"/>
    <w:basedOn w:val="Inhoudtabel"/>
    <w:rsid w:val="00517329"/>
    <w:pPr>
      <w:jc w:val="center"/>
    </w:pPr>
    <w:rPr>
      <w:b/>
      <w:bCs/>
    </w:rPr>
  </w:style>
  <w:style w:type="character" w:customStyle="1" w:styleId="TekstopmerkingChar">
    <w:name w:val="Tekst opmerking Char"/>
    <w:link w:val="Tekstopmerking"/>
    <w:uiPriority w:val="99"/>
    <w:rsid w:val="00517329"/>
    <w:rPr>
      <w:lang w:val="en-GB" w:eastAsia="en-US"/>
    </w:rPr>
  </w:style>
  <w:style w:type="paragraph" w:styleId="Tekstopmerking">
    <w:name w:val="annotation text"/>
    <w:basedOn w:val="Standaard"/>
    <w:link w:val="TekstopmerkingChar"/>
    <w:uiPriority w:val="99"/>
    <w:unhideWhenUsed/>
    <w:rsid w:val="00517329"/>
  </w:style>
  <w:style w:type="character" w:customStyle="1" w:styleId="OnderwerpvanopmerkingChar">
    <w:name w:val="Onderwerp van opmerking Char"/>
    <w:link w:val="Onderwerpvanopmerking"/>
    <w:uiPriority w:val="99"/>
    <w:semiHidden/>
    <w:rsid w:val="00517329"/>
    <w:rPr>
      <w:b/>
      <w:bCs/>
      <w:lang w:val="en-GB" w:eastAsia="en-US"/>
    </w:rPr>
  </w:style>
  <w:style w:type="paragraph" w:styleId="Onderwerpvanopmerking">
    <w:name w:val="annotation subject"/>
    <w:basedOn w:val="Tekstopmerking"/>
    <w:next w:val="Tekstopmerking"/>
    <w:link w:val="OnderwerpvanopmerkingChar"/>
    <w:uiPriority w:val="99"/>
    <w:semiHidden/>
    <w:unhideWhenUsed/>
    <w:rsid w:val="00517329"/>
    <w:rPr>
      <w:b/>
      <w:bCs/>
    </w:rPr>
  </w:style>
  <w:style w:type="character" w:styleId="Verwijzingopmerking">
    <w:name w:val="annotation reference"/>
    <w:uiPriority w:val="99"/>
    <w:semiHidden/>
    <w:unhideWhenUsed/>
    <w:rsid w:val="0023162B"/>
    <w:rPr>
      <w:sz w:val="16"/>
      <w:szCs w:val="16"/>
    </w:rPr>
  </w:style>
  <w:style w:type="character" w:styleId="Onopgelostemelding">
    <w:name w:val="Unresolved Mention"/>
    <w:basedOn w:val="Standaardalinea-lettertype"/>
    <w:uiPriority w:val="99"/>
    <w:semiHidden/>
    <w:unhideWhenUsed/>
    <w:rsid w:val="002A1675"/>
    <w:rPr>
      <w:color w:val="605E5C"/>
      <w:shd w:val="clear" w:color="auto" w:fill="E1DFDD"/>
    </w:rPr>
  </w:style>
  <w:style w:type="paragraph" w:styleId="Lijstalinea">
    <w:name w:val="List Paragraph"/>
    <w:basedOn w:val="Standaard"/>
    <w:uiPriority w:val="34"/>
    <w:qFormat/>
    <w:rsid w:val="00A25B5A"/>
    <w:pPr>
      <w:ind w:left="720"/>
      <w:contextualSpacing/>
    </w:pPr>
  </w:style>
  <w:style w:type="paragraph" w:styleId="Revisie">
    <w:name w:val="Revision"/>
    <w:hidden/>
    <w:uiPriority w:val="99"/>
    <w:semiHidden/>
    <w:rsid w:val="00F749B3"/>
    <w:rPr>
      <w:lang w:val="en-GB" w:eastAsia="en-US"/>
    </w:rPr>
  </w:style>
  <w:style w:type="paragraph" w:customStyle="1" w:styleId="Paragraphedeliste1">
    <w:name w:val="Paragraphe de liste1"/>
    <w:basedOn w:val="Standaard"/>
    <w:qFormat/>
    <w:rsid w:val="00EE2511"/>
    <w:pPr>
      <w:ind w:left="720"/>
      <w:contextualSpacing/>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5643">
      <w:bodyDiv w:val="1"/>
      <w:marLeft w:val="0"/>
      <w:marRight w:val="0"/>
      <w:marTop w:val="0"/>
      <w:marBottom w:val="0"/>
      <w:divBdr>
        <w:top w:val="none" w:sz="0" w:space="0" w:color="auto"/>
        <w:left w:val="none" w:sz="0" w:space="0" w:color="auto"/>
        <w:bottom w:val="none" w:sz="0" w:space="0" w:color="auto"/>
        <w:right w:val="none" w:sz="0" w:space="0" w:color="auto"/>
      </w:divBdr>
      <w:divsChild>
        <w:div w:id="102382916">
          <w:marLeft w:val="0"/>
          <w:marRight w:val="0"/>
          <w:marTop w:val="100"/>
          <w:marBottom w:val="100"/>
          <w:divBdr>
            <w:top w:val="none" w:sz="0" w:space="0" w:color="auto"/>
            <w:left w:val="none" w:sz="0" w:space="0" w:color="auto"/>
            <w:bottom w:val="none" w:sz="0" w:space="0" w:color="auto"/>
            <w:right w:val="none" w:sz="0" w:space="0" w:color="auto"/>
          </w:divBdr>
          <w:divsChild>
            <w:div w:id="1782528701">
              <w:marLeft w:val="165"/>
              <w:marRight w:val="0"/>
              <w:marTop w:val="0"/>
              <w:marBottom w:val="72"/>
              <w:divBdr>
                <w:top w:val="none" w:sz="0" w:space="0" w:color="auto"/>
                <w:left w:val="none" w:sz="0" w:space="0" w:color="auto"/>
                <w:bottom w:val="none" w:sz="0" w:space="0" w:color="auto"/>
                <w:right w:val="none" w:sz="0" w:space="0" w:color="auto"/>
              </w:divBdr>
              <w:divsChild>
                <w:div w:id="1849126966">
                  <w:marLeft w:val="0"/>
                  <w:marRight w:val="0"/>
                  <w:marTop w:val="0"/>
                  <w:marBottom w:val="0"/>
                  <w:divBdr>
                    <w:top w:val="none" w:sz="0" w:space="0" w:color="auto"/>
                    <w:left w:val="none" w:sz="0" w:space="0" w:color="auto"/>
                    <w:bottom w:val="none" w:sz="0" w:space="0" w:color="auto"/>
                    <w:right w:val="none" w:sz="0" w:space="0" w:color="auto"/>
                  </w:divBdr>
                  <w:divsChild>
                    <w:div w:id="1482454851">
                      <w:marLeft w:val="0"/>
                      <w:marRight w:val="0"/>
                      <w:marTop w:val="0"/>
                      <w:marBottom w:val="0"/>
                      <w:divBdr>
                        <w:top w:val="none" w:sz="0" w:space="0" w:color="auto"/>
                        <w:left w:val="none" w:sz="0" w:space="0" w:color="auto"/>
                        <w:bottom w:val="none" w:sz="0" w:space="0" w:color="auto"/>
                        <w:right w:val="none" w:sz="0" w:space="0" w:color="auto"/>
                      </w:divBdr>
                      <w:divsChild>
                        <w:div w:id="870994668">
                          <w:marLeft w:val="0"/>
                          <w:marRight w:val="0"/>
                          <w:marTop w:val="0"/>
                          <w:marBottom w:val="0"/>
                          <w:divBdr>
                            <w:top w:val="none" w:sz="0" w:space="0" w:color="auto"/>
                            <w:left w:val="none" w:sz="0" w:space="0" w:color="auto"/>
                            <w:bottom w:val="none" w:sz="0" w:space="0" w:color="auto"/>
                            <w:right w:val="none" w:sz="0" w:space="0" w:color="auto"/>
                          </w:divBdr>
                          <w:divsChild>
                            <w:div w:id="1267226324">
                              <w:marLeft w:val="0"/>
                              <w:marRight w:val="0"/>
                              <w:marTop w:val="0"/>
                              <w:marBottom w:val="0"/>
                              <w:divBdr>
                                <w:top w:val="none" w:sz="0" w:space="0" w:color="auto"/>
                                <w:left w:val="none" w:sz="0" w:space="0" w:color="auto"/>
                                <w:bottom w:val="none" w:sz="0" w:space="0" w:color="auto"/>
                                <w:right w:val="none" w:sz="0" w:space="0" w:color="auto"/>
                              </w:divBdr>
                              <w:divsChild>
                                <w:div w:id="951016430">
                                  <w:marLeft w:val="0"/>
                                  <w:marRight w:val="0"/>
                                  <w:marTop w:val="0"/>
                                  <w:marBottom w:val="0"/>
                                  <w:divBdr>
                                    <w:top w:val="none" w:sz="0" w:space="0" w:color="auto"/>
                                    <w:left w:val="none" w:sz="0" w:space="0" w:color="auto"/>
                                    <w:bottom w:val="none" w:sz="0" w:space="0" w:color="auto"/>
                                    <w:right w:val="none" w:sz="0" w:space="0" w:color="auto"/>
                                  </w:divBdr>
                                  <w:divsChild>
                                    <w:div w:id="8310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89056">
      <w:bodyDiv w:val="1"/>
      <w:marLeft w:val="0"/>
      <w:marRight w:val="0"/>
      <w:marTop w:val="0"/>
      <w:marBottom w:val="0"/>
      <w:divBdr>
        <w:top w:val="none" w:sz="0" w:space="0" w:color="auto"/>
        <w:left w:val="none" w:sz="0" w:space="0" w:color="auto"/>
        <w:bottom w:val="none" w:sz="0" w:space="0" w:color="auto"/>
        <w:right w:val="none" w:sz="0" w:space="0" w:color="auto"/>
      </w:divBdr>
      <w:divsChild>
        <w:div w:id="317000178">
          <w:marLeft w:val="0"/>
          <w:marRight w:val="0"/>
          <w:marTop w:val="100"/>
          <w:marBottom w:val="100"/>
          <w:divBdr>
            <w:top w:val="none" w:sz="0" w:space="0" w:color="auto"/>
            <w:left w:val="none" w:sz="0" w:space="0" w:color="auto"/>
            <w:bottom w:val="none" w:sz="0" w:space="0" w:color="auto"/>
            <w:right w:val="none" w:sz="0" w:space="0" w:color="auto"/>
          </w:divBdr>
          <w:divsChild>
            <w:div w:id="563954743">
              <w:marLeft w:val="165"/>
              <w:marRight w:val="0"/>
              <w:marTop w:val="0"/>
              <w:marBottom w:val="72"/>
              <w:divBdr>
                <w:top w:val="none" w:sz="0" w:space="0" w:color="auto"/>
                <w:left w:val="none" w:sz="0" w:space="0" w:color="auto"/>
                <w:bottom w:val="none" w:sz="0" w:space="0" w:color="auto"/>
                <w:right w:val="none" w:sz="0" w:space="0" w:color="auto"/>
              </w:divBdr>
              <w:divsChild>
                <w:div w:id="1432509083">
                  <w:marLeft w:val="0"/>
                  <w:marRight w:val="0"/>
                  <w:marTop w:val="0"/>
                  <w:marBottom w:val="0"/>
                  <w:divBdr>
                    <w:top w:val="none" w:sz="0" w:space="0" w:color="auto"/>
                    <w:left w:val="none" w:sz="0" w:space="0" w:color="auto"/>
                    <w:bottom w:val="none" w:sz="0" w:space="0" w:color="auto"/>
                    <w:right w:val="none" w:sz="0" w:space="0" w:color="auto"/>
                  </w:divBdr>
                  <w:divsChild>
                    <w:div w:id="2023582746">
                      <w:marLeft w:val="0"/>
                      <w:marRight w:val="0"/>
                      <w:marTop w:val="0"/>
                      <w:marBottom w:val="0"/>
                      <w:divBdr>
                        <w:top w:val="none" w:sz="0" w:space="0" w:color="auto"/>
                        <w:left w:val="none" w:sz="0" w:space="0" w:color="auto"/>
                        <w:bottom w:val="none" w:sz="0" w:space="0" w:color="auto"/>
                        <w:right w:val="none" w:sz="0" w:space="0" w:color="auto"/>
                      </w:divBdr>
                      <w:divsChild>
                        <w:div w:id="1976636727">
                          <w:marLeft w:val="0"/>
                          <w:marRight w:val="0"/>
                          <w:marTop w:val="0"/>
                          <w:marBottom w:val="0"/>
                          <w:divBdr>
                            <w:top w:val="none" w:sz="0" w:space="0" w:color="auto"/>
                            <w:left w:val="none" w:sz="0" w:space="0" w:color="auto"/>
                            <w:bottom w:val="none" w:sz="0" w:space="0" w:color="auto"/>
                            <w:right w:val="none" w:sz="0" w:space="0" w:color="auto"/>
                          </w:divBdr>
                          <w:divsChild>
                            <w:div w:id="1318074231">
                              <w:marLeft w:val="0"/>
                              <w:marRight w:val="0"/>
                              <w:marTop w:val="0"/>
                              <w:marBottom w:val="0"/>
                              <w:divBdr>
                                <w:top w:val="none" w:sz="0" w:space="0" w:color="auto"/>
                                <w:left w:val="none" w:sz="0" w:space="0" w:color="auto"/>
                                <w:bottom w:val="none" w:sz="0" w:space="0" w:color="auto"/>
                                <w:right w:val="none" w:sz="0" w:space="0" w:color="auto"/>
                              </w:divBdr>
                              <w:divsChild>
                                <w:div w:id="1641030624">
                                  <w:marLeft w:val="0"/>
                                  <w:marRight w:val="0"/>
                                  <w:marTop w:val="0"/>
                                  <w:marBottom w:val="0"/>
                                  <w:divBdr>
                                    <w:top w:val="none" w:sz="0" w:space="0" w:color="auto"/>
                                    <w:left w:val="none" w:sz="0" w:space="0" w:color="auto"/>
                                    <w:bottom w:val="none" w:sz="0" w:space="0" w:color="auto"/>
                                    <w:right w:val="none" w:sz="0" w:space="0" w:color="auto"/>
                                  </w:divBdr>
                                  <w:divsChild>
                                    <w:div w:id="4142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758841">
      <w:bodyDiv w:val="1"/>
      <w:marLeft w:val="0"/>
      <w:marRight w:val="0"/>
      <w:marTop w:val="0"/>
      <w:marBottom w:val="0"/>
      <w:divBdr>
        <w:top w:val="none" w:sz="0" w:space="0" w:color="auto"/>
        <w:left w:val="none" w:sz="0" w:space="0" w:color="auto"/>
        <w:bottom w:val="none" w:sz="0" w:space="0" w:color="auto"/>
        <w:right w:val="none" w:sz="0" w:space="0" w:color="auto"/>
      </w:divBdr>
      <w:divsChild>
        <w:div w:id="1994991736">
          <w:marLeft w:val="0"/>
          <w:marRight w:val="0"/>
          <w:marTop w:val="100"/>
          <w:marBottom w:val="100"/>
          <w:divBdr>
            <w:top w:val="none" w:sz="0" w:space="0" w:color="auto"/>
            <w:left w:val="none" w:sz="0" w:space="0" w:color="auto"/>
            <w:bottom w:val="none" w:sz="0" w:space="0" w:color="auto"/>
            <w:right w:val="none" w:sz="0" w:space="0" w:color="auto"/>
          </w:divBdr>
          <w:divsChild>
            <w:div w:id="22824951">
              <w:marLeft w:val="165"/>
              <w:marRight w:val="0"/>
              <w:marTop w:val="0"/>
              <w:marBottom w:val="72"/>
              <w:divBdr>
                <w:top w:val="none" w:sz="0" w:space="0" w:color="auto"/>
                <w:left w:val="none" w:sz="0" w:space="0" w:color="auto"/>
                <w:bottom w:val="none" w:sz="0" w:space="0" w:color="auto"/>
                <w:right w:val="none" w:sz="0" w:space="0" w:color="auto"/>
              </w:divBdr>
              <w:divsChild>
                <w:div w:id="276762388">
                  <w:marLeft w:val="0"/>
                  <w:marRight w:val="0"/>
                  <w:marTop w:val="0"/>
                  <w:marBottom w:val="0"/>
                  <w:divBdr>
                    <w:top w:val="none" w:sz="0" w:space="0" w:color="auto"/>
                    <w:left w:val="none" w:sz="0" w:space="0" w:color="auto"/>
                    <w:bottom w:val="none" w:sz="0" w:space="0" w:color="auto"/>
                    <w:right w:val="none" w:sz="0" w:space="0" w:color="auto"/>
                  </w:divBdr>
                  <w:divsChild>
                    <w:div w:id="796485596">
                      <w:marLeft w:val="0"/>
                      <w:marRight w:val="0"/>
                      <w:marTop w:val="0"/>
                      <w:marBottom w:val="0"/>
                      <w:divBdr>
                        <w:top w:val="none" w:sz="0" w:space="0" w:color="auto"/>
                        <w:left w:val="none" w:sz="0" w:space="0" w:color="auto"/>
                        <w:bottom w:val="none" w:sz="0" w:space="0" w:color="auto"/>
                        <w:right w:val="none" w:sz="0" w:space="0" w:color="auto"/>
                      </w:divBdr>
                      <w:divsChild>
                        <w:div w:id="1197357014">
                          <w:marLeft w:val="0"/>
                          <w:marRight w:val="0"/>
                          <w:marTop w:val="0"/>
                          <w:marBottom w:val="0"/>
                          <w:divBdr>
                            <w:top w:val="none" w:sz="0" w:space="0" w:color="auto"/>
                            <w:left w:val="none" w:sz="0" w:space="0" w:color="auto"/>
                            <w:bottom w:val="none" w:sz="0" w:space="0" w:color="auto"/>
                            <w:right w:val="none" w:sz="0" w:space="0" w:color="auto"/>
                          </w:divBdr>
                          <w:divsChild>
                            <w:div w:id="239146337">
                              <w:marLeft w:val="0"/>
                              <w:marRight w:val="0"/>
                              <w:marTop w:val="0"/>
                              <w:marBottom w:val="0"/>
                              <w:divBdr>
                                <w:top w:val="none" w:sz="0" w:space="0" w:color="auto"/>
                                <w:left w:val="none" w:sz="0" w:space="0" w:color="auto"/>
                                <w:bottom w:val="none" w:sz="0" w:space="0" w:color="auto"/>
                                <w:right w:val="none" w:sz="0" w:space="0" w:color="auto"/>
                              </w:divBdr>
                              <w:divsChild>
                                <w:div w:id="1192649755">
                                  <w:marLeft w:val="0"/>
                                  <w:marRight w:val="0"/>
                                  <w:marTop w:val="0"/>
                                  <w:marBottom w:val="0"/>
                                  <w:divBdr>
                                    <w:top w:val="none" w:sz="0" w:space="0" w:color="auto"/>
                                    <w:left w:val="none" w:sz="0" w:space="0" w:color="auto"/>
                                    <w:bottom w:val="none" w:sz="0" w:space="0" w:color="auto"/>
                                    <w:right w:val="none" w:sz="0" w:space="0" w:color="auto"/>
                                  </w:divBdr>
                                  <w:divsChild>
                                    <w:div w:id="19197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708311">
      <w:bodyDiv w:val="1"/>
      <w:marLeft w:val="0"/>
      <w:marRight w:val="0"/>
      <w:marTop w:val="0"/>
      <w:marBottom w:val="0"/>
      <w:divBdr>
        <w:top w:val="none" w:sz="0" w:space="0" w:color="auto"/>
        <w:left w:val="none" w:sz="0" w:space="0" w:color="auto"/>
        <w:bottom w:val="none" w:sz="0" w:space="0" w:color="auto"/>
        <w:right w:val="none" w:sz="0" w:space="0" w:color="auto"/>
      </w:divBdr>
      <w:divsChild>
        <w:div w:id="62412066">
          <w:marLeft w:val="0"/>
          <w:marRight w:val="0"/>
          <w:marTop w:val="100"/>
          <w:marBottom w:val="100"/>
          <w:divBdr>
            <w:top w:val="none" w:sz="0" w:space="0" w:color="auto"/>
            <w:left w:val="none" w:sz="0" w:space="0" w:color="auto"/>
            <w:bottom w:val="none" w:sz="0" w:space="0" w:color="auto"/>
            <w:right w:val="none" w:sz="0" w:space="0" w:color="auto"/>
          </w:divBdr>
          <w:divsChild>
            <w:div w:id="1816802371">
              <w:marLeft w:val="165"/>
              <w:marRight w:val="0"/>
              <w:marTop w:val="0"/>
              <w:marBottom w:val="72"/>
              <w:divBdr>
                <w:top w:val="none" w:sz="0" w:space="0" w:color="auto"/>
                <w:left w:val="none" w:sz="0" w:space="0" w:color="auto"/>
                <w:bottom w:val="none" w:sz="0" w:space="0" w:color="auto"/>
                <w:right w:val="none" w:sz="0" w:space="0" w:color="auto"/>
              </w:divBdr>
              <w:divsChild>
                <w:div w:id="1932002207">
                  <w:marLeft w:val="0"/>
                  <w:marRight w:val="0"/>
                  <w:marTop w:val="0"/>
                  <w:marBottom w:val="0"/>
                  <w:divBdr>
                    <w:top w:val="none" w:sz="0" w:space="0" w:color="auto"/>
                    <w:left w:val="none" w:sz="0" w:space="0" w:color="auto"/>
                    <w:bottom w:val="none" w:sz="0" w:space="0" w:color="auto"/>
                    <w:right w:val="none" w:sz="0" w:space="0" w:color="auto"/>
                  </w:divBdr>
                  <w:divsChild>
                    <w:div w:id="660697102">
                      <w:marLeft w:val="0"/>
                      <w:marRight w:val="0"/>
                      <w:marTop w:val="0"/>
                      <w:marBottom w:val="0"/>
                      <w:divBdr>
                        <w:top w:val="none" w:sz="0" w:space="0" w:color="auto"/>
                        <w:left w:val="none" w:sz="0" w:space="0" w:color="auto"/>
                        <w:bottom w:val="none" w:sz="0" w:space="0" w:color="auto"/>
                        <w:right w:val="none" w:sz="0" w:space="0" w:color="auto"/>
                      </w:divBdr>
                      <w:divsChild>
                        <w:div w:id="2014456439">
                          <w:marLeft w:val="0"/>
                          <w:marRight w:val="0"/>
                          <w:marTop w:val="0"/>
                          <w:marBottom w:val="0"/>
                          <w:divBdr>
                            <w:top w:val="none" w:sz="0" w:space="0" w:color="auto"/>
                            <w:left w:val="none" w:sz="0" w:space="0" w:color="auto"/>
                            <w:bottom w:val="none" w:sz="0" w:space="0" w:color="auto"/>
                            <w:right w:val="none" w:sz="0" w:space="0" w:color="auto"/>
                          </w:divBdr>
                          <w:divsChild>
                            <w:div w:id="223637385">
                              <w:marLeft w:val="0"/>
                              <w:marRight w:val="0"/>
                              <w:marTop w:val="0"/>
                              <w:marBottom w:val="0"/>
                              <w:divBdr>
                                <w:top w:val="none" w:sz="0" w:space="0" w:color="auto"/>
                                <w:left w:val="none" w:sz="0" w:space="0" w:color="auto"/>
                                <w:bottom w:val="none" w:sz="0" w:space="0" w:color="auto"/>
                                <w:right w:val="none" w:sz="0" w:space="0" w:color="auto"/>
                              </w:divBdr>
                              <w:divsChild>
                                <w:div w:id="1721856465">
                                  <w:marLeft w:val="0"/>
                                  <w:marRight w:val="0"/>
                                  <w:marTop w:val="0"/>
                                  <w:marBottom w:val="0"/>
                                  <w:divBdr>
                                    <w:top w:val="none" w:sz="0" w:space="0" w:color="auto"/>
                                    <w:left w:val="none" w:sz="0" w:space="0" w:color="auto"/>
                                    <w:bottom w:val="none" w:sz="0" w:space="0" w:color="auto"/>
                                    <w:right w:val="none" w:sz="0" w:space="0" w:color="auto"/>
                                  </w:divBdr>
                                  <w:divsChild>
                                    <w:div w:id="185630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332663">
      <w:bodyDiv w:val="1"/>
      <w:marLeft w:val="0"/>
      <w:marRight w:val="0"/>
      <w:marTop w:val="0"/>
      <w:marBottom w:val="0"/>
      <w:divBdr>
        <w:top w:val="none" w:sz="0" w:space="0" w:color="auto"/>
        <w:left w:val="none" w:sz="0" w:space="0" w:color="auto"/>
        <w:bottom w:val="none" w:sz="0" w:space="0" w:color="auto"/>
        <w:right w:val="none" w:sz="0" w:space="0" w:color="auto"/>
      </w:divBdr>
      <w:divsChild>
        <w:div w:id="659695153">
          <w:marLeft w:val="0"/>
          <w:marRight w:val="0"/>
          <w:marTop w:val="100"/>
          <w:marBottom w:val="100"/>
          <w:divBdr>
            <w:top w:val="none" w:sz="0" w:space="0" w:color="auto"/>
            <w:left w:val="none" w:sz="0" w:space="0" w:color="auto"/>
            <w:bottom w:val="none" w:sz="0" w:space="0" w:color="auto"/>
            <w:right w:val="none" w:sz="0" w:space="0" w:color="auto"/>
          </w:divBdr>
          <w:divsChild>
            <w:div w:id="843201624">
              <w:marLeft w:val="165"/>
              <w:marRight w:val="0"/>
              <w:marTop w:val="0"/>
              <w:marBottom w:val="72"/>
              <w:divBdr>
                <w:top w:val="none" w:sz="0" w:space="0" w:color="auto"/>
                <w:left w:val="none" w:sz="0" w:space="0" w:color="auto"/>
                <w:bottom w:val="none" w:sz="0" w:space="0" w:color="auto"/>
                <w:right w:val="none" w:sz="0" w:space="0" w:color="auto"/>
              </w:divBdr>
              <w:divsChild>
                <w:div w:id="1106538555">
                  <w:marLeft w:val="0"/>
                  <w:marRight w:val="0"/>
                  <w:marTop w:val="0"/>
                  <w:marBottom w:val="0"/>
                  <w:divBdr>
                    <w:top w:val="none" w:sz="0" w:space="0" w:color="auto"/>
                    <w:left w:val="none" w:sz="0" w:space="0" w:color="auto"/>
                    <w:bottom w:val="none" w:sz="0" w:space="0" w:color="auto"/>
                    <w:right w:val="none" w:sz="0" w:space="0" w:color="auto"/>
                  </w:divBdr>
                  <w:divsChild>
                    <w:div w:id="2019501707">
                      <w:marLeft w:val="0"/>
                      <w:marRight w:val="0"/>
                      <w:marTop w:val="0"/>
                      <w:marBottom w:val="0"/>
                      <w:divBdr>
                        <w:top w:val="none" w:sz="0" w:space="0" w:color="auto"/>
                        <w:left w:val="none" w:sz="0" w:space="0" w:color="auto"/>
                        <w:bottom w:val="none" w:sz="0" w:space="0" w:color="auto"/>
                        <w:right w:val="none" w:sz="0" w:space="0" w:color="auto"/>
                      </w:divBdr>
                      <w:divsChild>
                        <w:div w:id="1368876279">
                          <w:marLeft w:val="0"/>
                          <w:marRight w:val="0"/>
                          <w:marTop w:val="0"/>
                          <w:marBottom w:val="0"/>
                          <w:divBdr>
                            <w:top w:val="none" w:sz="0" w:space="0" w:color="auto"/>
                            <w:left w:val="none" w:sz="0" w:space="0" w:color="auto"/>
                            <w:bottom w:val="none" w:sz="0" w:space="0" w:color="auto"/>
                            <w:right w:val="none" w:sz="0" w:space="0" w:color="auto"/>
                          </w:divBdr>
                          <w:divsChild>
                            <w:div w:id="1406955146">
                              <w:marLeft w:val="0"/>
                              <w:marRight w:val="0"/>
                              <w:marTop w:val="0"/>
                              <w:marBottom w:val="0"/>
                              <w:divBdr>
                                <w:top w:val="none" w:sz="0" w:space="0" w:color="auto"/>
                                <w:left w:val="none" w:sz="0" w:space="0" w:color="auto"/>
                                <w:bottom w:val="none" w:sz="0" w:space="0" w:color="auto"/>
                                <w:right w:val="none" w:sz="0" w:space="0" w:color="auto"/>
                              </w:divBdr>
                              <w:divsChild>
                                <w:div w:id="1713919761">
                                  <w:marLeft w:val="0"/>
                                  <w:marRight w:val="0"/>
                                  <w:marTop w:val="0"/>
                                  <w:marBottom w:val="0"/>
                                  <w:divBdr>
                                    <w:top w:val="none" w:sz="0" w:space="0" w:color="auto"/>
                                    <w:left w:val="none" w:sz="0" w:space="0" w:color="auto"/>
                                    <w:bottom w:val="none" w:sz="0" w:space="0" w:color="auto"/>
                                    <w:right w:val="none" w:sz="0" w:space="0" w:color="auto"/>
                                  </w:divBdr>
                                  <w:divsChild>
                                    <w:div w:id="16588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922258">
      <w:bodyDiv w:val="1"/>
      <w:marLeft w:val="0"/>
      <w:marRight w:val="0"/>
      <w:marTop w:val="0"/>
      <w:marBottom w:val="0"/>
      <w:divBdr>
        <w:top w:val="none" w:sz="0" w:space="0" w:color="auto"/>
        <w:left w:val="none" w:sz="0" w:space="0" w:color="auto"/>
        <w:bottom w:val="none" w:sz="0" w:space="0" w:color="auto"/>
        <w:right w:val="none" w:sz="0" w:space="0" w:color="auto"/>
      </w:divBdr>
      <w:divsChild>
        <w:div w:id="68887192">
          <w:marLeft w:val="0"/>
          <w:marRight w:val="0"/>
          <w:marTop w:val="100"/>
          <w:marBottom w:val="100"/>
          <w:divBdr>
            <w:top w:val="none" w:sz="0" w:space="0" w:color="auto"/>
            <w:left w:val="none" w:sz="0" w:space="0" w:color="auto"/>
            <w:bottom w:val="none" w:sz="0" w:space="0" w:color="auto"/>
            <w:right w:val="none" w:sz="0" w:space="0" w:color="auto"/>
          </w:divBdr>
          <w:divsChild>
            <w:div w:id="2100447878">
              <w:marLeft w:val="165"/>
              <w:marRight w:val="0"/>
              <w:marTop w:val="0"/>
              <w:marBottom w:val="72"/>
              <w:divBdr>
                <w:top w:val="none" w:sz="0" w:space="0" w:color="auto"/>
                <w:left w:val="none" w:sz="0" w:space="0" w:color="auto"/>
                <w:bottom w:val="none" w:sz="0" w:space="0" w:color="auto"/>
                <w:right w:val="none" w:sz="0" w:space="0" w:color="auto"/>
              </w:divBdr>
              <w:divsChild>
                <w:div w:id="337392413">
                  <w:marLeft w:val="0"/>
                  <w:marRight w:val="0"/>
                  <w:marTop w:val="0"/>
                  <w:marBottom w:val="0"/>
                  <w:divBdr>
                    <w:top w:val="none" w:sz="0" w:space="0" w:color="auto"/>
                    <w:left w:val="none" w:sz="0" w:space="0" w:color="auto"/>
                    <w:bottom w:val="none" w:sz="0" w:space="0" w:color="auto"/>
                    <w:right w:val="none" w:sz="0" w:space="0" w:color="auto"/>
                  </w:divBdr>
                  <w:divsChild>
                    <w:div w:id="231161744">
                      <w:marLeft w:val="0"/>
                      <w:marRight w:val="0"/>
                      <w:marTop w:val="0"/>
                      <w:marBottom w:val="0"/>
                      <w:divBdr>
                        <w:top w:val="none" w:sz="0" w:space="0" w:color="auto"/>
                        <w:left w:val="none" w:sz="0" w:space="0" w:color="auto"/>
                        <w:bottom w:val="none" w:sz="0" w:space="0" w:color="auto"/>
                        <w:right w:val="none" w:sz="0" w:space="0" w:color="auto"/>
                      </w:divBdr>
                      <w:divsChild>
                        <w:div w:id="479856227">
                          <w:marLeft w:val="0"/>
                          <w:marRight w:val="0"/>
                          <w:marTop w:val="0"/>
                          <w:marBottom w:val="0"/>
                          <w:divBdr>
                            <w:top w:val="none" w:sz="0" w:space="0" w:color="auto"/>
                            <w:left w:val="none" w:sz="0" w:space="0" w:color="auto"/>
                            <w:bottom w:val="none" w:sz="0" w:space="0" w:color="auto"/>
                            <w:right w:val="none" w:sz="0" w:space="0" w:color="auto"/>
                          </w:divBdr>
                          <w:divsChild>
                            <w:div w:id="974064071">
                              <w:marLeft w:val="0"/>
                              <w:marRight w:val="0"/>
                              <w:marTop w:val="0"/>
                              <w:marBottom w:val="0"/>
                              <w:divBdr>
                                <w:top w:val="none" w:sz="0" w:space="0" w:color="auto"/>
                                <w:left w:val="none" w:sz="0" w:space="0" w:color="auto"/>
                                <w:bottom w:val="none" w:sz="0" w:space="0" w:color="auto"/>
                                <w:right w:val="none" w:sz="0" w:space="0" w:color="auto"/>
                              </w:divBdr>
                              <w:divsChild>
                                <w:div w:id="1146898789">
                                  <w:marLeft w:val="0"/>
                                  <w:marRight w:val="0"/>
                                  <w:marTop w:val="0"/>
                                  <w:marBottom w:val="0"/>
                                  <w:divBdr>
                                    <w:top w:val="none" w:sz="0" w:space="0" w:color="auto"/>
                                    <w:left w:val="none" w:sz="0" w:space="0" w:color="auto"/>
                                    <w:bottom w:val="none" w:sz="0" w:space="0" w:color="auto"/>
                                    <w:right w:val="none" w:sz="0" w:space="0" w:color="auto"/>
                                  </w:divBdr>
                                  <w:divsChild>
                                    <w:div w:id="7522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595925">
      <w:bodyDiv w:val="1"/>
      <w:marLeft w:val="0"/>
      <w:marRight w:val="0"/>
      <w:marTop w:val="0"/>
      <w:marBottom w:val="0"/>
      <w:divBdr>
        <w:top w:val="none" w:sz="0" w:space="0" w:color="auto"/>
        <w:left w:val="none" w:sz="0" w:space="0" w:color="auto"/>
        <w:bottom w:val="none" w:sz="0" w:space="0" w:color="auto"/>
        <w:right w:val="none" w:sz="0" w:space="0" w:color="auto"/>
      </w:divBdr>
      <w:divsChild>
        <w:div w:id="841429747">
          <w:marLeft w:val="0"/>
          <w:marRight w:val="0"/>
          <w:marTop w:val="100"/>
          <w:marBottom w:val="100"/>
          <w:divBdr>
            <w:top w:val="none" w:sz="0" w:space="0" w:color="auto"/>
            <w:left w:val="none" w:sz="0" w:space="0" w:color="auto"/>
            <w:bottom w:val="none" w:sz="0" w:space="0" w:color="auto"/>
            <w:right w:val="none" w:sz="0" w:space="0" w:color="auto"/>
          </w:divBdr>
          <w:divsChild>
            <w:div w:id="1155678948">
              <w:marLeft w:val="165"/>
              <w:marRight w:val="0"/>
              <w:marTop w:val="0"/>
              <w:marBottom w:val="72"/>
              <w:divBdr>
                <w:top w:val="none" w:sz="0" w:space="0" w:color="auto"/>
                <w:left w:val="none" w:sz="0" w:space="0" w:color="auto"/>
                <w:bottom w:val="none" w:sz="0" w:space="0" w:color="auto"/>
                <w:right w:val="none" w:sz="0" w:space="0" w:color="auto"/>
              </w:divBdr>
              <w:divsChild>
                <w:div w:id="2069723279">
                  <w:marLeft w:val="0"/>
                  <w:marRight w:val="0"/>
                  <w:marTop w:val="0"/>
                  <w:marBottom w:val="0"/>
                  <w:divBdr>
                    <w:top w:val="none" w:sz="0" w:space="0" w:color="auto"/>
                    <w:left w:val="none" w:sz="0" w:space="0" w:color="auto"/>
                    <w:bottom w:val="none" w:sz="0" w:space="0" w:color="auto"/>
                    <w:right w:val="none" w:sz="0" w:space="0" w:color="auto"/>
                  </w:divBdr>
                  <w:divsChild>
                    <w:div w:id="1805344728">
                      <w:marLeft w:val="0"/>
                      <w:marRight w:val="0"/>
                      <w:marTop w:val="0"/>
                      <w:marBottom w:val="0"/>
                      <w:divBdr>
                        <w:top w:val="none" w:sz="0" w:space="0" w:color="auto"/>
                        <w:left w:val="none" w:sz="0" w:space="0" w:color="auto"/>
                        <w:bottom w:val="none" w:sz="0" w:space="0" w:color="auto"/>
                        <w:right w:val="none" w:sz="0" w:space="0" w:color="auto"/>
                      </w:divBdr>
                      <w:divsChild>
                        <w:div w:id="1643347059">
                          <w:marLeft w:val="0"/>
                          <w:marRight w:val="0"/>
                          <w:marTop w:val="0"/>
                          <w:marBottom w:val="0"/>
                          <w:divBdr>
                            <w:top w:val="none" w:sz="0" w:space="0" w:color="auto"/>
                            <w:left w:val="none" w:sz="0" w:space="0" w:color="auto"/>
                            <w:bottom w:val="none" w:sz="0" w:space="0" w:color="auto"/>
                            <w:right w:val="none" w:sz="0" w:space="0" w:color="auto"/>
                          </w:divBdr>
                          <w:divsChild>
                            <w:div w:id="29038469">
                              <w:marLeft w:val="0"/>
                              <w:marRight w:val="0"/>
                              <w:marTop w:val="0"/>
                              <w:marBottom w:val="0"/>
                              <w:divBdr>
                                <w:top w:val="none" w:sz="0" w:space="0" w:color="auto"/>
                                <w:left w:val="none" w:sz="0" w:space="0" w:color="auto"/>
                                <w:bottom w:val="none" w:sz="0" w:space="0" w:color="auto"/>
                                <w:right w:val="none" w:sz="0" w:space="0" w:color="auto"/>
                              </w:divBdr>
                              <w:divsChild>
                                <w:div w:id="1048577017">
                                  <w:marLeft w:val="0"/>
                                  <w:marRight w:val="0"/>
                                  <w:marTop w:val="0"/>
                                  <w:marBottom w:val="0"/>
                                  <w:divBdr>
                                    <w:top w:val="none" w:sz="0" w:space="0" w:color="auto"/>
                                    <w:left w:val="none" w:sz="0" w:space="0" w:color="auto"/>
                                    <w:bottom w:val="none" w:sz="0" w:space="0" w:color="auto"/>
                                    <w:right w:val="none" w:sz="0" w:space="0" w:color="auto"/>
                                  </w:divBdr>
                                  <w:divsChild>
                                    <w:div w:id="14352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794431">
      <w:bodyDiv w:val="1"/>
      <w:marLeft w:val="0"/>
      <w:marRight w:val="0"/>
      <w:marTop w:val="0"/>
      <w:marBottom w:val="0"/>
      <w:divBdr>
        <w:top w:val="none" w:sz="0" w:space="0" w:color="auto"/>
        <w:left w:val="none" w:sz="0" w:space="0" w:color="auto"/>
        <w:bottom w:val="none" w:sz="0" w:space="0" w:color="auto"/>
        <w:right w:val="none" w:sz="0" w:space="0" w:color="auto"/>
      </w:divBdr>
    </w:div>
    <w:div w:id="8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2305414">
          <w:marLeft w:val="0"/>
          <w:marRight w:val="0"/>
          <w:marTop w:val="100"/>
          <w:marBottom w:val="100"/>
          <w:divBdr>
            <w:top w:val="none" w:sz="0" w:space="0" w:color="auto"/>
            <w:left w:val="none" w:sz="0" w:space="0" w:color="auto"/>
            <w:bottom w:val="none" w:sz="0" w:space="0" w:color="auto"/>
            <w:right w:val="none" w:sz="0" w:space="0" w:color="auto"/>
          </w:divBdr>
          <w:divsChild>
            <w:div w:id="1801145402">
              <w:marLeft w:val="165"/>
              <w:marRight w:val="0"/>
              <w:marTop w:val="0"/>
              <w:marBottom w:val="72"/>
              <w:divBdr>
                <w:top w:val="none" w:sz="0" w:space="0" w:color="auto"/>
                <w:left w:val="none" w:sz="0" w:space="0" w:color="auto"/>
                <w:bottom w:val="none" w:sz="0" w:space="0" w:color="auto"/>
                <w:right w:val="none" w:sz="0" w:space="0" w:color="auto"/>
              </w:divBdr>
              <w:divsChild>
                <w:div w:id="472722361">
                  <w:marLeft w:val="0"/>
                  <w:marRight w:val="0"/>
                  <w:marTop w:val="0"/>
                  <w:marBottom w:val="0"/>
                  <w:divBdr>
                    <w:top w:val="none" w:sz="0" w:space="0" w:color="auto"/>
                    <w:left w:val="none" w:sz="0" w:space="0" w:color="auto"/>
                    <w:bottom w:val="none" w:sz="0" w:space="0" w:color="auto"/>
                    <w:right w:val="none" w:sz="0" w:space="0" w:color="auto"/>
                  </w:divBdr>
                  <w:divsChild>
                    <w:div w:id="438065989">
                      <w:marLeft w:val="0"/>
                      <w:marRight w:val="0"/>
                      <w:marTop w:val="0"/>
                      <w:marBottom w:val="0"/>
                      <w:divBdr>
                        <w:top w:val="none" w:sz="0" w:space="0" w:color="auto"/>
                        <w:left w:val="none" w:sz="0" w:space="0" w:color="auto"/>
                        <w:bottom w:val="none" w:sz="0" w:space="0" w:color="auto"/>
                        <w:right w:val="none" w:sz="0" w:space="0" w:color="auto"/>
                      </w:divBdr>
                      <w:divsChild>
                        <w:div w:id="1603105907">
                          <w:marLeft w:val="0"/>
                          <w:marRight w:val="0"/>
                          <w:marTop w:val="0"/>
                          <w:marBottom w:val="0"/>
                          <w:divBdr>
                            <w:top w:val="none" w:sz="0" w:space="0" w:color="auto"/>
                            <w:left w:val="none" w:sz="0" w:space="0" w:color="auto"/>
                            <w:bottom w:val="none" w:sz="0" w:space="0" w:color="auto"/>
                            <w:right w:val="none" w:sz="0" w:space="0" w:color="auto"/>
                          </w:divBdr>
                          <w:divsChild>
                            <w:div w:id="2124377648">
                              <w:marLeft w:val="0"/>
                              <w:marRight w:val="0"/>
                              <w:marTop w:val="0"/>
                              <w:marBottom w:val="0"/>
                              <w:divBdr>
                                <w:top w:val="none" w:sz="0" w:space="0" w:color="auto"/>
                                <w:left w:val="none" w:sz="0" w:space="0" w:color="auto"/>
                                <w:bottom w:val="none" w:sz="0" w:space="0" w:color="auto"/>
                                <w:right w:val="none" w:sz="0" w:space="0" w:color="auto"/>
                              </w:divBdr>
                              <w:divsChild>
                                <w:div w:id="2005233638">
                                  <w:marLeft w:val="0"/>
                                  <w:marRight w:val="0"/>
                                  <w:marTop w:val="0"/>
                                  <w:marBottom w:val="0"/>
                                  <w:divBdr>
                                    <w:top w:val="none" w:sz="0" w:space="0" w:color="auto"/>
                                    <w:left w:val="none" w:sz="0" w:space="0" w:color="auto"/>
                                    <w:bottom w:val="none" w:sz="0" w:space="0" w:color="auto"/>
                                    <w:right w:val="none" w:sz="0" w:space="0" w:color="auto"/>
                                  </w:divBdr>
                                  <w:divsChild>
                                    <w:div w:id="429013642">
                                      <w:marLeft w:val="0"/>
                                      <w:marRight w:val="0"/>
                                      <w:marTop w:val="0"/>
                                      <w:marBottom w:val="0"/>
                                      <w:divBdr>
                                        <w:top w:val="none" w:sz="0" w:space="0" w:color="auto"/>
                                        <w:left w:val="none" w:sz="0" w:space="0" w:color="auto"/>
                                        <w:bottom w:val="none" w:sz="0" w:space="0" w:color="auto"/>
                                        <w:right w:val="none" w:sz="0" w:space="0" w:color="auto"/>
                                      </w:divBdr>
                                    </w:div>
                                    <w:div w:id="1033578051">
                                      <w:marLeft w:val="0"/>
                                      <w:marRight w:val="0"/>
                                      <w:marTop w:val="0"/>
                                      <w:marBottom w:val="0"/>
                                      <w:divBdr>
                                        <w:top w:val="none" w:sz="0" w:space="0" w:color="auto"/>
                                        <w:left w:val="none" w:sz="0" w:space="0" w:color="auto"/>
                                        <w:bottom w:val="none" w:sz="0" w:space="0" w:color="auto"/>
                                        <w:right w:val="none" w:sz="0" w:space="0" w:color="auto"/>
                                      </w:divBdr>
                                      <w:divsChild>
                                        <w:div w:id="16379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668011">
      <w:bodyDiv w:val="1"/>
      <w:marLeft w:val="0"/>
      <w:marRight w:val="0"/>
      <w:marTop w:val="0"/>
      <w:marBottom w:val="0"/>
      <w:divBdr>
        <w:top w:val="none" w:sz="0" w:space="0" w:color="auto"/>
        <w:left w:val="none" w:sz="0" w:space="0" w:color="auto"/>
        <w:bottom w:val="none" w:sz="0" w:space="0" w:color="auto"/>
        <w:right w:val="none" w:sz="0" w:space="0" w:color="auto"/>
      </w:divBdr>
      <w:divsChild>
        <w:div w:id="1896231851">
          <w:marLeft w:val="0"/>
          <w:marRight w:val="0"/>
          <w:marTop w:val="100"/>
          <w:marBottom w:val="100"/>
          <w:divBdr>
            <w:top w:val="none" w:sz="0" w:space="0" w:color="auto"/>
            <w:left w:val="none" w:sz="0" w:space="0" w:color="auto"/>
            <w:bottom w:val="none" w:sz="0" w:space="0" w:color="auto"/>
            <w:right w:val="none" w:sz="0" w:space="0" w:color="auto"/>
          </w:divBdr>
          <w:divsChild>
            <w:div w:id="1654405307">
              <w:marLeft w:val="165"/>
              <w:marRight w:val="0"/>
              <w:marTop w:val="0"/>
              <w:marBottom w:val="72"/>
              <w:divBdr>
                <w:top w:val="none" w:sz="0" w:space="0" w:color="auto"/>
                <w:left w:val="none" w:sz="0" w:space="0" w:color="auto"/>
                <w:bottom w:val="none" w:sz="0" w:space="0" w:color="auto"/>
                <w:right w:val="none" w:sz="0" w:space="0" w:color="auto"/>
              </w:divBdr>
              <w:divsChild>
                <w:div w:id="1620985967">
                  <w:marLeft w:val="0"/>
                  <w:marRight w:val="0"/>
                  <w:marTop w:val="0"/>
                  <w:marBottom w:val="0"/>
                  <w:divBdr>
                    <w:top w:val="none" w:sz="0" w:space="0" w:color="auto"/>
                    <w:left w:val="none" w:sz="0" w:space="0" w:color="auto"/>
                    <w:bottom w:val="none" w:sz="0" w:space="0" w:color="auto"/>
                    <w:right w:val="none" w:sz="0" w:space="0" w:color="auto"/>
                  </w:divBdr>
                  <w:divsChild>
                    <w:div w:id="1031147837">
                      <w:marLeft w:val="0"/>
                      <w:marRight w:val="0"/>
                      <w:marTop w:val="0"/>
                      <w:marBottom w:val="0"/>
                      <w:divBdr>
                        <w:top w:val="none" w:sz="0" w:space="0" w:color="auto"/>
                        <w:left w:val="none" w:sz="0" w:space="0" w:color="auto"/>
                        <w:bottom w:val="none" w:sz="0" w:space="0" w:color="auto"/>
                        <w:right w:val="none" w:sz="0" w:space="0" w:color="auto"/>
                      </w:divBdr>
                      <w:divsChild>
                        <w:div w:id="1843734379">
                          <w:marLeft w:val="0"/>
                          <w:marRight w:val="0"/>
                          <w:marTop w:val="0"/>
                          <w:marBottom w:val="0"/>
                          <w:divBdr>
                            <w:top w:val="none" w:sz="0" w:space="0" w:color="auto"/>
                            <w:left w:val="none" w:sz="0" w:space="0" w:color="auto"/>
                            <w:bottom w:val="none" w:sz="0" w:space="0" w:color="auto"/>
                            <w:right w:val="none" w:sz="0" w:space="0" w:color="auto"/>
                          </w:divBdr>
                          <w:divsChild>
                            <w:div w:id="77289831">
                              <w:marLeft w:val="0"/>
                              <w:marRight w:val="0"/>
                              <w:marTop w:val="0"/>
                              <w:marBottom w:val="0"/>
                              <w:divBdr>
                                <w:top w:val="none" w:sz="0" w:space="0" w:color="auto"/>
                                <w:left w:val="none" w:sz="0" w:space="0" w:color="auto"/>
                                <w:bottom w:val="none" w:sz="0" w:space="0" w:color="auto"/>
                                <w:right w:val="none" w:sz="0" w:space="0" w:color="auto"/>
                              </w:divBdr>
                              <w:divsChild>
                                <w:div w:id="178324297">
                                  <w:marLeft w:val="0"/>
                                  <w:marRight w:val="0"/>
                                  <w:marTop w:val="0"/>
                                  <w:marBottom w:val="0"/>
                                  <w:divBdr>
                                    <w:top w:val="none" w:sz="0" w:space="0" w:color="auto"/>
                                    <w:left w:val="none" w:sz="0" w:space="0" w:color="auto"/>
                                    <w:bottom w:val="none" w:sz="0" w:space="0" w:color="auto"/>
                                    <w:right w:val="none" w:sz="0" w:space="0" w:color="auto"/>
                                  </w:divBdr>
                                  <w:divsChild>
                                    <w:div w:id="3401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419895">
      <w:bodyDiv w:val="1"/>
      <w:marLeft w:val="0"/>
      <w:marRight w:val="0"/>
      <w:marTop w:val="0"/>
      <w:marBottom w:val="0"/>
      <w:divBdr>
        <w:top w:val="none" w:sz="0" w:space="0" w:color="auto"/>
        <w:left w:val="none" w:sz="0" w:space="0" w:color="auto"/>
        <w:bottom w:val="none" w:sz="0" w:space="0" w:color="auto"/>
        <w:right w:val="none" w:sz="0" w:space="0" w:color="auto"/>
      </w:divBdr>
      <w:divsChild>
        <w:div w:id="1966547141">
          <w:marLeft w:val="0"/>
          <w:marRight w:val="0"/>
          <w:marTop w:val="100"/>
          <w:marBottom w:val="100"/>
          <w:divBdr>
            <w:top w:val="none" w:sz="0" w:space="0" w:color="auto"/>
            <w:left w:val="none" w:sz="0" w:space="0" w:color="auto"/>
            <w:bottom w:val="none" w:sz="0" w:space="0" w:color="auto"/>
            <w:right w:val="none" w:sz="0" w:space="0" w:color="auto"/>
          </w:divBdr>
          <w:divsChild>
            <w:div w:id="68117027">
              <w:marLeft w:val="165"/>
              <w:marRight w:val="0"/>
              <w:marTop w:val="0"/>
              <w:marBottom w:val="72"/>
              <w:divBdr>
                <w:top w:val="none" w:sz="0" w:space="0" w:color="auto"/>
                <w:left w:val="none" w:sz="0" w:space="0" w:color="auto"/>
                <w:bottom w:val="none" w:sz="0" w:space="0" w:color="auto"/>
                <w:right w:val="none" w:sz="0" w:space="0" w:color="auto"/>
              </w:divBdr>
              <w:divsChild>
                <w:div w:id="979651970">
                  <w:marLeft w:val="0"/>
                  <w:marRight w:val="0"/>
                  <w:marTop w:val="0"/>
                  <w:marBottom w:val="0"/>
                  <w:divBdr>
                    <w:top w:val="none" w:sz="0" w:space="0" w:color="auto"/>
                    <w:left w:val="none" w:sz="0" w:space="0" w:color="auto"/>
                    <w:bottom w:val="none" w:sz="0" w:space="0" w:color="auto"/>
                    <w:right w:val="none" w:sz="0" w:space="0" w:color="auto"/>
                  </w:divBdr>
                  <w:divsChild>
                    <w:div w:id="74523055">
                      <w:marLeft w:val="0"/>
                      <w:marRight w:val="0"/>
                      <w:marTop w:val="0"/>
                      <w:marBottom w:val="0"/>
                      <w:divBdr>
                        <w:top w:val="none" w:sz="0" w:space="0" w:color="auto"/>
                        <w:left w:val="none" w:sz="0" w:space="0" w:color="auto"/>
                        <w:bottom w:val="none" w:sz="0" w:space="0" w:color="auto"/>
                        <w:right w:val="none" w:sz="0" w:space="0" w:color="auto"/>
                      </w:divBdr>
                      <w:divsChild>
                        <w:div w:id="1945847489">
                          <w:marLeft w:val="0"/>
                          <w:marRight w:val="0"/>
                          <w:marTop w:val="0"/>
                          <w:marBottom w:val="0"/>
                          <w:divBdr>
                            <w:top w:val="none" w:sz="0" w:space="0" w:color="auto"/>
                            <w:left w:val="none" w:sz="0" w:space="0" w:color="auto"/>
                            <w:bottom w:val="none" w:sz="0" w:space="0" w:color="auto"/>
                            <w:right w:val="none" w:sz="0" w:space="0" w:color="auto"/>
                          </w:divBdr>
                          <w:divsChild>
                            <w:div w:id="88239518">
                              <w:marLeft w:val="0"/>
                              <w:marRight w:val="0"/>
                              <w:marTop w:val="0"/>
                              <w:marBottom w:val="0"/>
                              <w:divBdr>
                                <w:top w:val="none" w:sz="0" w:space="0" w:color="auto"/>
                                <w:left w:val="none" w:sz="0" w:space="0" w:color="auto"/>
                                <w:bottom w:val="none" w:sz="0" w:space="0" w:color="auto"/>
                                <w:right w:val="none" w:sz="0" w:space="0" w:color="auto"/>
                              </w:divBdr>
                              <w:divsChild>
                                <w:div w:id="1097562344">
                                  <w:marLeft w:val="0"/>
                                  <w:marRight w:val="0"/>
                                  <w:marTop w:val="0"/>
                                  <w:marBottom w:val="0"/>
                                  <w:divBdr>
                                    <w:top w:val="none" w:sz="0" w:space="0" w:color="auto"/>
                                    <w:left w:val="none" w:sz="0" w:space="0" w:color="auto"/>
                                    <w:bottom w:val="none" w:sz="0" w:space="0" w:color="auto"/>
                                    <w:right w:val="none" w:sz="0" w:space="0" w:color="auto"/>
                                  </w:divBdr>
                                  <w:divsChild>
                                    <w:div w:id="646862433">
                                      <w:marLeft w:val="0"/>
                                      <w:marRight w:val="0"/>
                                      <w:marTop w:val="0"/>
                                      <w:marBottom w:val="0"/>
                                      <w:divBdr>
                                        <w:top w:val="none" w:sz="0" w:space="0" w:color="auto"/>
                                        <w:left w:val="none" w:sz="0" w:space="0" w:color="auto"/>
                                        <w:bottom w:val="none" w:sz="0" w:space="0" w:color="auto"/>
                                        <w:right w:val="none" w:sz="0" w:space="0" w:color="auto"/>
                                      </w:divBdr>
                                    </w:div>
                                    <w:div w:id="905259576">
                                      <w:marLeft w:val="0"/>
                                      <w:marRight w:val="0"/>
                                      <w:marTop w:val="0"/>
                                      <w:marBottom w:val="0"/>
                                      <w:divBdr>
                                        <w:top w:val="none" w:sz="0" w:space="0" w:color="auto"/>
                                        <w:left w:val="none" w:sz="0" w:space="0" w:color="auto"/>
                                        <w:bottom w:val="none" w:sz="0" w:space="0" w:color="auto"/>
                                        <w:right w:val="none" w:sz="0" w:space="0" w:color="auto"/>
                                      </w:divBdr>
                                      <w:divsChild>
                                        <w:div w:id="15943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230000">
      <w:bodyDiv w:val="1"/>
      <w:marLeft w:val="0"/>
      <w:marRight w:val="0"/>
      <w:marTop w:val="0"/>
      <w:marBottom w:val="0"/>
      <w:divBdr>
        <w:top w:val="none" w:sz="0" w:space="0" w:color="auto"/>
        <w:left w:val="none" w:sz="0" w:space="0" w:color="auto"/>
        <w:bottom w:val="none" w:sz="0" w:space="0" w:color="auto"/>
        <w:right w:val="none" w:sz="0" w:space="0" w:color="auto"/>
      </w:divBdr>
      <w:divsChild>
        <w:div w:id="1202858590">
          <w:marLeft w:val="0"/>
          <w:marRight w:val="0"/>
          <w:marTop w:val="100"/>
          <w:marBottom w:val="100"/>
          <w:divBdr>
            <w:top w:val="none" w:sz="0" w:space="0" w:color="auto"/>
            <w:left w:val="none" w:sz="0" w:space="0" w:color="auto"/>
            <w:bottom w:val="none" w:sz="0" w:space="0" w:color="auto"/>
            <w:right w:val="none" w:sz="0" w:space="0" w:color="auto"/>
          </w:divBdr>
          <w:divsChild>
            <w:div w:id="1237589509">
              <w:marLeft w:val="165"/>
              <w:marRight w:val="0"/>
              <w:marTop w:val="0"/>
              <w:marBottom w:val="72"/>
              <w:divBdr>
                <w:top w:val="none" w:sz="0" w:space="0" w:color="auto"/>
                <w:left w:val="none" w:sz="0" w:space="0" w:color="auto"/>
                <w:bottom w:val="none" w:sz="0" w:space="0" w:color="auto"/>
                <w:right w:val="none" w:sz="0" w:space="0" w:color="auto"/>
              </w:divBdr>
              <w:divsChild>
                <w:div w:id="92359527">
                  <w:marLeft w:val="0"/>
                  <w:marRight w:val="0"/>
                  <w:marTop w:val="0"/>
                  <w:marBottom w:val="0"/>
                  <w:divBdr>
                    <w:top w:val="none" w:sz="0" w:space="0" w:color="auto"/>
                    <w:left w:val="none" w:sz="0" w:space="0" w:color="auto"/>
                    <w:bottom w:val="none" w:sz="0" w:space="0" w:color="auto"/>
                    <w:right w:val="none" w:sz="0" w:space="0" w:color="auto"/>
                  </w:divBdr>
                  <w:divsChild>
                    <w:div w:id="1784885758">
                      <w:marLeft w:val="0"/>
                      <w:marRight w:val="0"/>
                      <w:marTop w:val="0"/>
                      <w:marBottom w:val="0"/>
                      <w:divBdr>
                        <w:top w:val="none" w:sz="0" w:space="0" w:color="auto"/>
                        <w:left w:val="none" w:sz="0" w:space="0" w:color="auto"/>
                        <w:bottom w:val="none" w:sz="0" w:space="0" w:color="auto"/>
                        <w:right w:val="none" w:sz="0" w:space="0" w:color="auto"/>
                      </w:divBdr>
                      <w:divsChild>
                        <w:div w:id="392391407">
                          <w:marLeft w:val="0"/>
                          <w:marRight w:val="0"/>
                          <w:marTop w:val="0"/>
                          <w:marBottom w:val="0"/>
                          <w:divBdr>
                            <w:top w:val="none" w:sz="0" w:space="0" w:color="auto"/>
                            <w:left w:val="none" w:sz="0" w:space="0" w:color="auto"/>
                            <w:bottom w:val="none" w:sz="0" w:space="0" w:color="auto"/>
                            <w:right w:val="none" w:sz="0" w:space="0" w:color="auto"/>
                          </w:divBdr>
                          <w:divsChild>
                            <w:div w:id="627466848">
                              <w:marLeft w:val="0"/>
                              <w:marRight w:val="0"/>
                              <w:marTop w:val="0"/>
                              <w:marBottom w:val="0"/>
                              <w:divBdr>
                                <w:top w:val="none" w:sz="0" w:space="0" w:color="auto"/>
                                <w:left w:val="none" w:sz="0" w:space="0" w:color="auto"/>
                                <w:bottom w:val="none" w:sz="0" w:space="0" w:color="auto"/>
                                <w:right w:val="none" w:sz="0" w:space="0" w:color="auto"/>
                              </w:divBdr>
                              <w:divsChild>
                                <w:div w:id="1528835670">
                                  <w:marLeft w:val="0"/>
                                  <w:marRight w:val="0"/>
                                  <w:marTop w:val="0"/>
                                  <w:marBottom w:val="0"/>
                                  <w:divBdr>
                                    <w:top w:val="none" w:sz="0" w:space="0" w:color="auto"/>
                                    <w:left w:val="none" w:sz="0" w:space="0" w:color="auto"/>
                                    <w:bottom w:val="none" w:sz="0" w:space="0" w:color="auto"/>
                                    <w:right w:val="none" w:sz="0" w:space="0" w:color="auto"/>
                                  </w:divBdr>
                                  <w:divsChild>
                                    <w:div w:id="1465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372094">
      <w:bodyDiv w:val="1"/>
      <w:marLeft w:val="0"/>
      <w:marRight w:val="0"/>
      <w:marTop w:val="0"/>
      <w:marBottom w:val="0"/>
      <w:divBdr>
        <w:top w:val="none" w:sz="0" w:space="0" w:color="auto"/>
        <w:left w:val="none" w:sz="0" w:space="0" w:color="auto"/>
        <w:bottom w:val="none" w:sz="0" w:space="0" w:color="auto"/>
        <w:right w:val="none" w:sz="0" w:space="0" w:color="auto"/>
      </w:divBdr>
      <w:divsChild>
        <w:div w:id="140539798">
          <w:marLeft w:val="0"/>
          <w:marRight w:val="0"/>
          <w:marTop w:val="100"/>
          <w:marBottom w:val="100"/>
          <w:divBdr>
            <w:top w:val="none" w:sz="0" w:space="0" w:color="auto"/>
            <w:left w:val="none" w:sz="0" w:space="0" w:color="auto"/>
            <w:bottom w:val="none" w:sz="0" w:space="0" w:color="auto"/>
            <w:right w:val="none" w:sz="0" w:space="0" w:color="auto"/>
          </w:divBdr>
          <w:divsChild>
            <w:div w:id="299265098">
              <w:marLeft w:val="165"/>
              <w:marRight w:val="0"/>
              <w:marTop w:val="0"/>
              <w:marBottom w:val="72"/>
              <w:divBdr>
                <w:top w:val="none" w:sz="0" w:space="0" w:color="auto"/>
                <w:left w:val="none" w:sz="0" w:space="0" w:color="auto"/>
                <w:bottom w:val="none" w:sz="0" w:space="0" w:color="auto"/>
                <w:right w:val="none" w:sz="0" w:space="0" w:color="auto"/>
              </w:divBdr>
              <w:divsChild>
                <w:div w:id="1215390560">
                  <w:marLeft w:val="0"/>
                  <w:marRight w:val="0"/>
                  <w:marTop w:val="0"/>
                  <w:marBottom w:val="0"/>
                  <w:divBdr>
                    <w:top w:val="none" w:sz="0" w:space="0" w:color="auto"/>
                    <w:left w:val="none" w:sz="0" w:space="0" w:color="auto"/>
                    <w:bottom w:val="none" w:sz="0" w:space="0" w:color="auto"/>
                    <w:right w:val="none" w:sz="0" w:space="0" w:color="auto"/>
                  </w:divBdr>
                  <w:divsChild>
                    <w:div w:id="1929196843">
                      <w:marLeft w:val="0"/>
                      <w:marRight w:val="0"/>
                      <w:marTop w:val="0"/>
                      <w:marBottom w:val="0"/>
                      <w:divBdr>
                        <w:top w:val="none" w:sz="0" w:space="0" w:color="auto"/>
                        <w:left w:val="none" w:sz="0" w:space="0" w:color="auto"/>
                        <w:bottom w:val="none" w:sz="0" w:space="0" w:color="auto"/>
                        <w:right w:val="none" w:sz="0" w:space="0" w:color="auto"/>
                      </w:divBdr>
                      <w:divsChild>
                        <w:div w:id="680204583">
                          <w:marLeft w:val="0"/>
                          <w:marRight w:val="0"/>
                          <w:marTop w:val="0"/>
                          <w:marBottom w:val="0"/>
                          <w:divBdr>
                            <w:top w:val="none" w:sz="0" w:space="0" w:color="auto"/>
                            <w:left w:val="none" w:sz="0" w:space="0" w:color="auto"/>
                            <w:bottom w:val="none" w:sz="0" w:space="0" w:color="auto"/>
                            <w:right w:val="none" w:sz="0" w:space="0" w:color="auto"/>
                          </w:divBdr>
                          <w:divsChild>
                            <w:div w:id="1905948414">
                              <w:marLeft w:val="0"/>
                              <w:marRight w:val="0"/>
                              <w:marTop w:val="0"/>
                              <w:marBottom w:val="0"/>
                              <w:divBdr>
                                <w:top w:val="none" w:sz="0" w:space="0" w:color="auto"/>
                                <w:left w:val="none" w:sz="0" w:space="0" w:color="auto"/>
                                <w:bottom w:val="none" w:sz="0" w:space="0" w:color="auto"/>
                                <w:right w:val="none" w:sz="0" w:space="0" w:color="auto"/>
                              </w:divBdr>
                              <w:divsChild>
                                <w:div w:id="724834095">
                                  <w:marLeft w:val="0"/>
                                  <w:marRight w:val="0"/>
                                  <w:marTop w:val="0"/>
                                  <w:marBottom w:val="0"/>
                                  <w:divBdr>
                                    <w:top w:val="none" w:sz="0" w:space="0" w:color="auto"/>
                                    <w:left w:val="none" w:sz="0" w:space="0" w:color="auto"/>
                                    <w:bottom w:val="none" w:sz="0" w:space="0" w:color="auto"/>
                                    <w:right w:val="none" w:sz="0" w:space="0" w:color="auto"/>
                                  </w:divBdr>
                                  <w:divsChild>
                                    <w:div w:id="6569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408853">
      <w:bodyDiv w:val="1"/>
      <w:marLeft w:val="0"/>
      <w:marRight w:val="0"/>
      <w:marTop w:val="0"/>
      <w:marBottom w:val="0"/>
      <w:divBdr>
        <w:top w:val="none" w:sz="0" w:space="0" w:color="auto"/>
        <w:left w:val="none" w:sz="0" w:space="0" w:color="auto"/>
        <w:bottom w:val="none" w:sz="0" w:space="0" w:color="auto"/>
        <w:right w:val="none" w:sz="0" w:space="0" w:color="auto"/>
      </w:divBdr>
      <w:divsChild>
        <w:div w:id="838228407">
          <w:marLeft w:val="0"/>
          <w:marRight w:val="0"/>
          <w:marTop w:val="100"/>
          <w:marBottom w:val="100"/>
          <w:divBdr>
            <w:top w:val="none" w:sz="0" w:space="0" w:color="auto"/>
            <w:left w:val="none" w:sz="0" w:space="0" w:color="auto"/>
            <w:bottom w:val="none" w:sz="0" w:space="0" w:color="auto"/>
            <w:right w:val="none" w:sz="0" w:space="0" w:color="auto"/>
          </w:divBdr>
          <w:divsChild>
            <w:div w:id="74208086">
              <w:marLeft w:val="165"/>
              <w:marRight w:val="0"/>
              <w:marTop w:val="0"/>
              <w:marBottom w:val="72"/>
              <w:divBdr>
                <w:top w:val="none" w:sz="0" w:space="0" w:color="auto"/>
                <w:left w:val="none" w:sz="0" w:space="0" w:color="auto"/>
                <w:bottom w:val="none" w:sz="0" w:space="0" w:color="auto"/>
                <w:right w:val="none" w:sz="0" w:space="0" w:color="auto"/>
              </w:divBdr>
              <w:divsChild>
                <w:div w:id="1841506514">
                  <w:marLeft w:val="0"/>
                  <w:marRight w:val="0"/>
                  <w:marTop w:val="0"/>
                  <w:marBottom w:val="0"/>
                  <w:divBdr>
                    <w:top w:val="none" w:sz="0" w:space="0" w:color="auto"/>
                    <w:left w:val="none" w:sz="0" w:space="0" w:color="auto"/>
                    <w:bottom w:val="none" w:sz="0" w:space="0" w:color="auto"/>
                    <w:right w:val="none" w:sz="0" w:space="0" w:color="auto"/>
                  </w:divBdr>
                  <w:divsChild>
                    <w:div w:id="1814639586">
                      <w:marLeft w:val="0"/>
                      <w:marRight w:val="0"/>
                      <w:marTop w:val="0"/>
                      <w:marBottom w:val="0"/>
                      <w:divBdr>
                        <w:top w:val="none" w:sz="0" w:space="0" w:color="auto"/>
                        <w:left w:val="none" w:sz="0" w:space="0" w:color="auto"/>
                        <w:bottom w:val="none" w:sz="0" w:space="0" w:color="auto"/>
                        <w:right w:val="none" w:sz="0" w:space="0" w:color="auto"/>
                      </w:divBdr>
                      <w:divsChild>
                        <w:div w:id="1929196690">
                          <w:marLeft w:val="0"/>
                          <w:marRight w:val="0"/>
                          <w:marTop w:val="0"/>
                          <w:marBottom w:val="0"/>
                          <w:divBdr>
                            <w:top w:val="none" w:sz="0" w:space="0" w:color="auto"/>
                            <w:left w:val="none" w:sz="0" w:space="0" w:color="auto"/>
                            <w:bottom w:val="none" w:sz="0" w:space="0" w:color="auto"/>
                            <w:right w:val="none" w:sz="0" w:space="0" w:color="auto"/>
                          </w:divBdr>
                          <w:divsChild>
                            <w:div w:id="102194883">
                              <w:marLeft w:val="0"/>
                              <w:marRight w:val="0"/>
                              <w:marTop w:val="0"/>
                              <w:marBottom w:val="0"/>
                              <w:divBdr>
                                <w:top w:val="none" w:sz="0" w:space="0" w:color="auto"/>
                                <w:left w:val="none" w:sz="0" w:space="0" w:color="auto"/>
                                <w:bottom w:val="none" w:sz="0" w:space="0" w:color="auto"/>
                                <w:right w:val="none" w:sz="0" w:space="0" w:color="auto"/>
                              </w:divBdr>
                              <w:divsChild>
                                <w:div w:id="928389489">
                                  <w:marLeft w:val="0"/>
                                  <w:marRight w:val="0"/>
                                  <w:marTop w:val="0"/>
                                  <w:marBottom w:val="0"/>
                                  <w:divBdr>
                                    <w:top w:val="none" w:sz="0" w:space="0" w:color="auto"/>
                                    <w:left w:val="none" w:sz="0" w:space="0" w:color="auto"/>
                                    <w:bottom w:val="none" w:sz="0" w:space="0" w:color="auto"/>
                                    <w:right w:val="none" w:sz="0" w:space="0" w:color="auto"/>
                                  </w:divBdr>
                                  <w:divsChild>
                                    <w:div w:id="1476529959">
                                      <w:marLeft w:val="0"/>
                                      <w:marRight w:val="0"/>
                                      <w:marTop w:val="0"/>
                                      <w:marBottom w:val="0"/>
                                      <w:divBdr>
                                        <w:top w:val="none" w:sz="0" w:space="0" w:color="auto"/>
                                        <w:left w:val="none" w:sz="0" w:space="0" w:color="auto"/>
                                        <w:bottom w:val="none" w:sz="0" w:space="0" w:color="auto"/>
                                        <w:right w:val="none" w:sz="0" w:space="0" w:color="auto"/>
                                      </w:divBdr>
                                    </w:div>
                                    <w:div w:id="1925798980">
                                      <w:marLeft w:val="0"/>
                                      <w:marRight w:val="0"/>
                                      <w:marTop w:val="0"/>
                                      <w:marBottom w:val="0"/>
                                      <w:divBdr>
                                        <w:top w:val="none" w:sz="0" w:space="0" w:color="auto"/>
                                        <w:left w:val="none" w:sz="0" w:space="0" w:color="auto"/>
                                        <w:bottom w:val="none" w:sz="0" w:space="0" w:color="auto"/>
                                        <w:right w:val="none" w:sz="0" w:space="0" w:color="auto"/>
                                      </w:divBdr>
                                      <w:divsChild>
                                        <w:div w:id="12934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6920268">
      <w:bodyDiv w:val="1"/>
      <w:marLeft w:val="0"/>
      <w:marRight w:val="0"/>
      <w:marTop w:val="0"/>
      <w:marBottom w:val="0"/>
      <w:divBdr>
        <w:top w:val="none" w:sz="0" w:space="0" w:color="auto"/>
        <w:left w:val="none" w:sz="0" w:space="0" w:color="auto"/>
        <w:bottom w:val="none" w:sz="0" w:space="0" w:color="auto"/>
        <w:right w:val="none" w:sz="0" w:space="0" w:color="auto"/>
      </w:divBdr>
      <w:divsChild>
        <w:div w:id="136805674">
          <w:marLeft w:val="0"/>
          <w:marRight w:val="0"/>
          <w:marTop w:val="100"/>
          <w:marBottom w:val="100"/>
          <w:divBdr>
            <w:top w:val="none" w:sz="0" w:space="0" w:color="auto"/>
            <w:left w:val="none" w:sz="0" w:space="0" w:color="auto"/>
            <w:bottom w:val="none" w:sz="0" w:space="0" w:color="auto"/>
            <w:right w:val="none" w:sz="0" w:space="0" w:color="auto"/>
          </w:divBdr>
          <w:divsChild>
            <w:div w:id="2116825845">
              <w:marLeft w:val="165"/>
              <w:marRight w:val="0"/>
              <w:marTop w:val="0"/>
              <w:marBottom w:val="72"/>
              <w:divBdr>
                <w:top w:val="none" w:sz="0" w:space="0" w:color="auto"/>
                <w:left w:val="none" w:sz="0" w:space="0" w:color="auto"/>
                <w:bottom w:val="none" w:sz="0" w:space="0" w:color="auto"/>
                <w:right w:val="none" w:sz="0" w:space="0" w:color="auto"/>
              </w:divBdr>
              <w:divsChild>
                <w:div w:id="2121681541">
                  <w:marLeft w:val="0"/>
                  <w:marRight w:val="0"/>
                  <w:marTop w:val="0"/>
                  <w:marBottom w:val="0"/>
                  <w:divBdr>
                    <w:top w:val="none" w:sz="0" w:space="0" w:color="auto"/>
                    <w:left w:val="none" w:sz="0" w:space="0" w:color="auto"/>
                    <w:bottom w:val="none" w:sz="0" w:space="0" w:color="auto"/>
                    <w:right w:val="none" w:sz="0" w:space="0" w:color="auto"/>
                  </w:divBdr>
                  <w:divsChild>
                    <w:div w:id="551498709">
                      <w:marLeft w:val="0"/>
                      <w:marRight w:val="0"/>
                      <w:marTop w:val="0"/>
                      <w:marBottom w:val="0"/>
                      <w:divBdr>
                        <w:top w:val="none" w:sz="0" w:space="0" w:color="auto"/>
                        <w:left w:val="none" w:sz="0" w:space="0" w:color="auto"/>
                        <w:bottom w:val="none" w:sz="0" w:space="0" w:color="auto"/>
                        <w:right w:val="none" w:sz="0" w:space="0" w:color="auto"/>
                      </w:divBdr>
                      <w:divsChild>
                        <w:div w:id="1633629108">
                          <w:marLeft w:val="0"/>
                          <w:marRight w:val="0"/>
                          <w:marTop w:val="0"/>
                          <w:marBottom w:val="0"/>
                          <w:divBdr>
                            <w:top w:val="none" w:sz="0" w:space="0" w:color="auto"/>
                            <w:left w:val="none" w:sz="0" w:space="0" w:color="auto"/>
                            <w:bottom w:val="none" w:sz="0" w:space="0" w:color="auto"/>
                            <w:right w:val="none" w:sz="0" w:space="0" w:color="auto"/>
                          </w:divBdr>
                          <w:divsChild>
                            <w:div w:id="1452432480">
                              <w:marLeft w:val="0"/>
                              <w:marRight w:val="0"/>
                              <w:marTop w:val="0"/>
                              <w:marBottom w:val="0"/>
                              <w:divBdr>
                                <w:top w:val="none" w:sz="0" w:space="0" w:color="auto"/>
                                <w:left w:val="none" w:sz="0" w:space="0" w:color="auto"/>
                                <w:bottom w:val="none" w:sz="0" w:space="0" w:color="auto"/>
                                <w:right w:val="none" w:sz="0" w:space="0" w:color="auto"/>
                              </w:divBdr>
                              <w:divsChild>
                                <w:div w:id="490365527">
                                  <w:marLeft w:val="0"/>
                                  <w:marRight w:val="0"/>
                                  <w:marTop w:val="0"/>
                                  <w:marBottom w:val="0"/>
                                  <w:divBdr>
                                    <w:top w:val="none" w:sz="0" w:space="0" w:color="auto"/>
                                    <w:left w:val="none" w:sz="0" w:space="0" w:color="auto"/>
                                    <w:bottom w:val="none" w:sz="0" w:space="0" w:color="auto"/>
                                    <w:right w:val="none" w:sz="0" w:space="0" w:color="auto"/>
                                  </w:divBdr>
                                  <w:divsChild>
                                    <w:div w:id="1533688790">
                                      <w:marLeft w:val="0"/>
                                      <w:marRight w:val="0"/>
                                      <w:marTop w:val="0"/>
                                      <w:marBottom w:val="0"/>
                                      <w:divBdr>
                                        <w:top w:val="none" w:sz="0" w:space="0" w:color="auto"/>
                                        <w:left w:val="none" w:sz="0" w:space="0" w:color="auto"/>
                                        <w:bottom w:val="none" w:sz="0" w:space="0" w:color="auto"/>
                                        <w:right w:val="none" w:sz="0" w:space="0" w:color="auto"/>
                                      </w:divBdr>
                                    </w:div>
                                    <w:div w:id="1961762372">
                                      <w:marLeft w:val="0"/>
                                      <w:marRight w:val="0"/>
                                      <w:marTop w:val="0"/>
                                      <w:marBottom w:val="0"/>
                                      <w:divBdr>
                                        <w:top w:val="none" w:sz="0" w:space="0" w:color="auto"/>
                                        <w:left w:val="none" w:sz="0" w:space="0" w:color="auto"/>
                                        <w:bottom w:val="none" w:sz="0" w:space="0" w:color="auto"/>
                                        <w:right w:val="none" w:sz="0" w:space="0" w:color="auto"/>
                                      </w:divBdr>
                                      <w:divsChild>
                                        <w:div w:id="2978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460060">
      <w:bodyDiv w:val="1"/>
      <w:marLeft w:val="0"/>
      <w:marRight w:val="0"/>
      <w:marTop w:val="0"/>
      <w:marBottom w:val="0"/>
      <w:divBdr>
        <w:top w:val="none" w:sz="0" w:space="0" w:color="auto"/>
        <w:left w:val="none" w:sz="0" w:space="0" w:color="auto"/>
        <w:bottom w:val="none" w:sz="0" w:space="0" w:color="auto"/>
        <w:right w:val="none" w:sz="0" w:space="0" w:color="auto"/>
      </w:divBdr>
      <w:divsChild>
        <w:div w:id="252206680">
          <w:marLeft w:val="0"/>
          <w:marRight w:val="0"/>
          <w:marTop w:val="100"/>
          <w:marBottom w:val="100"/>
          <w:divBdr>
            <w:top w:val="none" w:sz="0" w:space="0" w:color="auto"/>
            <w:left w:val="none" w:sz="0" w:space="0" w:color="auto"/>
            <w:bottom w:val="none" w:sz="0" w:space="0" w:color="auto"/>
            <w:right w:val="none" w:sz="0" w:space="0" w:color="auto"/>
          </w:divBdr>
          <w:divsChild>
            <w:div w:id="2095978758">
              <w:marLeft w:val="165"/>
              <w:marRight w:val="0"/>
              <w:marTop w:val="0"/>
              <w:marBottom w:val="72"/>
              <w:divBdr>
                <w:top w:val="none" w:sz="0" w:space="0" w:color="auto"/>
                <w:left w:val="none" w:sz="0" w:space="0" w:color="auto"/>
                <w:bottom w:val="none" w:sz="0" w:space="0" w:color="auto"/>
                <w:right w:val="none" w:sz="0" w:space="0" w:color="auto"/>
              </w:divBdr>
              <w:divsChild>
                <w:div w:id="274871480">
                  <w:marLeft w:val="0"/>
                  <w:marRight w:val="0"/>
                  <w:marTop w:val="0"/>
                  <w:marBottom w:val="0"/>
                  <w:divBdr>
                    <w:top w:val="none" w:sz="0" w:space="0" w:color="auto"/>
                    <w:left w:val="none" w:sz="0" w:space="0" w:color="auto"/>
                    <w:bottom w:val="none" w:sz="0" w:space="0" w:color="auto"/>
                    <w:right w:val="none" w:sz="0" w:space="0" w:color="auto"/>
                  </w:divBdr>
                  <w:divsChild>
                    <w:div w:id="1140072007">
                      <w:marLeft w:val="0"/>
                      <w:marRight w:val="0"/>
                      <w:marTop w:val="0"/>
                      <w:marBottom w:val="0"/>
                      <w:divBdr>
                        <w:top w:val="none" w:sz="0" w:space="0" w:color="auto"/>
                        <w:left w:val="none" w:sz="0" w:space="0" w:color="auto"/>
                        <w:bottom w:val="none" w:sz="0" w:space="0" w:color="auto"/>
                        <w:right w:val="none" w:sz="0" w:space="0" w:color="auto"/>
                      </w:divBdr>
                      <w:divsChild>
                        <w:div w:id="93012798">
                          <w:marLeft w:val="0"/>
                          <w:marRight w:val="0"/>
                          <w:marTop w:val="0"/>
                          <w:marBottom w:val="0"/>
                          <w:divBdr>
                            <w:top w:val="none" w:sz="0" w:space="0" w:color="auto"/>
                            <w:left w:val="none" w:sz="0" w:space="0" w:color="auto"/>
                            <w:bottom w:val="none" w:sz="0" w:space="0" w:color="auto"/>
                            <w:right w:val="none" w:sz="0" w:space="0" w:color="auto"/>
                          </w:divBdr>
                          <w:divsChild>
                            <w:div w:id="721832341">
                              <w:marLeft w:val="0"/>
                              <w:marRight w:val="0"/>
                              <w:marTop w:val="0"/>
                              <w:marBottom w:val="0"/>
                              <w:divBdr>
                                <w:top w:val="none" w:sz="0" w:space="0" w:color="auto"/>
                                <w:left w:val="none" w:sz="0" w:space="0" w:color="auto"/>
                                <w:bottom w:val="none" w:sz="0" w:space="0" w:color="auto"/>
                                <w:right w:val="none" w:sz="0" w:space="0" w:color="auto"/>
                              </w:divBdr>
                              <w:divsChild>
                                <w:div w:id="473255472">
                                  <w:marLeft w:val="0"/>
                                  <w:marRight w:val="0"/>
                                  <w:marTop w:val="0"/>
                                  <w:marBottom w:val="0"/>
                                  <w:divBdr>
                                    <w:top w:val="none" w:sz="0" w:space="0" w:color="auto"/>
                                    <w:left w:val="none" w:sz="0" w:space="0" w:color="auto"/>
                                    <w:bottom w:val="none" w:sz="0" w:space="0" w:color="auto"/>
                                    <w:right w:val="none" w:sz="0" w:space="0" w:color="auto"/>
                                  </w:divBdr>
                                  <w:divsChild>
                                    <w:div w:id="548030406">
                                      <w:marLeft w:val="0"/>
                                      <w:marRight w:val="0"/>
                                      <w:marTop w:val="0"/>
                                      <w:marBottom w:val="0"/>
                                      <w:divBdr>
                                        <w:top w:val="none" w:sz="0" w:space="0" w:color="auto"/>
                                        <w:left w:val="none" w:sz="0" w:space="0" w:color="auto"/>
                                        <w:bottom w:val="none" w:sz="0" w:space="0" w:color="auto"/>
                                        <w:right w:val="none" w:sz="0" w:space="0" w:color="auto"/>
                                      </w:divBdr>
                                      <w:divsChild>
                                        <w:div w:id="900676032">
                                          <w:marLeft w:val="0"/>
                                          <w:marRight w:val="0"/>
                                          <w:marTop w:val="0"/>
                                          <w:marBottom w:val="0"/>
                                          <w:divBdr>
                                            <w:top w:val="none" w:sz="0" w:space="0" w:color="auto"/>
                                            <w:left w:val="none" w:sz="0" w:space="0" w:color="auto"/>
                                            <w:bottom w:val="none" w:sz="0" w:space="0" w:color="auto"/>
                                            <w:right w:val="none" w:sz="0" w:space="0" w:color="auto"/>
                                          </w:divBdr>
                                        </w:div>
                                      </w:divsChild>
                                    </w:div>
                                    <w:div w:id="12586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403890">
      <w:bodyDiv w:val="1"/>
      <w:marLeft w:val="0"/>
      <w:marRight w:val="0"/>
      <w:marTop w:val="0"/>
      <w:marBottom w:val="0"/>
      <w:divBdr>
        <w:top w:val="none" w:sz="0" w:space="0" w:color="auto"/>
        <w:left w:val="none" w:sz="0" w:space="0" w:color="auto"/>
        <w:bottom w:val="none" w:sz="0" w:space="0" w:color="auto"/>
        <w:right w:val="none" w:sz="0" w:space="0" w:color="auto"/>
      </w:divBdr>
      <w:divsChild>
        <w:div w:id="527255506">
          <w:marLeft w:val="0"/>
          <w:marRight w:val="0"/>
          <w:marTop w:val="100"/>
          <w:marBottom w:val="100"/>
          <w:divBdr>
            <w:top w:val="none" w:sz="0" w:space="0" w:color="auto"/>
            <w:left w:val="none" w:sz="0" w:space="0" w:color="auto"/>
            <w:bottom w:val="none" w:sz="0" w:space="0" w:color="auto"/>
            <w:right w:val="none" w:sz="0" w:space="0" w:color="auto"/>
          </w:divBdr>
          <w:divsChild>
            <w:div w:id="2111924435">
              <w:marLeft w:val="165"/>
              <w:marRight w:val="0"/>
              <w:marTop w:val="0"/>
              <w:marBottom w:val="72"/>
              <w:divBdr>
                <w:top w:val="none" w:sz="0" w:space="0" w:color="auto"/>
                <w:left w:val="none" w:sz="0" w:space="0" w:color="auto"/>
                <w:bottom w:val="none" w:sz="0" w:space="0" w:color="auto"/>
                <w:right w:val="none" w:sz="0" w:space="0" w:color="auto"/>
              </w:divBdr>
              <w:divsChild>
                <w:div w:id="129442531">
                  <w:marLeft w:val="0"/>
                  <w:marRight w:val="0"/>
                  <w:marTop w:val="0"/>
                  <w:marBottom w:val="0"/>
                  <w:divBdr>
                    <w:top w:val="none" w:sz="0" w:space="0" w:color="auto"/>
                    <w:left w:val="none" w:sz="0" w:space="0" w:color="auto"/>
                    <w:bottom w:val="none" w:sz="0" w:space="0" w:color="auto"/>
                    <w:right w:val="none" w:sz="0" w:space="0" w:color="auto"/>
                  </w:divBdr>
                  <w:divsChild>
                    <w:div w:id="1844277032">
                      <w:marLeft w:val="0"/>
                      <w:marRight w:val="0"/>
                      <w:marTop w:val="0"/>
                      <w:marBottom w:val="0"/>
                      <w:divBdr>
                        <w:top w:val="none" w:sz="0" w:space="0" w:color="auto"/>
                        <w:left w:val="none" w:sz="0" w:space="0" w:color="auto"/>
                        <w:bottom w:val="none" w:sz="0" w:space="0" w:color="auto"/>
                        <w:right w:val="none" w:sz="0" w:space="0" w:color="auto"/>
                      </w:divBdr>
                      <w:divsChild>
                        <w:div w:id="288362927">
                          <w:marLeft w:val="0"/>
                          <w:marRight w:val="0"/>
                          <w:marTop w:val="0"/>
                          <w:marBottom w:val="0"/>
                          <w:divBdr>
                            <w:top w:val="none" w:sz="0" w:space="0" w:color="auto"/>
                            <w:left w:val="none" w:sz="0" w:space="0" w:color="auto"/>
                            <w:bottom w:val="none" w:sz="0" w:space="0" w:color="auto"/>
                            <w:right w:val="none" w:sz="0" w:space="0" w:color="auto"/>
                          </w:divBdr>
                          <w:divsChild>
                            <w:div w:id="257756765">
                              <w:marLeft w:val="0"/>
                              <w:marRight w:val="0"/>
                              <w:marTop w:val="0"/>
                              <w:marBottom w:val="0"/>
                              <w:divBdr>
                                <w:top w:val="none" w:sz="0" w:space="0" w:color="auto"/>
                                <w:left w:val="none" w:sz="0" w:space="0" w:color="auto"/>
                                <w:bottom w:val="none" w:sz="0" w:space="0" w:color="auto"/>
                                <w:right w:val="none" w:sz="0" w:space="0" w:color="auto"/>
                              </w:divBdr>
                              <w:divsChild>
                                <w:div w:id="1031760904">
                                  <w:marLeft w:val="0"/>
                                  <w:marRight w:val="0"/>
                                  <w:marTop w:val="0"/>
                                  <w:marBottom w:val="0"/>
                                  <w:divBdr>
                                    <w:top w:val="none" w:sz="0" w:space="0" w:color="auto"/>
                                    <w:left w:val="none" w:sz="0" w:space="0" w:color="auto"/>
                                    <w:bottom w:val="none" w:sz="0" w:space="0" w:color="auto"/>
                                    <w:right w:val="none" w:sz="0" w:space="0" w:color="auto"/>
                                  </w:divBdr>
                                  <w:divsChild>
                                    <w:div w:id="569460269">
                                      <w:marLeft w:val="0"/>
                                      <w:marRight w:val="0"/>
                                      <w:marTop w:val="0"/>
                                      <w:marBottom w:val="0"/>
                                      <w:divBdr>
                                        <w:top w:val="none" w:sz="0" w:space="0" w:color="auto"/>
                                        <w:left w:val="none" w:sz="0" w:space="0" w:color="auto"/>
                                        <w:bottom w:val="none" w:sz="0" w:space="0" w:color="auto"/>
                                        <w:right w:val="none" w:sz="0" w:space="0" w:color="auto"/>
                                      </w:divBdr>
                                      <w:divsChild>
                                        <w:div w:id="1149632690">
                                          <w:marLeft w:val="0"/>
                                          <w:marRight w:val="0"/>
                                          <w:marTop w:val="0"/>
                                          <w:marBottom w:val="0"/>
                                          <w:divBdr>
                                            <w:top w:val="none" w:sz="0" w:space="0" w:color="auto"/>
                                            <w:left w:val="none" w:sz="0" w:space="0" w:color="auto"/>
                                            <w:bottom w:val="none" w:sz="0" w:space="0" w:color="auto"/>
                                            <w:right w:val="none" w:sz="0" w:space="0" w:color="auto"/>
                                          </w:divBdr>
                                        </w:div>
                                      </w:divsChild>
                                    </w:div>
                                    <w:div w:id="7422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991291">
      <w:bodyDiv w:val="1"/>
      <w:marLeft w:val="0"/>
      <w:marRight w:val="0"/>
      <w:marTop w:val="0"/>
      <w:marBottom w:val="0"/>
      <w:divBdr>
        <w:top w:val="none" w:sz="0" w:space="0" w:color="auto"/>
        <w:left w:val="none" w:sz="0" w:space="0" w:color="auto"/>
        <w:bottom w:val="none" w:sz="0" w:space="0" w:color="auto"/>
        <w:right w:val="none" w:sz="0" w:space="0" w:color="auto"/>
      </w:divBdr>
      <w:divsChild>
        <w:div w:id="554436631">
          <w:marLeft w:val="0"/>
          <w:marRight w:val="0"/>
          <w:marTop w:val="100"/>
          <w:marBottom w:val="100"/>
          <w:divBdr>
            <w:top w:val="none" w:sz="0" w:space="0" w:color="auto"/>
            <w:left w:val="none" w:sz="0" w:space="0" w:color="auto"/>
            <w:bottom w:val="none" w:sz="0" w:space="0" w:color="auto"/>
            <w:right w:val="none" w:sz="0" w:space="0" w:color="auto"/>
          </w:divBdr>
          <w:divsChild>
            <w:div w:id="1790658769">
              <w:marLeft w:val="165"/>
              <w:marRight w:val="0"/>
              <w:marTop w:val="0"/>
              <w:marBottom w:val="72"/>
              <w:divBdr>
                <w:top w:val="none" w:sz="0" w:space="0" w:color="auto"/>
                <w:left w:val="none" w:sz="0" w:space="0" w:color="auto"/>
                <w:bottom w:val="none" w:sz="0" w:space="0" w:color="auto"/>
                <w:right w:val="none" w:sz="0" w:space="0" w:color="auto"/>
              </w:divBdr>
              <w:divsChild>
                <w:div w:id="1800414977">
                  <w:marLeft w:val="0"/>
                  <w:marRight w:val="0"/>
                  <w:marTop w:val="0"/>
                  <w:marBottom w:val="0"/>
                  <w:divBdr>
                    <w:top w:val="none" w:sz="0" w:space="0" w:color="auto"/>
                    <w:left w:val="none" w:sz="0" w:space="0" w:color="auto"/>
                    <w:bottom w:val="none" w:sz="0" w:space="0" w:color="auto"/>
                    <w:right w:val="none" w:sz="0" w:space="0" w:color="auto"/>
                  </w:divBdr>
                  <w:divsChild>
                    <w:div w:id="1746876042">
                      <w:marLeft w:val="0"/>
                      <w:marRight w:val="0"/>
                      <w:marTop w:val="0"/>
                      <w:marBottom w:val="0"/>
                      <w:divBdr>
                        <w:top w:val="none" w:sz="0" w:space="0" w:color="auto"/>
                        <w:left w:val="none" w:sz="0" w:space="0" w:color="auto"/>
                        <w:bottom w:val="none" w:sz="0" w:space="0" w:color="auto"/>
                        <w:right w:val="none" w:sz="0" w:space="0" w:color="auto"/>
                      </w:divBdr>
                      <w:divsChild>
                        <w:div w:id="593902782">
                          <w:marLeft w:val="0"/>
                          <w:marRight w:val="0"/>
                          <w:marTop w:val="0"/>
                          <w:marBottom w:val="0"/>
                          <w:divBdr>
                            <w:top w:val="none" w:sz="0" w:space="0" w:color="auto"/>
                            <w:left w:val="none" w:sz="0" w:space="0" w:color="auto"/>
                            <w:bottom w:val="none" w:sz="0" w:space="0" w:color="auto"/>
                            <w:right w:val="none" w:sz="0" w:space="0" w:color="auto"/>
                          </w:divBdr>
                          <w:divsChild>
                            <w:div w:id="1518158310">
                              <w:marLeft w:val="0"/>
                              <w:marRight w:val="0"/>
                              <w:marTop w:val="0"/>
                              <w:marBottom w:val="0"/>
                              <w:divBdr>
                                <w:top w:val="none" w:sz="0" w:space="0" w:color="auto"/>
                                <w:left w:val="none" w:sz="0" w:space="0" w:color="auto"/>
                                <w:bottom w:val="none" w:sz="0" w:space="0" w:color="auto"/>
                                <w:right w:val="none" w:sz="0" w:space="0" w:color="auto"/>
                              </w:divBdr>
                              <w:divsChild>
                                <w:div w:id="1937206575">
                                  <w:marLeft w:val="0"/>
                                  <w:marRight w:val="0"/>
                                  <w:marTop w:val="0"/>
                                  <w:marBottom w:val="0"/>
                                  <w:divBdr>
                                    <w:top w:val="none" w:sz="0" w:space="0" w:color="auto"/>
                                    <w:left w:val="none" w:sz="0" w:space="0" w:color="auto"/>
                                    <w:bottom w:val="none" w:sz="0" w:space="0" w:color="auto"/>
                                    <w:right w:val="none" w:sz="0" w:space="0" w:color="auto"/>
                                  </w:divBdr>
                                  <w:divsChild>
                                    <w:div w:id="797335927">
                                      <w:marLeft w:val="0"/>
                                      <w:marRight w:val="0"/>
                                      <w:marTop w:val="0"/>
                                      <w:marBottom w:val="0"/>
                                      <w:divBdr>
                                        <w:top w:val="none" w:sz="0" w:space="0" w:color="auto"/>
                                        <w:left w:val="none" w:sz="0" w:space="0" w:color="auto"/>
                                        <w:bottom w:val="none" w:sz="0" w:space="0" w:color="auto"/>
                                        <w:right w:val="none" w:sz="0" w:space="0" w:color="auto"/>
                                      </w:divBdr>
                                    </w:div>
                                    <w:div w:id="1927807943">
                                      <w:marLeft w:val="0"/>
                                      <w:marRight w:val="0"/>
                                      <w:marTop w:val="0"/>
                                      <w:marBottom w:val="0"/>
                                      <w:divBdr>
                                        <w:top w:val="none" w:sz="0" w:space="0" w:color="auto"/>
                                        <w:left w:val="none" w:sz="0" w:space="0" w:color="auto"/>
                                        <w:bottom w:val="none" w:sz="0" w:space="0" w:color="auto"/>
                                        <w:right w:val="none" w:sz="0" w:space="0" w:color="auto"/>
                                      </w:divBdr>
                                      <w:divsChild>
                                        <w:div w:id="6270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920781">
      <w:bodyDiv w:val="1"/>
      <w:marLeft w:val="0"/>
      <w:marRight w:val="0"/>
      <w:marTop w:val="0"/>
      <w:marBottom w:val="0"/>
      <w:divBdr>
        <w:top w:val="none" w:sz="0" w:space="0" w:color="auto"/>
        <w:left w:val="none" w:sz="0" w:space="0" w:color="auto"/>
        <w:bottom w:val="none" w:sz="0" w:space="0" w:color="auto"/>
        <w:right w:val="none" w:sz="0" w:space="0" w:color="auto"/>
      </w:divBdr>
      <w:divsChild>
        <w:div w:id="1162234841">
          <w:marLeft w:val="0"/>
          <w:marRight w:val="0"/>
          <w:marTop w:val="100"/>
          <w:marBottom w:val="100"/>
          <w:divBdr>
            <w:top w:val="none" w:sz="0" w:space="0" w:color="auto"/>
            <w:left w:val="none" w:sz="0" w:space="0" w:color="auto"/>
            <w:bottom w:val="none" w:sz="0" w:space="0" w:color="auto"/>
            <w:right w:val="none" w:sz="0" w:space="0" w:color="auto"/>
          </w:divBdr>
          <w:divsChild>
            <w:div w:id="1473521969">
              <w:marLeft w:val="165"/>
              <w:marRight w:val="0"/>
              <w:marTop w:val="0"/>
              <w:marBottom w:val="72"/>
              <w:divBdr>
                <w:top w:val="none" w:sz="0" w:space="0" w:color="auto"/>
                <w:left w:val="none" w:sz="0" w:space="0" w:color="auto"/>
                <w:bottom w:val="none" w:sz="0" w:space="0" w:color="auto"/>
                <w:right w:val="none" w:sz="0" w:space="0" w:color="auto"/>
              </w:divBdr>
              <w:divsChild>
                <w:div w:id="954486558">
                  <w:marLeft w:val="0"/>
                  <w:marRight w:val="0"/>
                  <w:marTop w:val="0"/>
                  <w:marBottom w:val="0"/>
                  <w:divBdr>
                    <w:top w:val="none" w:sz="0" w:space="0" w:color="auto"/>
                    <w:left w:val="none" w:sz="0" w:space="0" w:color="auto"/>
                    <w:bottom w:val="none" w:sz="0" w:space="0" w:color="auto"/>
                    <w:right w:val="none" w:sz="0" w:space="0" w:color="auto"/>
                  </w:divBdr>
                  <w:divsChild>
                    <w:div w:id="149908993">
                      <w:marLeft w:val="0"/>
                      <w:marRight w:val="0"/>
                      <w:marTop w:val="0"/>
                      <w:marBottom w:val="0"/>
                      <w:divBdr>
                        <w:top w:val="none" w:sz="0" w:space="0" w:color="auto"/>
                        <w:left w:val="none" w:sz="0" w:space="0" w:color="auto"/>
                        <w:bottom w:val="none" w:sz="0" w:space="0" w:color="auto"/>
                        <w:right w:val="none" w:sz="0" w:space="0" w:color="auto"/>
                      </w:divBdr>
                      <w:divsChild>
                        <w:div w:id="233898401">
                          <w:marLeft w:val="0"/>
                          <w:marRight w:val="0"/>
                          <w:marTop w:val="0"/>
                          <w:marBottom w:val="0"/>
                          <w:divBdr>
                            <w:top w:val="none" w:sz="0" w:space="0" w:color="auto"/>
                            <w:left w:val="none" w:sz="0" w:space="0" w:color="auto"/>
                            <w:bottom w:val="none" w:sz="0" w:space="0" w:color="auto"/>
                            <w:right w:val="none" w:sz="0" w:space="0" w:color="auto"/>
                          </w:divBdr>
                          <w:divsChild>
                            <w:div w:id="1906449510">
                              <w:marLeft w:val="0"/>
                              <w:marRight w:val="0"/>
                              <w:marTop w:val="0"/>
                              <w:marBottom w:val="0"/>
                              <w:divBdr>
                                <w:top w:val="none" w:sz="0" w:space="0" w:color="auto"/>
                                <w:left w:val="none" w:sz="0" w:space="0" w:color="auto"/>
                                <w:bottom w:val="none" w:sz="0" w:space="0" w:color="auto"/>
                                <w:right w:val="none" w:sz="0" w:space="0" w:color="auto"/>
                              </w:divBdr>
                              <w:divsChild>
                                <w:div w:id="753358310">
                                  <w:marLeft w:val="0"/>
                                  <w:marRight w:val="0"/>
                                  <w:marTop w:val="0"/>
                                  <w:marBottom w:val="0"/>
                                  <w:divBdr>
                                    <w:top w:val="none" w:sz="0" w:space="0" w:color="auto"/>
                                    <w:left w:val="none" w:sz="0" w:space="0" w:color="auto"/>
                                    <w:bottom w:val="none" w:sz="0" w:space="0" w:color="auto"/>
                                    <w:right w:val="none" w:sz="0" w:space="0" w:color="auto"/>
                                  </w:divBdr>
                                  <w:divsChild>
                                    <w:div w:id="17760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191075">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6">
          <w:marLeft w:val="0"/>
          <w:marRight w:val="0"/>
          <w:marTop w:val="100"/>
          <w:marBottom w:val="100"/>
          <w:divBdr>
            <w:top w:val="none" w:sz="0" w:space="0" w:color="auto"/>
            <w:left w:val="none" w:sz="0" w:space="0" w:color="auto"/>
            <w:bottom w:val="none" w:sz="0" w:space="0" w:color="auto"/>
            <w:right w:val="none" w:sz="0" w:space="0" w:color="auto"/>
          </w:divBdr>
          <w:divsChild>
            <w:div w:id="731150430">
              <w:marLeft w:val="165"/>
              <w:marRight w:val="0"/>
              <w:marTop w:val="0"/>
              <w:marBottom w:val="72"/>
              <w:divBdr>
                <w:top w:val="none" w:sz="0" w:space="0" w:color="auto"/>
                <w:left w:val="none" w:sz="0" w:space="0" w:color="auto"/>
                <w:bottom w:val="none" w:sz="0" w:space="0" w:color="auto"/>
                <w:right w:val="none" w:sz="0" w:space="0" w:color="auto"/>
              </w:divBdr>
              <w:divsChild>
                <w:div w:id="579797096">
                  <w:marLeft w:val="0"/>
                  <w:marRight w:val="0"/>
                  <w:marTop w:val="0"/>
                  <w:marBottom w:val="0"/>
                  <w:divBdr>
                    <w:top w:val="none" w:sz="0" w:space="0" w:color="auto"/>
                    <w:left w:val="none" w:sz="0" w:space="0" w:color="auto"/>
                    <w:bottom w:val="none" w:sz="0" w:space="0" w:color="auto"/>
                    <w:right w:val="none" w:sz="0" w:space="0" w:color="auto"/>
                  </w:divBdr>
                  <w:divsChild>
                    <w:div w:id="1759403059">
                      <w:marLeft w:val="0"/>
                      <w:marRight w:val="0"/>
                      <w:marTop w:val="0"/>
                      <w:marBottom w:val="0"/>
                      <w:divBdr>
                        <w:top w:val="none" w:sz="0" w:space="0" w:color="auto"/>
                        <w:left w:val="none" w:sz="0" w:space="0" w:color="auto"/>
                        <w:bottom w:val="none" w:sz="0" w:space="0" w:color="auto"/>
                        <w:right w:val="none" w:sz="0" w:space="0" w:color="auto"/>
                      </w:divBdr>
                      <w:divsChild>
                        <w:div w:id="1907951876">
                          <w:marLeft w:val="0"/>
                          <w:marRight w:val="0"/>
                          <w:marTop w:val="0"/>
                          <w:marBottom w:val="0"/>
                          <w:divBdr>
                            <w:top w:val="none" w:sz="0" w:space="0" w:color="auto"/>
                            <w:left w:val="none" w:sz="0" w:space="0" w:color="auto"/>
                            <w:bottom w:val="none" w:sz="0" w:space="0" w:color="auto"/>
                            <w:right w:val="none" w:sz="0" w:space="0" w:color="auto"/>
                          </w:divBdr>
                          <w:divsChild>
                            <w:div w:id="22754591">
                              <w:marLeft w:val="0"/>
                              <w:marRight w:val="0"/>
                              <w:marTop w:val="0"/>
                              <w:marBottom w:val="0"/>
                              <w:divBdr>
                                <w:top w:val="none" w:sz="0" w:space="0" w:color="auto"/>
                                <w:left w:val="none" w:sz="0" w:space="0" w:color="auto"/>
                                <w:bottom w:val="none" w:sz="0" w:space="0" w:color="auto"/>
                                <w:right w:val="none" w:sz="0" w:space="0" w:color="auto"/>
                              </w:divBdr>
                              <w:divsChild>
                                <w:div w:id="1455371634">
                                  <w:marLeft w:val="0"/>
                                  <w:marRight w:val="0"/>
                                  <w:marTop w:val="0"/>
                                  <w:marBottom w:val="0"/>
                                  <w:divBdr>
                                    <w:top w:val="none" w:sz="0" w:space="0" w:color="auto"/>
                                    <w:left w:val="none" w:sz="0" w:space="0" w:color="auto"/>
                                    <w:bottom w:val="none" w:sz="0" w:space="0" w:color="auto"/>
                                    <w:right w:val="none" w:sz="0" w:space="0" w:color="auto"/>
                                  </w:divBdr>
                                  <w:divsChild>
                                    <w:div w:id="4616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940790">
      <w:bodyDiv w:val="1"/>
      <w:marLeft w:val="0"/>
      <w:marRight w:val="0"/>
      <w:marTop w:val="0"/>
      <w:marBottom w:val="0"/>
      <w:divBdr>
        <w:top w:val="none" w:sz="0" w:space="0" w:color="auto"/>
        <w:left w:val="none" w:sz="0" w:space="0" w:color="auto"/>
        <w:bottom w:val="none" w:sz="0" w:space="0" w:color="auto"/>
        <w:right w:val="none" w:sz="0" w:space="0" w:color="auto"/>
      </w:divBdr>
      <w:divsChild>
        <w:div w:id="548759966">
          <w:marLeft w:val="0"/>
          <w:marRight w:val="0"/>
          <w:marTop w:val="100"/>
          <w:marBottom w:val="100"/>
          <w:divBdr>
            <w:top w:val="none" w:sz="0" w:space="0" w:color="auto"/>
            <w:left w:val="none" w:sz="0" w:space="0" w:color="auto"/>
            <w:bottom w:val="none" w:sz="0" w:space="0" w:color="auto"/>
            <w:right w:val="none" w:sz="0" w:space="0" w:color="auto"/>
          </w:divBdr>
          <w:divsChild>
            <w:div w:id="1791778169">
              <w:marLeft w:val="165"/>
              <w:marRight w:val="0"/>
              <w:marTop w:val="0"/>
              <w:marBottom w:val="72"/>
              <w:divBdr>
                <w:top w:val="none" w:sz="0" w:space="0" w:color="auto"/>
                <w:left w:val="none" w:sz="0" w:space="0" w:color="auto"/>
                <w:bottom w:val="none" w:sz="0" w:space="0" w:color="auto"/>
                <w:right w:val="none" w:sz="0" w:space="0" w:color="auto"/>
              </w:divBdr>
              <w:divsChild>
                <w:div w:id="1187401239">
                  <w:marLeft w:val="0"/>
                  <w:marRight w:val="0"/>
                  <w:marTop w:val="0"/>
                  <w:marBottom w:val="0"/>
                  <w:divBdr>
                    <w:top w:val="none" w:sz="0" w:space="0" w:color="auto"/>
                    <w:left w:val="none" w:sz="0" w:space="0" w:color="auto"/>
                    <w:bottom w:val="none" w:sz="0" w:space="0" w:color="auto"/>
                    <w:right w:val="none" w:sz="0" w:space="0" w:color="auto"/>
                  </w:divBdr>
                  <w:divsChild>
                    <w:div w:id="2141216970">
                      <w:marLeft w:val="0"/>
                      <w:marRight w:val="0"/>
                      <w:marTop w:val="0"/>
                      <w:marBottom w:val="0"/>
                      <w:divBdr>
                        <w:top w:val="none" w:sz="0" w:space="0" w:color="auto"/>
                        <w:left w:val="none" w:sz="0" w:space="0" w:color="auto"/>
                        <w:bottom w:val="none" w:sz="0" w:space="0" w:color="auto"/>
                        <w:right w:val="none" w:sz="0" w:space="0" w:color="auto"/>
                      </w:divBdr>
                      <w:divsChild>
                        <w:div w:id="1118451946">
                          <w:marLeft w:val="0"/>
                          <w:marRight w:val="0"/>
                          <w:marTop w:val="0"/>
                          <w:marBottom w:val="0"/>
                          <w:divBdr>
                            <w:top w:val="none" w:sz="0" w:space="0" w:color="auto"/>
                            <w:left w:val="none" w:sz="0" w:space="0" w:color="auto"/>
                            <w:bottom w:val="none" w:sz="0" w:space="0" w:color="auto"/>
                            <w:right w:val="none" w:sz="0" w:space="0" w:color="auto"/>
                          </w:divBdr>
                          <w:divsChild>
                            <w:div w:id="1495681284">
                              <w:marLeft w:val="0"/>
                              <w:marRight w:val="0"/>
                              <w:marTop w:val="0"/>
                              <w:marBottom w:val="0"/>
                              <w:divBdr>
                                <w:top w:val="none" w:sz="0" w:space="0" w:color="auto"/>
                                <w:left w:val="none" w:sz="0" w:space="0" w:color="auto"/>
                                <w:bottom w:val="none" w:sz="0" w:space="0" w:color="auto"/>
                                <w:right w:val="none" w:sz="0" w:space="0" w:color="auto"/>
                              </w:divBdr>
                              <w:divsChild>
                                <w:div w:id="1458137848">
                                  <w:marLeft w:val="0"/>
                                  <w:marRight w:val="0"/>
                                  <w:marTop w:val="0"/>
                                  <w:marBottom w:val="0"/>
                                  <w:divBdr>
                                    <w:top w:val="none" w:sz="0" w:space="0" w:color="auto"/>
                                    <w:left w:val="none" w:sz="0" w:space="0" w:color="auto"/>
                                    <w:bottom w:val="none" w:sz="0" w:space="0" w:color="auto"/>
                                    <w:right w:val="none" w:sz="0" w:space="0" w:color="auto"/>
                                  </w:divBdr>
                                  <w:divsChild>
                                    <w:div w:id="18469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813132">
      <w:bodyDiv w:val="1"/>
      <w:marLeft w:val="0"/>
      <w:marRight w:val="0"/>
      <w:marTop w:val="0"/>
      <w:marBottom w:val="0"/>
      <w:divBdr>
        <w:top w:val="none" w:sz="0" w:space="0" w:color="auto"/>
        <w:left w:val="none" w:sz="0" w:space="0" w:color="auto"/>
        <w:bottom w:val="none" w:sz="0" w:space="0" w:color="auto"/>
        <w:right w:val="none" w:sz="0" w:space="0" w:color="auto"/>
      </w:divBdr>
      <w:divsChild>
        <w:div w:id="2060780557">
          <w:marLeft w:val="0"/>
          <w:marRight w:val="0"/>
          <w:marTop w:val="100"/>
          <w:marBottom w:val="100"/>
          <w:divBdr>
            <w:top w:val="none" w:sz="0" w:space="0" w:color="auto"/>
            <w:left w:val="none" w:sz="0" w:space="0" w:color="auto"/>
            <w:bottom w:val="none" w:sz="0" w:space="0" w:color="auto"/>
            <w:right w:val="none" w:sz="0" w:space="0" w:color="auto"/>
          </w:divBdr>
          <w:divsChild>
            <w:div w:id="105974037">
              <w:marLeft w:val="165"/>
              <w:marRight w:val="0"/>
              <w:marTop w:val="0"/>
              <w:marBottom w:val="72"/>
              <w:divBdr>
                <w:top w:val="none" w:sz="0" w:space="0" w:color="auto"/>
                <w:left w:val="none" w:sz="0" w:space="0" w:color="auto"/>
                <w:bottom w:val="none" w:sz="0" w:space="0" w:color="auto"/>
                <w:right w:val="none" w:sz="0" w:space="0" w:color="auto"/>
              </w:divBdr>
              <w:divsChild>
                <w:div w:id="991326573">
                  <w:marLeft w:val="0"/>
                  <w:marRight w:val="0"/>
                  <w:marTop w:val="0"/>
                  <w:marBottom w:val="0"/>
                  <w:divBdr>
                    <w:top w:val="none" w:sz="0" w:space="0" w:color="auto"/>
                    <w:left w:val="none" w:sz="0" w:space="0" w:color="auto"/>
                    <w:bottom w:val="none" w:sz="0" w:space="0" w:color="auto"/>
                    <w:right w:val="none" w:sz="0" w:space="0" w:color="auto"/>
                  </w:divBdr>
                  <w:divsChild>
                    <w:div w:id="71393221">
                      <w:marLeft w:val="0"/>
                      <w:marRight w:val="0"/>
                      <w:marTop w:val="0"/>
                      <w:marBottom w:val="0"/>
                      <w:divBdr>
                        <w:top w:val="none" w:sz="0" w:space="0" w:color="auto"/>
                        <w:left w:val="none" w:sz="0" w:space="0" w:color="auto"/>
                        <w:bottom w:val="none" w:sz="0" w:space="0" w:color="auto"/>
                        <w:right w:val="none" w:sz="0" w:space="0" w:color="auto"/>
                      </w:divBdr>
                      <w:divsChild>
                        <w:div w:id="900411265">
                          <w:marLeft w:val="0"/>
                          <w:marRight w:val="0"/>
                          <w:marTop w:val="0"/>
                          <w:marBottom w:val="0"/>
                          <w:divBdr>
                            <w:top w:val="none" w:sz="0" w:space="0" w:color="auto"/>
                            <w:left w:val="none" w:sz="0" w:space="0" w:color="auto"/>
                            <w:bottom w:val="none" w:sz="0" w:space="0" w:color="auto"/>
                            <w:right w:val="none" w:sz="0" w:space="0" w:color="auto"/>
                          </w:divBdr>
                          <w:divsChild>
                            <w:div w:id="1276711151">
                              <w:marLeft w:val="0"/>
                              <w:marRight w:val="0"/>
                              <w:marTop w:val="0"/>
                              <w:marBottom w:val="0"/>
                              <w:divBdr>
                                <w:top w:val="none" w:sz="0" w:space="0" w:color="auto"/>
                                <w:left w:val="none" w:sz="0" w:space="0" w:color="auto"/>
                                <w:bottom w:val="none" w:sz="0" w:space="0" w:color="auto"/>
                                <w:right w:val="none" w:sz="0" w:space="0" w:color="auto"/>
                              </w:divBdr>
                              <w:divsChild>
                                <w:div w:id="1961721253">
                                  <w:marLeft w:val="0"/>
                                  <w:marRight w:val="0"/>
                                  <w:marTop w:val="0"/>
                                  <w:marBottom w:val="0"/>
                                  <w:divBdr>
                                    <w:top w:val="none" w:sz="0" w:space="0" w:color="auto"/>
                                    <w:left w:val="none" w:sz="0" w:space="0" w:color="auto"/>
                                    <w:bottom w:val="none" w:sz="0" w:space="0" w:color="auto"/>
                                    <w:right w:val="none" w:sz="0" w:space="0" w:color="auto"/>
                                  </w:divBdr>
                                  <w:divsChild>
                                    <w:div w:id="1178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341054">
      <w:bodyDiv w:val="1"/>
      <w:marLeft w:val="0"/>
      <w:marRight w:val="0"/>
      <w:marTop w:val="0"/>
      <w:marBottom w:val="0"/>
      <w:divBdr>
        <w:top w:val="none" w:sz="0" w:space="0" w:color="auto"/>
        <w:left w:val="none" w:sz="0" w:space="0" w:color="auto"/>
        <w:bottom w:val="none" w:sz="0" w:space="0" w:color="auto"/>
        <w:right w:val="none" w:sz="0" w:space="0" w:color="auto"/>
      </w:divBdr>
      <w:divsChild>
        <w:div w:id="2082175315">
          <w:marLeft w:val="0"/>
          <w:marRight w:val="0"/>
          <w:marTop w:val="100"/>
          <w:marBottom w:val="100"/>
          <w:divBdr>
            <w:top w:val="none" w:sz="0" w:space="0" w:color="auto"/>
            <w:left w:val="none" w:sz="0" w:space="0" w:color="auto"/>
            <w:bottom w:val="none" w:sz="0" w:space="0" w:color="auto"/>
            <w:right w:val="none" w:sz="0" w:space="0" w:color="auto"/>
          </w:divBdr>
          <w:divsChild>
            <w:div w:id="1411002855">
              <w:marLeft w:val="165"/>
              <w:marRight w:val="0"/>
              <w:marTop w:val="0"/>
              <w:marBottom w:val="72"/>
              <w:divBdr>
                <w:top w:val="none" w:sz="0" w:space="0" w:color="auto"/>
                <w:left w:val="none" w:sz="0" w:space="0" w:color="auto"/>
                <w:bottom w:val="none" w:sz="0" w:space="0" w:color="auto"/>
                <w:right w:val="none" w:sz="0" w:space="0" w:color="auto"/>
              </w:divBdr>
              <w:divsChild>
                <w:div w:id="645670713">
                  <w:marLeft w:val="0"/>
                  <w:marRight w:val="0"/>
                  <w:marTop w:val="0"/>
                  <w:marBottom w:val="0"/>
                  <w:divBdr>
                    <w:top w:val="none" w:sz="0" w:space="0" w:color="auto"/>
                    <w:left w:val="none" w:sz="0" w:space="0" w:color="auto"/>
                    <w:bottom w:val="none" w:sz="0" w:space="0" w:color="auto"/>
                    <w:right w:val="none" w:sz="0" w:space="0" w:color="auto"/>
                  </w:divBdr>
                  <w:divsChild>
                    <w:div w:id="210926872">
                      <w:marLeft w:val="0"/>
                      <w:marRight w:val="0"/>
                      <w:marTop w:val="0"/>
                      <w:marBottom w:val="0"/>
                      <w:divBdr>
                        <w:top w:val="none" w:sz="0" w:space="0" w:color="auto"/>
                        <w:left w:val="none" w:sz="0" w:space="0" w:color="auto"/>
                        <w:bottom w:val="none" w:sz="0" w:space="0" w:color="auto"/>
                        <w:right w:val="none" w:sz="0" w:space="0" w:color="auto"/>
                      </w:divBdr>
                      <w:divsChild>
                        <w:div w:id="272254027">
                          <w:marLeft w:val="0"/>
                          <w:marRight w:val="0"/>
                          <w:marTop w:val="0"/>
                          <w:marBottom w:val="0"/>
                          <w:divBdr>
                            <w:top w:val="none" w:sz="0" w:space="0" w:color="auto"/>
                            <w:left w:val="none" w:sz="0" w:space="0" w:color="auto"/>
                            <w:bottom w:val="none" w:sz="0" w:space="0" w:color="auto"/>
                            <w:right w:val="none" w:sz="0" w:space="0" w:color="auto"/>
                          </w:divBdr>
                          <w:divsChild>
                            <w:div w:id="155613693">
                              <w:marLeft w:val="0"/>
                              <w:marRight w:val="0"/>
                              <w:marTop w:val="0"/>
                              <w:marBottom w:val="0"/>
                              <w:divBdr>
                                <w:top w:val="none" w:sz="0" w:space="0" w:color="auto"/>
                                <w:left w:val="none" w:sz="0" w:space="0" w:color="auto"/>
                                <w:bottom w:val="none" w:sz="0" w:space="0" w:color="auto"/>
                                <w:right w:val="none" w:sz="0" w:space="0" w:color="auto"/>
                              </w:divBdr>
                              <w:divsChild>
                                <w:div w:id="129784391">
                                  <w:marLeft w:val="0"/>
                                  <w:marRight w:val="0"/>
                                  <w:marTop w:val="0"/>
                                  <w:marBottom w:val="0"/>
                                  <w:divBdr>
                                    <w:top w:val="none" w:sz="0" w:space="0" w:color="auto"/>
                                    <w:left w:val="none" w:sz="0" w:space="0" w:color="auto"/>
                                    <w:bottom w:val="none" w:sz="0" w:space="0" w:color="auto"/>
                                    <w:right w:val="none" w:sz="0" w:space="0" w:color="auto"/>
                                  </w:divBdr>
                                  <w:divsChild>
                                    <w:div w:id="1973055439">
                                      <w:marLeft w:val="0"/>
                                      <w:marRight w:val="0"/>
                                      <w:marTop w:val="0"/>
                                      <w:marBottom w:val="0"/>
                                      <w:divBdr>
                                        <w:top w:val="none" w:sz="0" w:space="0" w:color="auto"/>
                                        <w:left w:val="none" w:sz="0" w:space="0" w:color="auto"/>
                                        <w:bottom w:val="none" w:sz="0" w:space="0" w:color="auto"/>
                                        <w:right w:val="none" w:sz="0" w:space="0" w:color="auto"/>
                                      </w:divBdr>
                                      <w:divsChild>
                                        <w:div w:id="1582713581">
                                          <w:marLeft w:val="0"/>
                                          <w:marRight w:val="0"/>
                                          <w:marTop w:val="0"/>
                                          <w:marBottom w:val="0"/>
                                          <w:divBdr>
                                            <w:top w:val="none" w:sz="0" w:space="0" w:color="auto"/>
                                            <w:left w:val="none" w:sz="0" w:space="0" w:color="auto"/>
                                            <w:bottom w:val="none" w:sz="0" w:space="0" w:color="auto"/>
                                            <w:right w:val="none" w:sz="0" w:space="0" w:color="auto"/>
                                          </w:divBdr>
                                        </w:div>
                                      </w:divsChild>
                                    </w:div>
                                    <w:div w:id="200901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504842">
      <w:bodyDiv w:val="1"/>
      <w:marLeft w:val="0"/>
      <w:marRight w:val="0"/>
      <w:marTop w:val="0"/>
      <w:marBottom w:val="0"/>
      <w:divBdr>
        <w:top w:val="none" w:sz="0" w:space="0" w:color="auto"/>
        <w:left w:val="none" w:sz="0" w:space="0" w:color="auto"/>
        <w:bottom w:val="none" w:sz="0" w:space="0" w:color="auto"/>
        <w:right w:val="none" w:sz="0" w:space="0" w:color="auto"/>
      </w:divBdr>
      <w:divsChild>
        <w:div w:id="481704177">
          <w:marLeft w:val="0"/>
          <w:marRight w:val="0"/>
          <w:marTop w:val="100"/>
          <w:marBottom w:val="100"/>
          <w:divBdr>
            <w:top w:val="none" w:sz="0" w:space="0" w:color="auto"/>
            <w:left w:val="none" w:sz="0" w:space="0" w:color="auto"/>
            <w:bottom w:val="none" w:sz="0" w:space="0" w:color="auto"/>
            <w:right w:val="none" w:sz="0" w:space="0" w:color="auto"/>
          </w:divBdr>
          <w:divsChild>
            <w:div w:id="217518178">
              <w:marLeft w:val="165"/>
              <w:marRight w:val="0"/>
              <w:marTop w:val="0"/>
              <w:marBottom w:val="72"/>
              <w:divBdr>
                <w:top w:val="none" w:sz="0" w:space="0" w:color="auto"/>
                <w:left w:val="none" w:sz="0" w:space="0" w:color="auto"/>
                <w:bottom w:val="none" w:sz="0" w:space="0" w:color="auto"/>
                <w:right w:val="none" w:sz="0" w:space="0" w:color="auto"/>
              </w:divBdr>
              <w:divsChild>
                <w:div w:id="370957032">
                  <w:marLeft w:val="0"/>
                  <w:marRight w:val="0"/>
                  <w:marTop w:val="0"/>
                  <w:marBottom w:val="0"/>
                  <w:divBdr>
                    <w:top w:val="none" w:sz="0" w:space="0" w:color="auto"/>
                    <w:left w:val="none" w:sz="0" w:space="0" w:color="auto"/>
                    <w:bottom w:val="none" w:sz="0" w:space="0" w:color="auto"/>
                    <w:right w:val="none" w:sz="0" w:space="0" w:color="auto"/>
                  </w:divBdr>
                  <w:divsChild>
                    <w:div w:id="519971449">
                      <w:marLeft w:val="0"/>
                      <w:marRight w:val="0"/>
                      <w:marTop w:val="0"/>
                      <w:marBottom w:val="0"/>
                      <w:divBdr>
                        <w:top w:val="none" w:sz="0" w:space="0" w:color="auto"/>
                        <w:left w:val="none" w:sz="0" w:space="0" w:color="auto"/>
                        <w:bottom w:val="none" w:sz="0" w:space="0" w:color="auto"/>
                        <w:right w:val="none" w:sz="0" w:space="0" w:color="auto"/>
                      </w:divBdr>
                      <w:divsChild>
                        <w:div w:id="826743761">
                          <w:marLeft w:val="0"/>
                          <w:marRight w:val="0"/>
                          <w:marTop w:val="0"/>
                          <w:marBottom w:val="0"/>
                          <w:divBdr>
                            <w:top w:val="none" w:sz="0" w:space="0" w:color="auto"/>
                            <w:left w:val="none" w:sz="0" w:space="0" w:color="auto"/>
                            <w:bottom w:val="none" w:sz="0" w:space="0" w:color="auto"/>
                            <w:right w:val="none" w:sz="0" w:space="0" w:color="auto"/>
                          </w:divBdr>
                          <w:divsChild>
                            <w:div w:id="1962298361">
                              <w:marLeft w:val="0"/>
                              <w:marRight w:val="0"/>
                              <w:marTop w:val="0"/>
                              <w:marBottom w:val="0"/>
                              <w:divBdr>
                                <w:top w:val="none" w:sz="0" w:space="0" w:color="auto"/>
                                <w:left w:val="none" w:sz="0" w:space="0" w:color="auto"/>
                                <w:bottom w:val="none" w:sz="0" w:space="0" w:color="auto"/>
                                <w:right w:val="none" w:sz="0" w:space="0" w:color="auto"/>
                              </w:divBdr>
                              <w:divsChild>
                                <w:div w:id="90200106">
                                  <w:marLeft w:val="0"/>
                                  <w:marRight w:val="0"/>
                                  <w:marTop w:val="0"/>
                                  <w:marBottom w:val="0"/>
                                  <w:divBdr>
                                    <w:top w:val="none" w:sz="0" w:space="0" w:color="auto"/>
                                    <w:left w:val="none" w:sz="0" w:space="0" w:color="auto"/>
                                    <w:bottom w:val="none" w:sz="0" w:space="0" w:color="auto"/>
                                    <w:right w:val="none" w:sz="0" w:space="0" w:color="auto"/>
                                  </w:divBdr>
                                  <w:divsChild>
                                    <w:div w:id="13562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464398">
      <w:bodyDiv w:val="1"/>
      <w:marLeft w:val="0"/>
      <w:marRight w:val="0"/>
      <w:marTop w:val="0"/>
      <w:marBottom w:val="0"/>
      <w:divBdr>
        <w:top w:val="none" w:sz="0" w:space="0" w:color="auto"/>
        <w:left w:val="none" w:sz="0" w:space="0" w:color="auto"/>
        <w:bottom w:val="none" w:sz="0" w:space="0" w:color="auto"/>
        <w:right w:val="none" w:sz="0" w:space="0" w:color="auto"/>
      </w:divBdr>
      <w:divsChild>
        <w:div w:id="611132101">
          <w:marLeft w:val="0"/>
          <w:marRight w:val="0"/>
          <w:marTop w:val="100"/>
          <w:marBottom w:val="100"/>
          <w:divBdr>
            <w:top w:val="none" w:sz="0" w:space="0" w:color="auto"/>
            <w:left w:val="none" w:sz="0" w:space="0" w:color="auto"/>
            <w:bottom w:val="none" w:sz="0" w:space="0" w:color="auto"/>
            <w:right w:val="none" w:sz="0" w:space="0" w:color="auto"/>
          </w:divBdr>
          <w:divsChild>
            <w:div w:id="100340828">
              <w:marLeft w:val="165"/>
              <w:marRight w:val="0"/>
              <w:marTop w:val="0"/>
              <w:marBottom w:val="72"/>
              <w:divBdr>
                <w:top w:val="none" w:sz="0" w:space="0" w:color="auto"/>
                <w:left w:val="none" w:sz="0" w:space="0" w:color="auto"/>
                <w:bottom w:val="none" w:sz="0" w:space="0" w:color="auto"/>
                <w:right w:val="none" w:sz="0" w:space="0" w:color="auto"/>
              </w:divBdr>
              <w:divsChild>
                <w:div w:id="631715253">
                  <w:marLeft w:val="0"/>
                  <w:marRight w:val="0"/>
                  <w:marTop w:val="0"/>
                  <w:marBottom w:val="0"/>
                  <w:divBdr>
                    <w:top w:val="none" w:sz="0" w:space="0" w:color="auto"/>
                    <w:left w:val="none" w:sz="0" w:space="0" w:color="auto"/>
                    <w:bottom w:val="none" w:sz="0" w:space="0" w:color="auto"/>
                    <w:right w:val="none" w:sz="0" w:space="0" w:color="auto"/>
                  </w:divBdr>
                  <w:divsChild>
                    <w:div w:id="363480780">
                      <w:marLeft w:val="0"/>
                      <w:marRight w:val="0"/>
                      <w:marTop w:val="0"/>
                      <w:marBottom w:val="0"/>
                      <w:divBdr>
                        <w:top w:val="none" w:sz="0" w:space="0" w:color="auto"/>
                        <w:left w:val="none" w:sz="0" w:space="0" w:color="auto"/>
                        <w:bottom w:val="none" w:sz="0" w:space="0" w:color="auto"/>
                        <w:right w:val="none" w:sz="0" w:space="0" w:color="auto"/>
                      </w:divBdr>
                      <w:divsChild>
                        <w:div w:id="687291617">
                          <w:marLeft w:val="0"/>
                          <w:marRight w:val="0"/>
                          <w:marTop w:val="0"/>
                          <w:marBottom w:val="0"/>
                          <w:divBdr>
                            <w:top w:val="none" w:sz="0" w:space="0" w:color="auto"/>
                            <w:left w:val="none" w:sz="0" w:space="0" w:color="auto"/>
                            <w:bottom w:val="none" w:sz="0" w:space="0" w:color="auto"/>
                            <w:right w:val="none" w:sz="0" w:space="0" w:color="auto"/>
                          </w:divBdr>
                          <w:divsChild>
                            <w:div w:id="1874879489">
                              <w:marLeft w:val="0"/>
                              <w:marRight w:val="0"/>
                              <w:marTop w:val="0"/>
                              <w:marBottom w:val="0"/>
                              <w:divBdr>
                                <w:top w:val="none" w:sz="0" w:space="0" w:color="auto"/>
                                <w:left w:val="none" w:sz="0" w:space="0" w:color="auto"/>
                                <w:bottom w:val="none" w:sz="0" w:space="0" w:color="auto"/>
                                <w:right w:val="none" w:sz="0" w:space="0" w:color="auto"/>
                              </w:divBdr>
                              <w:divsChild>
                                <w:div w:id="461004946">
                                  <w:marLeft w:val="0"/>
                                  <w:marRight w:val="0"/>
                                  <w:marTop w:val="0"/>
                                  <w:marBottom w:val="0"/>
                                  <w:divBdr>
                                    <w:top w:val="none" w:sz="0" w:space="0" w:color="auto"/>
                                    <w:left w:val="none" w:sz="0" w:space="0" w:color="auto"/>
                                    <w:bottom w:val="none" w:sz="0" w:space="0" w:color="auto"/>
                                    <w:right w:val="none" w:sz="0" w:space="0" w:color="auto"/>
                                  </w:divBdr>
                                  <w:divsChild>
                                    <w:div w:id="20077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mm.be/water/kwaliteit-waterlopen" TargetMode="External"/><Relationship Id="rId21" Type="http://schemas.openxmlformats.org/officeDocument/2006/relationships/hyperlink" Target="https://prtr.omgeving.vlaanderen.be/prtr/website" TargetMode="External"/><Relationship Id="rId34" Type="http://schemas.openxmlformats.org/officeDocument/2006/relationships/hyperlink" Target="https://prtr.omgeving.vlaanderen.be/prtr/website" TargetMode="External"/><Relationship Id="rId42" Type="http://schemas.openxmlformats.org/officeDocument/2006/relationships/hyperlink" Target="https://www.vmm.be/publicaties/lucht-2020/emissies-per-sector-2000-2018" TargetMode="External"/><Relationship Id="rId47" Type="http://schemas.openxmlformats.org/officeDocument/2006/relationships/hyperlink" Target="http://cdr.eionet.europa.eu/be/eu/mmr/art07_inventory/ghg_inventory/envxm3wfw" TargetMode="External"/><Relationship Id="rId50" Type="http://schemas.openxmlformats.org/officeDocument/2006/relationships/hyperlink" Target="https://prtr.omgeving.vlaanderen.be/prtr/website" TargetMode="External"/><Relationship Id="rId55" Type="http://schemas.openxmlformats.org/officeDocument/2006/relationships/hyperlink" Target="https://www.vmm.be/lucht" TargetMode="External"/><Relationship Id="rId63" Type="http://schemas.openxmlformats.org/officeDocument/2006/relationships/hyperlink" Target="https://www.health.belgium.be/nl/milieu/welkom-op-de-nationale-portaalsite-over-het-verdrag-van-aarhu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justice.just.fgov.be/cgi/article.pl?language=nl&amp;caller=summary&amp;pub_date=2004-06-04&amp;numac=2004035658" TargetMode="External"/><Relationship Id="rId29" Type="http://schemas.openxmlformats.org/officeDocument/2006/relationships/hyperlink" Target="https://www.vmm.be/data/emissie-inventaris-water/overzicht" TargetMode="External"/><Relationship Id="rId11" Type="http://schemas.openxmlformats.org/officeDocument/2006/relationships/hyperlink" Target="http://www.vmm.be/" TargetMode="External"/><Relationship Id="rId24" Type="http://schemas.openxmlformats.org/officeDocument/2006/relationships/hyperlink" Target="https://www.vmm.be/lucht" TargetMode="External"/><Relationship Id="rId32" Type="http://schemas.openxmlformats.org/officeDocument/2006/relationships/hyperlink" Target="https://www.vlaanderen.be/integraal-milieujaarverslag" TargetMode="External"/><Relationship Id="rId37" Type="http://schemas.openxmlformats.org/officeDocument/2006/relationships/hyperlink" Target="http://www.health.belgium.be/nl/milieu/aarhus/protocol-verontreinigende-stoffen" TargetMode="External"/><Relationship Id="rId40" Type="http://schemas.openxmlformats.org/officeDocument/2006/relationships/hyperlink" Target="http://prtr.ec.europa.eu/" TargetMode="External"/><Relationship Id="rId45" Type="http://schemas.openxmlformats.org/officeDocument/2006/relationships/hyperlink" Target="http://www.eea.europa.eu/publications/emep-eea-guidebook-2013" TargetMode="External"/><Relationship Id="rId53" Type="http://schemas.openxmlformats.org/officeDocument/2006/relationships/hyperlink" Target="https://www.vmm.be/data/imjv-databestand/imjv" TargetMode="External"/><Relationship Id="rId58" Type="http://schemas.openxmlformats.org/officeDocument/2006/relationships/hyperlink" Target="https://www.vmm.be/data/emissie-inventaris-water/overzicht"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ovam.vlaanderen.be/bedrijfsafvalstoffen" TargetMode="External"/><Relationship Id="rId19" Type="http://schemas.openxmlformats.org/officeDocument/2006/relationships/hyperlink" Target="https://www.ejustice.just.fgov.be/eli/besluit/2023/06/23/2023044375/staatsblad" TargetMode="External"/><Relationship Id="rId14" Type="http://schemas.openxmlformats.org/officeDocument/2006/relationships/hyperlink" Target="http://navigator.emis.vito.be/milnav-consult/drukwerkWettekstServlet?wettekstId=43991&amp;actueleWetgeving=true&amp;date=19-12-2012&amp;appLang=nl&amp;wettekstLang=nlis" TargetMode="External"/><Relationship Id="rId22" Type="http://schemas.openxmlformats.org/officeDocument/2006/relationships/hyperlink" Target="https://www.vmm.be/data/imjv-databestand/imjv" TargetMode="External"/><Relationship Id="rId27" Type="http://schemas.openxmlformats.org/officeDocument/2006/relationships/hyperlink" Target="https://www.vmm.be/water/riolering" TargetMode="External"/><Relationship Id="rId30" Type="http://schemas.openxmlformats.org/officeDocument/2006/relationships/hyperlink" Target="https://prtr.omgeving.vlaanderen.be/prtr/website" TargetMode="External"/><Relationship Id="rId35" Type="http://schemas.openxmlformats.org/officeDocument/2006/relationships/hyperlink" Target="http://www.vmm.be" TargetMode="External"/><Relationship Id="rId43" Type="http://schemas.openxmlformats.org/officeDocument/2006/relationships/hyperlink" Target="https://www.vlaanderen.be/integraal-milieujaarverslag" TargetMode="External"/><Relationship Id="rId48" Type="http://schemas.openxmlformats.org/officeDocument/2006/relationships/hyperlink" Target="https://unfccc.int/documents/224891" TargetMode="External"/><Relationship Id="rId56" Type="http://schemas.openxmlformats.org/officeDocument/2006/relationships/hyperlink" Target="https://www.vmm.be/water/kwaliteit-waterlopen" TargetMode="External"/><Relationship Id="rId64" Type="http://schemas.openxmlformats.org/officeDocument/2006/relationships/hyperlink" Target="http://www.health.belgium.be/nl/milieu/aarhusbe/toegang-tot-informatie-voor-de-burger" TargetMode="External"/><Relationship Id="rId8" Type="http://schemas.openxmlformats.org/officeDocument/2006/relationships/webSettings" Target="webSettings.xml"/><Relationship Id="rId51" Type="http://schemas.openxmlformats.org/officeDocument/2006/relationships/hyperlink" Target="https://statbel.fgov.be/nl/nieuws/toegang-huishoudens-en-gebruik-internet-liggen-op-94" TargetMode="External"/><Relationship Id="rId3" Type="http://schemas.openxmlformats.org/officeDocument/2006/relationships/customXml" Target="../customXml/item3.xml"/><Relationship Id="rId12" Type="http://schemas.openxmlformats.org/officeDocument/2006/relationships/hyperlink" Target="http://www.ovam.vlaanderen.be/" TargetMode="External"/><Relationship Id="rId17" Type="http://schemas.openxmlformats.org/officeDocument/2006/relationships/hyperlink" Target="http://www.ejustice.just.fgov.be/cgi/article.pl?language=nl&amp;caller=summary&amp;pub_date=2006-02-24&amp;numac=2006035293" TargetMode="External"/><Relationship Id="rId25" Type="http://schemas.openxmlformats.org/officeDocument/2006/relationships/hyperlink" Target="https://www.vmm.be/publicaties/lucht-2020/emissies-en-concentraties-luchtverontreinigende-stoffen" TargetMode="External"/><Relationship Id="rId33" Type="http://schemas.openxmlformats.org/officeDocument/2006/relationships/hyperlink" Target="https://prtr.omgeving.vlaanderen.be/prtr/website" TargetMode="External"/><Relationship Id="rId38" Type="http://schemas.openxmlformats.org/officeDocument/2006/relationships/hyperlink" Target="http://www.oecd.org/chemicalsafety/pollutant-release-transfer-register/" TargetMode="External"/><Relationship Id="rId46" Type="http://schemas.openxmlformats.org/officeDocument/2006/relationships/hyperlink" Target="https://unfccc.int/ghg-inventories-anniex-i-parties/2020" TargetMode="External"/><Relationship Id="rId59" Type="http://schemas.openxmlformats.org/officeDocument/2006/relationships/hyperlink" Target="https://www.vmm.be/data/emissie-inventaris-water/overzicht" TargetMode="External"/><Relationship Id="rId67" Type="http://schemas.openxmlformats.org/officeDocument/2006/relationships/theme" Target="theme/theme1.xml"/><Relationship Id="rId20" Type="http://schemas.openxmlformats.org/officeDocument/2006/relationships/hyperlink" Target="http://www.ejustice.just.fgov.be/mopdf/2008/02/29_1.pdf" TargetMode="External"/><Relationship Id="rId41" Type="http://schemas.openxmlformats.org/officeDocument/2006/relationships/hyperlink" Target="file://vmm.be/vmm_bestand_struc/Afd_LMC/03_00_02_EIL/UNECE%20WG%20P.R.T.R/MOP4/ImplementationReport2021/Voorbereiding/INPUT%20VL/EIONET%20Central%20Data%20Repository" TargetMode="External"/><Relationship Id="rId54" Type="http://schemas.openxmlformats.org/officeDocument/2006/relationships/hyperlink" Target="https://www.vmm.be/data/milieudata" TargetMode="External"/><Relationship Id="rId62" Type="http://schemas.openxmlformats.org/officeDocument/2006/relationships/hyperlink" Target="http://www.serv.be/sites/default/files/documenten/pdfpublicaties/326.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justice.just.fgov.be/cgi/article.pl?language=nl&amp;caller=summary&amp;pub_date=2004-02-20&amp;numac=2004035276" TargetMode="External"/><Relationship Id="rId23" Type="http://schemas.openxmlformats.org/officeDocument/2006/relationships/hyperlink" Target="https://www.vmm.be/data/milieudata" TargetMode="External"/><Relationship Id="rId28" Type="http://schemas.openxmlformats.org/officeDocument/2006/relationships/hyperlink" Target="https://www.vmm.be/data/emissie-inventaris-water/overzicht" TargetMode="External"/><Relationship Id="rId36" Type="http://schemas.openxmlformats.org/officeDocument/2006/relationships/hyperlink" Target="http://www.ovam.be" TargetMode="External"/><Relationship Id="rId49" Type="http://schemas.openxmlformats.org/officeDocument/2006/relationships/hyperlink" Target="https://cdr.eionet.europa.be/be/un/clrtap/inventories" TargetMode="External"/><Relationship Id="rId57" Type="http://schemas.openxmlformats.org/officeDocument/2006/relationships/hyperlink" Target="https://www.vmm.be/water/riolering" TargetMode="External"/><Relationship Id="rId10" Type="http://schemas.openxmlformats.org/officeDocument/2006/relationships/endnotes" Target="endnotes.xml"/><Relationship Id="rId31" Type="http://schemas.openxmlformats.org/officeDocument/2006/relationships/hyperlink" Target="https://ovam.vlaanderen.be/bedrijfsafvalstoffen" TargetMode="External"/><Relationship Id="rId44" Type="http://schemas.openxmlformats.org/officeDocument/2006/relationships/hyperlink" Target="https://weiss.vmm.be/geoloket" TargetMode="External"/><Relationship Id="rId52" Type="http://schemas.openxmlformats.org/officeDocument/2006/relationships/hyperlink" Target="https://www.health.belgium.be/nl/milieu/welkom-op-de-nationale-portaalsite-over-het-verdrag-van-aarhus" TargetMode="External"/><Relationship Id="rId60" Type="http://schemas.openxmlformats.org/officeDocument/2006/relationships/hyperlink" Target="https://www.vmm.be/data/emissie-inventaris-water/overzicht"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avigator.emis.vito.be/" TargetMode="External"/><Relationship Id="rId18" Type="http://schemas.openxmlformats.org/officeDocument/2006/relationships/hyperlink" Target="https://imjv.milieuinfo.be/sites/default/files/atoms/files/IMJV-besluit2007.pdf" TargetMode="External"/><Relationship Id="rId39" Type="http://schemas.openxmlformats.org/officeDocument/2006/relationships/hyperlink" Target="http://www.unece.org/env/pp/prtr.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25270E060D544299D0DB17778821E0" ma:contentTypeVersion="6" ma:contentTypeDescription="Een nieuw document maken." ma:contentTypeScope="" ma:versionID="2384df0f13f3c61346d630c86e2163c0">
  <xsd:schema xmlns:xsd="http://www.w3.org/2001/XMLSchema" xmlns:xs="http://www.w3.org/2001/XMLSchema" xmlns:p="http://schemas.microsoft.com/office/2006/metadata/properties" xmlns:ns2="c7f03d32-eff8-4be6-9b28-53a277b78da6" targetNamespace="http://schemas.microsoft.com/office/2006/metadata/properties" ma:root="true" ma:fieldsID="d5316f391d480a86bf241332291e4302" ns2:_="">
    <xsd:import namespace="c7f03d32-eff8-4be6-9b28-53a277b78d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03d32-eff8-4be6-9b28-53a277b78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EBD5A-A1A7-4816-A492-BCFA9AC67846}">
  <ds:schemaRefs>
    <ds:schemaRef ds:uri="http://schemas.microsoft.com/sharepoint/v3/contenttype/forms"/>
  </ds:schemaRefs>
</ds:datastoreItem>
</file>

<file path=customXml/itemProps2.xml><?xml version="1.0" encoding="utf-8"?>
<ds:datastoreItem xmlns:ds="http://schemas.openxmlformats.org/officeDocument/2006/customXml" ds:itemID="{A28F68D6-83EE-4718-9F5D-7CCB36C7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03d32-eff8-4be6-9b28-53a277b78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23A2B-77DF-4852-83B9-82A1A205CFE0}">
  <ds:schemaRefs>
    <ds:schemaRef ds:uri="http://schemas.openxmlformats.org/officeDocument/2006/bibliography"/>
  </ds:schemaRefs>
</ds:datastoreItem>
</file>

<file path=customXml/itemProps4.xml><?xml version="1.0" encoding="utf-8"?>
<ds:datastoreItem xmlns:ds="http://schemas.openxmlformats.org/officeDocument/2006/customXml" ds:itemID="{DA70ED18-6EAB-48E9-A927-FE4BD7EECE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10150</Words>
  <Characters>55828</Characters>
  <Application>Microsoft Office Word</Application>
  <DocSecurity>0</DocSecurity>
  <Lines>465</Lines>
  <Paragraphs>131</Paragraphs>
  <ScaleCrop>false</ScaleCrop>
  <HeadingPairs>
    <vt:vector size="2" baseType="variant">
      <vt:variant>
        <vt:lpstr>Titel</vt:lpstr>
      </vt:variant>
      <vt:variant>
        <vt:i4>1</vt:i4>
      </vt:variant>
    </vt:vector>
  </HeadingPairs>
  <TitlesOfParts>
    <vt:vector size="1" baseType="lpstr">
      <vt:lpstr/>
    </vt:vector>
  </TitlesOfParts>
  <Company>ECE-ISU</Company>
  <LinksUpToDate>false</LinksUpToDate>
  <CharactersWithSpaces>65847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Vidic</dc:creator>
  <cp:keywords/>
  <dc:description/>
  <cp:lastModifiedBy>Line Vancraeynest</cp:lastModifiedBy>
  <cp:revision>5</cp:revision>
  <cp:lastPrinted>2013-12-13T14:48:00Z</cp:lastPrinted>
  <dcterms:created xsi:type="dcterms:W3CDTF">2024-09-18T08:10:00Z</dcterms:created>
  <dcterms:modified xsi:type="dcterms:W3CDTF">2024-09-18T08:23:00Z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0x0101001B25270E060D544299D0DB17778821E0</vt:lpwstr>
  </property>
</Properties>
</file>